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22573F" w14:textId="35426E01" w:rsidR="00E203C2" w:rsidRDefault="00E203C2" w:rsidP="00E203C2">
      <w:r>
        <w:rPr>
          <w:noProof/>
          <w:lang w:eastAsia="en-GB" w:bidi="ar-SA"/>
        </w:rPr>
        <w:drawing>
          <wp:inline distT="0" distB="0" distL="0" distR="0" wp14:anchorId="53705D84" wp14:editId="5082F0CF">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14:paraId="15B16D4B" w14:textId="3905C7F4" w:rsidR="00CA641D" w:rsidRPr="005A419C" w:rsidRDefault="005A419C" w:rsidP="0034308A">
      <w:pPr>
        <w:spacing w:before="240"/>
        <w:rPr>
          <w:b/>
          <w:sz w:val="28"/>
          <w:szCs w:val="28"/>
        </w:rPr>
      </w:pPr>
      <w:bookmarkStart w:id="0" w:name="_GoBack"/>
      <w:r w:rsidRPr="005A419C">
        <w:rPr>
          <w:b/>
          <w:sz w:val="28"/>
          <w:szCs w:val="28"/>
        </w:rPr>
        <w:t>16 September 2021</w:t>
      </w:r>
    </w:p>
    <w:p w14:paraId="52BA9928" w14:textId="712474AD" w:rsidR="00CA641D" w:rsidRPr="005A419C" w:rsidRDefault="005A419C" w:rsidP="00CA641D">
      <w:pPr>
        <w:rPr>
          <w:b/>
          <w:sz w:val="28"/>
          <w:szCs w:val="28"/>
        </w:rPr>
      </w:pPr>
      <w:r w:rsidRPr="005A419C">
        <w:rPr>
          <w:b/>
          <w:sz w:val="28"/>
          <w:szCs w:val="28"/>
        </w:rPr>
        <w:t>171-21</w:t>
      </w:r>
    </w:p>
    <w:bookmarkEnd w:id="0"/>
    <w:p w14:paraId="1CA8799B" w14:textId="26D36481" w:rsidR="00092CDA" w:rsidRPr="005B7A73" w:rsidRDefault="00092CDA" w:rsidP="0034308A">
      <w:pPr>
        <w:pStyle w:val="FSTitle"/>
        <w:spacing w:before="240"/>
        <w:rPr>
          <w:b/>
        </w:rPr>
      </w:pPr>
      <w:r w:rsidRPr="005B7A73">
        <w:rPr>
          <w:b/>
        </w:rPr>
        <w:t>S</w:t>
      </w:r>
      <w:r w:rsidR="00B12F1E" w:rsidRPr="005B7A73">
        <w:rPr>
          <w:b/>
        </w:rPr>
        <w:t xml:space="preserve">upporting </w:t>
      </w:r>
      <w:r w:rsidR="00B12F1E" w:rsidRPr="00AB2326">
        <w:rPr>
          <w:b/>
        </w:rPr>
        <w:t>document</w:t>
      </w:r>
      <w:r w:rsidRPr="00AB2326">
        <w:rPr>
          <w:b/>
        </w:rPr>
        <w:t xml:space="preserve"> </w:t>
      </w:r>
      <w:r w:rsidR="00AB2326" w:rsidRPr="00AB2326">
        <w:rPr>
          <w:b/>
        </w:rPr>
        <w:t>1</w:t>
      </w:r>
    </w:p>
    <w:p w14:paraId="79157BBE" w14:textId="0EB1C1D3" w:rsidR="00D056F1" w:rsidRPr="00AB2326" w:rsidRDefault="00AB2326" w:rsidP="0034308A">
      <w:pPr>
        <w:pStyle w:val="FSTitle"/>
        <w:spacing w:before="240"/>
      </w:pPr>
      <w:r w:rsidRPr="00AB2326">
        <w:t>Safety</w:t>
      </w:r>
      <w:r w:rsidR="00320839" w:rsidRPr="00AB2326">
        <w:t xml:space="preserve"> assessment</w:t>
      </w:r>
      <w:r w:rsidR="006B5EBE" w:rsidRPr="00AB2326">
        <w:t xml:space="preserve"> – </w:t>
      </w:r>
      <w:r w:rsidR="00D056F1" w:rsidRPr="00AB2326">
        <w:t>A</w:t>
      </w:r>
      <w:r w:rsidR="00B12F1E" w:rsidRPr="00AB2326">
        <w:t>pplication</w:t>
      </w:r>
      <w:r w:rsidRPr="00AB2326">
        <w:t xml:space="preserve"> A1226</w:t>
      </w:r>
    </w:p>
    <w:p w14:paraId="53C06B21" w14:textId="03A6FD00" w:rsidR="00D056F1" w:rsidRPr="00AB2326" w:rsidRDefault="00AB2326" w:rsidP="0034308A">
      <w:pPr>
        <w:pStyle w:val="FSTitle"/>
        <w:spacing w:before="240"/>
      </w:pPr>
      <w:r w:rsidRPr="00AB2326">
        <w:t>Food derived from insect-protected corn line MON95379</w:t>
      </w:r>
    </w:p>
    <w:p w14:paraId="17DAB6BE" w14:textId="77777777" w:rsidR="00E203C2" w:rsidRPr="00B37BF0" w:rsidRDefault="00E203C2" w:rsidP="00E203C2">
      <w:pPr>
        <w:pBdr>
          <w:bottom w:val="single" w:sz="12" w:space="1" w:color="auto"/>
        </w:pBdr>
        <w:spacing w:line="280" w:lineRule="exact"/>
        <w:rPr>
          <w:rFonts w:cs="Arial"/>
          <w:bCs/>
        </w:rPr>
      </w:pPr>
    </w:p>
    <w:p w14:paraId="3CA16420" w14:textId="77777777" w:rsidR="00E203C2" w:rsidRPr="00B37BF0" w:rsidRDefault="00E203C2" w:rsidP="00E203C2"/>
    <w:p w14:paraId="56FAD572" w14:textId="29E33AB0" w:rsidR="00092CDA" w:rsidRDefault="00092CDA" w:rsidP="00F25586">
      <w:pPr>
        <w:pStyle w:val="Heading1"/>
        <w:spacing w:before="0"/>
      </w:pPr>
      <w:bookmarkStart w:id="1" w:name="_Toc286391001"/>
      <w:bookmarkStart w:id="2" w:name="_Toc300933414"/>
      <w:bookmarkStart w:id="3" w:name="_Toc80177609"/>
      <w:bookmarkStart w:id="4" w:name="_Toc80823112"/>
      <w:r w:rsidRPr="00092CDA">
        <w:t xml:space="preserve">Executive </w:t>
      </w:r>
      <w:r w:rsidR="00B12F1E">
        <w:t>s</w:t>
      </w:r>
      <w:r w:rsidRPr="00092CDA">
        <w:t>ummary</w:t>
      </w:r>
      <w:bookmarkEnd w:id="1"/>
      <w:bookmarkEnd w:id="2"/>
      <w:bookmarkEnd w:id="3"/>
      <w:bookmarkEnd w:id="4"/>
    </w:p>
    <w:p w14:paraId="7A9B6D5C" w14:textId="14CBFCDD" w:rsidR="00F25586" w:rsidRDefault="00F25586" w:rsidP="00F25586">
      <w:pPr>
        <w:spacing w:after="240"/>
        <w:rPr>
          <w:b/>
        </w:rPr>
      </w:pPr>
      <w:bookmarkStart w:id="5" w:name="_Toc497988118"/>
      <w:bookmarkStart w:id="6" w:name="_Toc499025601"/>
      <w:bookmarkStart w:id="7" w:name="_Toc499210266"/>
      <w:bookmarkStart w:id="8" w:name="_Toc499893656"/>
      <w:bookmarkStart w:id="9" w:name="_Toc500321319"/>
      <w:r w:rsidRPr="00C52F79">
        <w:rPr>
          <w:b/>
        </w:rPr>
        <w:t>Background</w:t>
      </w:r>
      <w:bookmarkEnd w:id="5"/>
      <w:bookmarkEnd w:id="6"/>
      <w:bookmarkEnd w:id="7"/>
      <w:bookmarkEnd w:id="8"/>
      <w:bookmarkEnd w:id="9"/>
    </w:p>
    <w:p w14:paraId="44461A52" w14:textId="6C68DDDA" w:rsidR="00D02554" w:rsidRPr="00D02554" w:rsidRDefault="00D02554" w:rsidP="00D02554">
      <w:pPr>
        <w:autoSpaceDE w:val="0"/>
        <w:autoSpaceDN w:val="0"/>
        <w:adjustRightInd w:val="0"/>
        <w:spacing w:after="240"/>
      </w:pPr>
      <w:r w:rsidRPr="00D02554">
        <w:t>Application A1226 seeks approval for the sale and use of food derived from genetically modified (GM) corn line MON95379 that is protected against parasitic lepidopteran insect pests.</w:t>
      </w:r>
    </w:p>
    <w:p w14:paraId="75200F3A" w14:textId="02C754A3" w:rsidR="00A9010A" w:rsidRPr="005A4F56" w:rsidRDefault="00D02554" w:rsidP="00A9010A">
      <w:pPr>
        <w:autoSpaceDE w:val="0"/>
        <w:autoSpaceDN w:val="0"/>
        <w:adjustRightInd w:val="0"/>
        <w:spacing w:after="240"/>
        <w:rPr>
          <w:szCs w:val="22"/>
        </w:rPr>
      </w:pPr>
      <w:r w:rsidRPr="00D02554">
        <w:t xml:space="preserve">Protection against lepidopteran insect pests is conferred by the expression in the plant of two novel </w:t>
      </w:r>
      <w:r w:rsidR="00A9010A" w:rsidRPr="00E00E38">
        <w:rPr>
          <w:i/>
        </w:rPr>
        <w:t>Bacillus thuringiensis</w:t>
      </w:r>
      <w:r w:rsidR="00A9010A">
        <w:t xml:space="preserve"> crystal (Cry) proteins</w:t>
      </w:r>
      <w:r w:rsidRPr="00D02554">
        <w:t>:</w:t>
      </w:r>
      <w:r w:rsidRPr="00E00E38">
        <w:rPr>
          <w:szCs w:val="22"/>
        </w:rPr>
        <w:t xml:space="preserve"> Cry1B.868 </w:t>
      </w:r>
      <w:r w:rsidR="00E00E38" w:rsidRPr="00E00E38">
        <w:rPr>
          <w:szCs w:val="22"/>
        </w:rPr>
        <w:t xml:space="preserve">encoded by the </w:t>
      </w:r>
      <w:r w:rsidR="00E00E38" w:rsidRPr="00E00E38">
        <w:rPr>
          <w:i/>
        </w:rPr>
        <w:t>cry1B.868</w:t>
      </w:r>
      <w:r w:rsidR="00E00E38" w:rsidRPr="00E00E38">
        <w:t xml:space="preserve"> gene</w:t>
      </w:r>
      <w:r w:rsidR="00E00E38">
        <w:t xml:space="preserve"> and Cry1Da_7</w:t>
      </w:r>
      <w:r w:rsidR="00A9010A">
        <w:t xml:space="preserve"> </w:t>
      </w:r>
      <w:r w:rsidR="00E00E38">
        <w:t xml:space="preserve">encoded by the </w:t>
      </w:r>
      <w:r w:rsidR="00E00E38" w:rsidRPr="00E00E38">
        <w:rPr>
          <w:i/>
        </w:rPr>
        <w:t>cry1Da_7</w:t>
      </w:r>
      <w:r w:rsidR="00A9010A">
        <w:t xml:space="preserve"> gene</w:t>
      </w:r>
      <w:r w:rsidR="00E00E38">
        <w:t xml:space="preserve">. </w:t>
      </w:r>
      <w:r w:rsidR="00E00E38" w:rsidRPr="00E00E38">
        <w:t xml:space="preserve">These novel substances cause midgut damage specifically in lepidopteran </w:t>
      </w:r>
      <w:r w:rsidR="00A9010A">
        <w:t>larvae</w:t>
      </w:r>
      <w:r w:rsidR="00FE0C1F">
        <w:t xml:space="preserve">, such as </w:t>
      </w:r>
      <w:r w:rsidR="00FE0C1F">
        <w:rPr>
          <w:lang w:eastAsia="en-GB"/>
        </w:rPr>
        <w:t>fall armyworm</w:t>
      </w:r>
      <w:r w:rsidR="00E00E38">
        <w:rPr>
          <w:lang w:eastAsia="en-GB"/>
        </w:rPr>
        <w:t xml:space="preserve"> and corn earworm</w:t>
      </w:r>
      <w:r w:rsidR="00980BC1">
        <w:rPr>
          <w:lang w:eastAsia="en-GB"/>
        </w:rPr>
        <w:t xml:space="preserve"> larvae</w:t>
      </w:r>
      <w:r w:rsidR="00E00E38">
        <w:rPr>
          <w:lang w:eastAsia="en-GB"/>
        </w:rPr>
        <w:t xml:space="preserve">. </w:t>
      </w:r>
      <w:r w:rsidR="00A9010A">
        <w:rPr>
          <w:lang w:eastAsia="en-GB"/>
        </w:rPr>
        <w:t>While FSANZ has</w:t>
      </w:r>
      <w:r w:rsidR="00A9010A" w:rsidRPr="00A9010A">
        <w:rPr>
          <w:color w:val="000000" w:themeColor="text1"/>
        </w:rPr>
        <w:t xml:space="preserve"> </w:t>
      </w:r>
      <w:r w:rsidR="00A9010A">
        <w:rPr>
          <w:color w:val="000000" w:themeColor="text1"/>
        </w:rPr>
        <w:t xml:space="preserve">assessed and approved numerous </w:t>
      </w:r>
      <w:r w:rsidR="00A9010A" w:rsidRPr="00A9010A">
        <w:rPr>
          <w:i/>
          <w:color w:val="000000" w:themeColor="text1"/>
        </w:rPr>
        <w:t>B. thuringiensis</w:t>
      </w:r>
      <w:r w:rsidR="00A9010A">
        <w:rPr>
          <w:color w:val="000000" w:themeColor="text1"/>
        </w:rPr>
        <w:t xml:space="preserve"> Cry proteins in a variety of plant specie</w:t>
      </w:r>
      <w:r w:rsidR="00A9010A" w:rsidRPr="00A9010A">
        <w:t xml:space="preserve">s, the </w:t>
      </w:r>
      <w:r w:rsidR="00A9010A" w:rsidRPr="00A9010A">
        <w:rPr>
          <w:i/>
        </w:rPr>
        <w:t>cry1B.868</w:t>
      </w:r>
      <w:r w:rsidR="00A9010A" w:rsidRPr="00A9010A">
        <w:t xml:space="preserve"> and </w:t>
      </w:r>
      <w:r w:rsidR="00A9010A" w:rsidRPr="00A9010A">
        <w:rPr>
          <w:i/>
        </w:rPr>
        <w:t>cry1Da_7</w:t>
      </w:r>
      <w:r w:rsidR="00A9010A" w:rsidRPr="00A9010A">
        <w:t xml:space="preserve"> </w:t>
      </w:r>
      <w:r w:rsidR="00A9010A" w:rsidRPr="00A9010A">
        <w:rPr>
          <w:szCs w:val="22"/>
        </w:rPr>
        <w:t xml:space="preserve">genes </w:t>
      </w:r>
      <w:r w:rsidR="00A9010A" w:rsidRPr="00A9010A">
        <w:t xml:space="preserve">have </w:t>
      </w:r>
      <w:r w:rsidR="00A9010A" w:rsidRPr="00A9010A">
        <w:rPr>
          <w:szCs w:val="22"/>
        </w:rPr>
        <w:t>not previously been assessed by FSANZ</w:t>
      </w:r>
      <w:r w:rsidR="00A9010A" w:rsidRPr="005A4F56">
        <w:t>.</w:t>
      </w:r>
    </w:p>
    <w:p w14:paraId="44850CE0" w14:textId="7279D387" w:rsidR="00D02554" w:rsidRPr="00FE0C1F" w:rsidRDefault="00D02554" w:rsidP="00D02554">
      <w:pPr>
        <w:spacing w:after="240"/>
      </w:pPr>
      <w:r w:rsidRPr="005A4F56">
        <w:t xml:space="preserve">This safety assessment addresses </w:t>
      </w:r>
      <w:r w:rsidRPr="00FE0C1F">
        <w:t xml:space="preserve">food safety and nutritional issues associated with the GM food. It therefore does not address: </w:t>
      </w:r>
    </w:p>
    <w:p w14:paraId="3F4BBA54" w14:textId="77777777" w:rsidR="00D02554" w:rsidRPr="00FE0C1F" w:rsidRDefault="00D02554" w:rsidP="00D02554">
      <w:r w:rsidRPr="00FE0C1F">
        <w:t>•</w:t>
      </w:r>
      <w:r w:rsidRPr="00FE0C1F">
        <w:tab/>
        <w:t>risks related to the environmental release of GM plants used in food production</w:t>
      </w:r>
    </w:p>
    <w:p w14:paraId="5737F0E5" w14:textId="77777777" w:rsidR="00D02554" w:rsidRPr="00FE0C1F" w:rsidRDefault="00D02554" w:rsidP="00D02554">
      <w:r w:rsidRPr="00FE0C1F">
        <w:t>•</w:t>
      </w:r>
      <w:r w:rsidRPr="00FE0C1F">
        <w:tab/>
        <w:t>risks to animals that may consume feed derived from GM plants</w:t>
      </w:r>
    </w:p>
    <w:p w14:paraId="70B05C09" w14:textId="00A86023" w:rsidR="00D02554" w:rsidRPr="00FE0C1F" w:rsidRDefault="00D02554" w:rsidP="00F25586">
      <w:pPr>
        <w:spacing w:after="240"/>
      </w:pPr>
      <w:r w:rsidRPr="00FE0C1F">
        <w:t>•</w:t>
      </w:r>
      <w:r w:rsidRPr="00FE0C1F">
        <w:tab/>
        <w:t>the safety of food derived from the non-GM (conventional) plant.</w:t>
      </w:r>
    </w:p>
    <w:p w14:paraId="5A4BD910" w14:textId="5F7CD3BA" w:rsidR="00F25586" w:rsidRDefault="00F25586" w:rsidP="00F25586">
      <w:pPr>
        <w:spacing w:after="240"/>
        <w:rPr>
          <w:b/>
        </w:rPr>
      </w:pPr>
      <w:bookmarkStart w:id="10" w:name="_Toc497988119"/>
      <w:bookmarkStart w:id="11" w:name="_Toc499025602"/>
      <w:bookmarkStart w:id="12" w:name="_Toc499210267"/>
      <w:bookmarkStart w:id="13" w:name="_Toc499893657"/>
      <w:bookmarkStart w:id="14" w:name="_Toc500321320"/>
      <w:r w:rsidRPr="000D1096">
        <w:rPr>
          <w:b/>
        </w:rPr>
        <w:t>History of use</w:t>
      </w:r>
      <w:bookmarkEnd w:id="10"/>
      <w:bookmarkEnd w:id="11"/>
      <w:bookmarkEnd w:id="12"/>
      <w:bookmarkEnd w:id="13"/>
      <w:bookmarkEnd w:id="14"/>
    </w:p>
    <w:p w14:paraId="52D3765D" w14:textId="3F4273B6" w:rsidR="00FE0C1F" w:rsidRPr="00FE0C1F" w:rsidRDefault="00FE0C1F" w:rsidP="00FE0C1F">
      <w:pPr>
        <w:spacing w:before="240" w:after="240"/>
        <w:rPr>
          <w:rFonts w:eastAsia="Batang" w:cs="Arial"/>
          <w:color w:val="FF0000"/>
          <w:szCs w:val="22"/>
        </w:rPr>
      </w:pPr>
      <w:r>
        <w:rPr>
          <w:rFonts w:cs="Arial"/>
          <w:szCs w:val="22"/>
        </w:rPr>
        <w:t xml:space="preserve">Corn is the world’s dominant cereal crop. It has a long history of safe use in the food supply, dating back thousands of years. </w:t>
      </w:r>
      <w:r w:rsidR="00D63F89">
        <w:rPr>
          <w:rFonts w:cs="Arial"/>
          <w:szCs w:val="22"/>
        </w:rPr>
        <w:t>C</w:t>
      </w:r>
      <w:r>
        <w:rPr>
          <w:rFonts w:eastAsia="Batang" w:cs="Arial"/>
          <w:szCs w:val="22"/>
        </w:rPr>
        <w:t xml:space="preserve">orn-derived products are routinely used in a large number and diverse range of foods, e.g. cornflour, starch products, breakfast cereals and high fructose corn syrup. Corn is also widely used as a livestock feed. </w:t>
      </w:r>
    </w:p>
    <w:p w14:paraId="246CFE51" w14:textId="5604004A" w:rsidR="00F25586" w:rsidRDefault="00F25586" w:rsidP="00F25586">
      <w:pPr>
        <w:spacing w:after="240"/>
        <w:rPr>
          <w:b/>
        </w:rPr>
      </w:pPr>
      <w:bookmarkStart w:id="15" w:name="_Toc497988120"/>
      <w:bookmarkStart w:id="16" w:name="_Toc499025603"/>
      <w:bookmarkStart w:id="17" w:name="_Toc499210268"/>
      <w:bookmarkStart w:id="18" w:name="_Toc499893658"/>
      <w:bookmarkStart w:id="19" w:name="_Toc500321321"/>
      <w:r w:rsidRPr="000E25EF">
        <w:rPr>
          <w:b/>
        </w:rPr>
        <w:t>Molecular characterisation</w:t>
      </w:r>
      <w:bookmarkEnd w:id="15"/>
      <w:bookmarkEnd w:id="16"/>
      <w:bookmarkEnd w:id="17"/>
      <w:bookmarkEnd w:id="18"/>
      <w:bookmarkEnd w:id="19"/>
    </w:p>
    <w:p w14:paraId="55BB63FD" w14:textId="2F48D38D" w:rsidR="00B227A6" w:rsidRPr="00B227A6" w:rsidRDefault="00B227A6" w:rsidP="00B227A6">
      <w:pPr>
        <w:spacing w:before="240" w:after="240"/>
      </w:pPr>
      <w:r w:rsidRPr="00B227A6">
        <w:rPr>
          <w:rFonts w:eastAsia="Batang" w:cs="Arial"/>
          <w:szCs w:val="22"/>
        </w:rPr>
        <w:t>The genes encoding</w:t>
      </w:r>
      <w:r w:rsidRPr="00B227A6">
        <w:rPr>
          <w:rFonts w:eastAsia="Batang" w:cs="Arial"/>
          <w:i/>
          <w:szCs w:val="22"/>
        </w:rPr>
        <w:t xml:space="preserve"> </w:t>
      </w:r>
      <w:r w:rsidRPr="00B227A6">
        <w:rPr>
          <w:szCs w:val="22"/>
        </w:rPr>
        <w:t xml:space="preserve">Cry1B.868 </w:t>
      </w:r>
      <w:r w:rsidRPr="00B227A6">
        <w:rPr>
          <w:rFonts w:eastAsia="Batang" w:cs="Arial"/>
          <w:szCs w:val="22"/>
        </w:rPr>
        <w:t>(</w:t>
      </w:r>
      <w:r w:rsidRPr="00B227A6">
        <w:rPr>
          <w:i/>
        </w:rPr>
        <w:t>cry1B.868</w:t>
      </w:r>
      <w:r w:rsidRPr="00B227A6">
        <w:rPr>
          <w:rFonts w:eastAsia="Batang" w:cs="Arial"/>
          <w:szCs w:val="22"/>
        </w:rPr>
        <w:t xml:space="preserve">) and </w:t>
      </w:r>
      <w:r w:rsidRPr="00B227A6">
        <w:t xml:space="preserve">Cry1Da_7 </w:t>
      </w:r>
      <w:r w:rsidRPr="00B227A6">
        <w:rPr>
          <w:rFonts w:eastAsia="Batang" w:cs="Arial"/>
          <w:szCs w:val="22"/>
        </w:rPr>
        <w:t>(</w:t>
      </w:r>
      <w:r w:rsidRPr="00B227A6">
        <w:rPr>
          <w:i/>
        </w:rPr>
        <w:t>cry1Da_</w:t>
      </w:r>
      <w:r>
        <w:rPr>
          <w:i/>
        </w:rPr>
        <w:t>7</w:t>
      </w:r>
      <w:r w:rsidRPr="00B227A6">
        <w:rPr>
          <w:rFonts w:eastAsia="Batang" w:cs="Arial"/>
          <w:szCs w:val="22"/>
        </w:rPr>
        <w:t xml:space="preserve">) were introduced into corn line </w:t>
      </w:r>
      <w:r w:rsidRPr="00B227A6">
        <w:t>MON95379</w:t>
      </w:r>
      <w:r w:rsidRPr="00B227A6">
        <w:rPr>
          <w:rFonts w:eastAsia="Batang" w:cs="Arial"/>
          <w:szCs w:val="22"/>
        </w:rPr>
        <w:t xml:space="preserve"> via </w:t>
      </w:r>
      <w:r w:rsidRPr="00B227A6">
        <w:rPr>
          <w:rFonts w:eastAsia="Batang" w:cs="Arial"/>
          <w:i/>
          <w:szCs w:val="22"/>
        </w:rPr>
        <w:t>Agrobacterium</w:t>
      </w:r>
      <w:r w:rsidRPr="00B227A6">
        <w:rPr>
          <w:rFonts w:eastAsia="Batang" w:cs="Arial"/>
          <w:szCs w:val="22"/>
        </w:rPr>
        <w:t>-mediated transformation.</w:t>
      </w:r>
      <w:r w:rsidRPr="00B227A6">
        <w:t xml:space="preserve"> This transformation </w:t>
      </w:r>
      <w:r w:rsidR="00E00AEB">
        <w:t xml:space="preserve">also </w:t>
      </w:r>
      <w:r w:rsidRPr="00B227A6">
        <w:t xml:space="preserve">introduced a selectable marker cassette </w:t>
      </w:r>
      <w:r>
        <w:t>that</w:t>
      </w:r>
      <w:r w:rsidRPr="00B227A6">
        <w:t xml:space="preserve"> was subsequently removed using the </w:t>
      </w:r>
      <w:r w:rsidR="004D07CE" w:rsidRPr="004D07CE">
        <w:rPr>
          <w:szCs w:val="20"/>
        </w:rPr>
        <w:t>Cre/</w:t>
      </w:r>
      <w:r w:rsidRPr="004D07CE">
        <w:rPr>
          <w:i/>
          <w:szCs w:val="20"/>
        </w:rPr>
        <w:t>lox</w:t>
      </w:r>
      <w:r w:rsidRPr="004D07CE">
        <w:rPr>
          <w:szCs w:val="20"/>
        </w:rPr>
        <w:t xml:space="preserve"> </w:t>
      </w:r>
      <w:r w:rsidRPr="00B227A6">
        <w:rPr>
          <w:szCs w:val="20"/>
        </w:rPr>
        <w:t xml:space="preserve">recombination system. </w:t>
      </w:r>
    </w:p>
    <w:p w14:paraId="10F7BA4E" w14:textId="726CBE58" w:rsidR="00B227A6" w:rsidRPr="00E00AEB" w:rsidRDefault="00B227A6" w:rsidP="00B227A6">
      <w:pPr>
        <w:spacing w:after="240"/>
        <w:rPr>
          <w:rFonts w:eastAsia="Batang" w:cs="Arial"/>
          <w:szCs w:val="22"/>
        </w:rPr>
      </w:pPr>
      <w:r w:rsidRPr="00E00AEB">
        <w:rPr>
          <w:rFonts w:eastAsia="Batang" w:cs="Arial"/>
          <w:szCs w:val="22"/>
        </w:rPr>
        <w:t xml:space="preserve">Detailed molecular </w:t>
      </w:r>
      <w:r w:rsidRPr="00E00AEB">
        <w:t xml:space="preserve">analyses of corn line MON95379 indicate that </w:t>
      </w:r>
      <w:r w:rsidRPr="00E00AEB">
        <w:rPr>
          <w:rFonts w:cs="Arial"/>
          <w:szCs w:val="22"/>
        </w:rPr>
        <w:t xml:space="preserve">a single copy of the </w:t>
      </w:r>
      <w:r w:rsidR="00E00AEB" w:rsidRPr="00E00AEB">
        <w:rPr>
          <w:rFonts w:cs="Arial"/>
          <w:szCs w:val="22"/>
        </w:rPr>
        <w:t xml:space="preserve">linked </w:t>
      </w:r>
      <w:r w:rsidRPr="00E00AEB">
        <w:rPr>
          <w:i/>
        </w:rPr>
        <w:lastRenderedPageBreak/>
        <w:t xml:space="preserve">cry1B.868 </w:t>
      </w:r>
      <w:r w:rsidRPr="00E00AEB">
        <w:t>and</w:t>
      </w:r>
      <w:r w:rsidRPr="00E00AEB">
        <w:rPr>
          <w:i/>
        </w:rPr>
        <w:t xml:space="preserve"> cry1Da_7 </w:t>
      </w:r>
      <w:r w:rsidRPr="00E00AEB">
        <w:t xml:space="preserve">expression </w:t>
      </w:r>
      <w:r w:rsidRPr="00E00AEB">
        <w:rPr>
          <w:iCs/>
          <w:szCs w:val="22"/>
        </w:rPr>
        <w:t>cassettes</w:t>
      </w:r>
      <w:r w:rsidRPr="00E00AEB">
        <w:t xml:space="preserve"> is present at a single insertion site in the genome. </w:t>
      </w:r>
      <w:r w:rsidRPr="00E00AEB">
        <w:rPr>
          <w:rFonts w:eastAsia="Batang" w:cs="Arial"/>
          <w:szCs w:val="22"/>
        </w:rPr>
        <w:t>There are no extraneous plasmid sequences,</w:t>
      </w:r>
      <w:r w:rsidR="00E00AEB">
        <w:rPr>
          <w:rFonts w:eastAsia="Batang" w:cs="Arial"/>
          <w:szCs w:val="22"/>
        </w:rPr>
        <w:t xml:space="preserve"> </w:t>
      </w:r>
      <w:r w:rsidR="00E00AEB" w:rsidRPr="00E00AEB">
        <w:rPr>
          <w:rFonts w:eastAsia="Batang" w:cs="Arial"/>
          <w:szCs w:val="22"/>
        </w:rPr>
        <w:t>selectable marker cassettes</w:t>
      </w:r>
      <w:r w:rsidR="00E00AEB">
        <w:rPr>
          <w:rFonts w:eastAsia="Batang" w:cs="Arial"/>
          <w:szCs w:val="22"/>
        </w:rPr>
        <w:t xml:space="preserve">, Cre recombinase, </w:t>
      </w:r>
      <w:r w:rsidRPr="00E00AEB">
        <w:rPr>
          <w:rFonts w:eastAsia="Batang" w:cs="Arial"/>
          <w:szCs w:val="22"/>
        </w:rPr>
        <w:t xml:space="preserve">nor antibiotic resistance marker genes, present in this line. </w:t>
      </w:r>
    </w:p>
    <w:p w14:paraId="728BFDFB" w14:textId="3F317DB4" w:rsidR="00B227A6" w:rsidRPr="00E00AEB" w:rsidRDefault="00B227A6" w:rsidP="00F25586">
      <w:pPr>
        <w:spacing w:after="240"/>
      </w:pPr>
      <w:r w:rsidRPr="00E00AEB">
        <w:t xml:space="preserve">The introduced genetic elements were shown by molecular techniques and phenotypic analyses to be stably inherited across multiple generations. The pattern of inheritance supports the conclusion that the introduced traits occur within a single locus in the </w:t>
      </w:r>
      <w:r w:rsidR="00E00AEB" w:rsidRPr="00E00AEB">
        <w:t xml:space="preserve">MON95379 </w:t>
      </w:r>
      <w:r w:rsidRPr="00E00AEB">
        <w:t>genome and are inherited in accordance with Mendelian principles.</w:t>
      </w:r>
    </w:p>
    <w:p w14:paraId="5C1DC88F" w14:textId="77777777" w:rsidR="00F25586" w:rsidRPr="000E25EF" w:rsidRDefault="00F25586" w:rsidP="00F25586">
      <w:pPr>
        <w:spacing w:after="240"/>
        <w:rPr>
          <w:b/>
        </w:rPr>
      </w:pPr>
      <w:bookmarkStart w:id="20" w:name="_Toc497988121"/>
      <w:bookmarkStart w:id="21" w:name="_Toc499025604"/>
      <w:bookmarkStart w:id="22" w:name="_Toc499210269"/>
      <w:bookmarkStart w:id="23" w:name="_Toc499893659"/>
      <w:bookmarkStart w:id="24" w:name="_Toc500321322"/>
      <w:r w:rsidRPr="000E25EF">
        <w:rPr>
          <w:b/>
        </w:rPr>
        <w:t>Characterisation and safety assessment of new substances</w:t>
      </w:r>
      <w:bookmarkEnd w:id="20"/>
      <w:bookmarkEnd w:id="21"/>
      <w:bookmarkEnd w:id="22"/>
      <w:bookmarkEnd w:id="23"/>
      <w:bookmarkEnd w:id="24"/>
    </w:p>
    <w:p w14:paraId="037EC1CA" w14:textId="22D73FC9" w:rsidR="00E00AEB" w:rsidRPr="00424F99" w:rsidRDefault="00E00AEB" w:rsidP="00E00AEB">
      <w:pPr>
        <w:spacing w:after="240"/>
        <w:rPr>
          <w:rFonts w:eastAsia="Batang"/>
        </w:rPr>
      </w:pPr>
      <w:bookmarkStart w:id="25" w:name="_Toc497988122"/>
      <w:bookmarkStart w:id="26" w:name="_Toc499025605"/>
      <w:bookmarkStart w:id="27" w:name="_Toc499210270"/>
      <w:bookmarkStart w:id="28" w:name="_Toc499893660"/>
      <w:bookmarkStart w:id="29" w:name="_Toc500321323"/>
      <w:r w:rsidRPr="00B227A6">
        <w:rPr>
          <w:szCs w:val="22"/>
        </w:rPr>
        <w:t xml:space="preserve">Cry1B.868 </w:t>
      </w:r>
      <w:r w:rsidRPr="00B227A6">
        <w:rPr>
          <w:rFonts w:eastAsia="Batang" w:cs="Arial"/>
          <w:szCs w:val="22"/>
        </w:rPr>
        <w:t xml:space="preserve">and </w:t>
      </w:r>
      <w:r w:rsidRPr="00E00AEB">
        <w:t xml:space="preserve">Cry1Da_7 </w:t>
      </w:r>
      <w:r w:rsidRPr="00E00AEB">
        <w:rPr>
          <w:rFonts w:eastAsia="Batang"/>
        </w:rPr>
        <w:t xml:space="preserve">are newly expressed proteins present in </w:t>
      </w:r>
      <w:r w:rsidRPr="00E00AEB">
        <w:t>MON95379</w:t>
      </w:r>
      <w:r w:rsidRPr="00093FC4">
        <w:rPr>
          <w:rFonts w:eastAsia="Batang"/>
        </w:rPr>
        <w:t xml:space="preserve">. </w:t>
      </w:r>
      <w:r w:rsidR="004C20A1">
        <w:rPr>
          <w:rFonts w:eastAsia="Batang"/>
        </w:rPr>
        <w:t>They are expressed at a</w:t>
      </w:r>
      <w:r w:rsidR="00093FC4">
        <w:rPr>
          <w:rFonts w:eastAsia="Batang"/>
        </w:rPr>
        <w:t xml:space="preserve"> low </w:t>
      </w:r>
      <w:r w:rsidR="004C20A1">
        <w:rPr>
          <w:rFonts w:eastAsia="Batang"/>
        </w:rPr>
        <w:t xml:space="preserve">level </w:t>
      </w:r>
      <w:r w:rsidR="00093FC4">
        <w:rPr>
          <w:rFonts w:eastAsia="Batang"/>
        </w:rPr>
        <w:t>in grain (26 and 0.25</w:t>
      </w:r>
      <w:r w:rsidRPr="00093FC4">
        <w:rPr>
          <w:rFonts w:eastAsia="Batang"/>
        </w:rPr>
        <w:t xml:space="preserve"> </w:t>
      </w:r>
      <w:r w:rsidRPr="00093FC4">
        <w:rPr>
          <w:rFonts w:eastAsia="Batang" w:cs="Arial"/>
        </w:rPr>
        <w:t>µ</w:t>
      </w:r>
      <w:r w:rsidRPr="00093FC4">
        <w:rPr>
          <w:rFonts w:eastAsia="Batang"/>
        </w:rPr>
        <w:t>g/g dry weight, respectively)</w:t>
      </w:r>
      <w:r w:rsidR="00093FC4" w:rsidRPr="00093FC4">
        <w:rPr>
          <w:szCs w:val="22"/>
        </w:rPr>
        <w:t xml:space="preserve"> </w:t>
      </w:r>
      <w:r w:rsidR="00424F99">
        <w:rPr>
          <w:szCs w:val="22"/>
        </w:rPr>
        <w:t>and</w:t>
      </w:r>
      <w:r w:rsidR="00093FC4">
        <w:t xml:space="preserve"> </w:t>
      </w:r>
      <w:r w:rsidR="004C20A1">
        <w:t xml:space="preserve">at a </w:t>
      </w:r>
      <w:r w:rsidR="00424F99">
        <w:t>high</w:t>
      </w:r>
      <w:r w:rsidR="004C20A1">
        <w:t xml:space="preserve"> level</w:t>
      </w:r>
      <w:r w:rsidR="00093FC4">
        <w:t xml:space="preserve"> in leaf tissue </w:t>
      </w:r>
      <w:r w:rsidR="00093FC4" w:rsidRPr="00093FC4">
        <w:rPr>
          <w:rFonts w:eastAsia="Batang"/>
        </w:rPr>
        <w:t>(</w:t>
      </w:r>
      <w:r w:rsidR="00093FC4">
        <w:rPr>
          <w:rFonts w:eastAsia="Batang"/>
        </w:rPr>
        <w:t>630</w:t>
      </w:r>
      <w:r w:rsidR="00093FC4" w:rsidRPr="00093FC4">
        <w:rPr>
          <w:rFonts w:eastAsia="Batang"/>
        </w:rPr>
        <w:t xml:space="preserve"> and </w:t>
      </w:r>
      <w:r w:rsidR="00093FC4">
        <w:rPr>
          <w:rFonts w:eastAsia="Batang"/>
        </w:rPr>
        <w:t>92</w:t>
      </w:r>
      <w:r w:rsidR="00093FC4" w:rsidRPr="00093FC4">
        <w:rPr>
          <w:rFonts w:eastAsia="Batang" w:cs="Arial"/>
        </w:rPr>
        <w:t xml:space="preserve"> µ</w:t>
      </w:r>
      <w:r w:rsidR="00093FC4">
        <w:rPr>
          <w:rFonts w:eastAsia="Batang"/>
        </w:rPr>
        <w:t>g/g dry weig</w:t>
      </w:r>
      <w:r w:rsidR="00424F99">
        <w:rPr>
          <w:rFonts w:eastAsia="Batang"/>
        </w:rPr>
        <w:t xml:space="preserve">ht, </w:t>
      </w:r>
      <w:r w:rsidR="00424F99" w:rsidRPr="00424F99">
        <w:rPr>
          <w:rFonts w:eastAsia="Batang"/>
        </w:rPr>
        <w:t xml:space="preserve">respectively). </w:t>
      </w:r>
      <w:r w:rsidRPr="00424F99">
        <w:rPr>
          <w:rFonts w:eastAsia="Batang"/>
        </w:rPr>
        <w:t xml:space="preserve">A range of characterisation studies confirmed the identity of the plant-expressed </w:t>
      </w:r>
      <w:r w:rsidR="00424F99" w:rsidRPr="00424F99">
        <w:rPr>
          <w:szCs w:val="22"/>
        </w:rPr>
        <w:t xml:space="preserve">Cry1B.868 </w:t>
      </w:r>
      <w:r w:rsidR="00424F99" w:rsidRPr="00424F99">
        <w:rPr>
          <w:rFonts w:eastAsia="Batang" w:cs="Arial"/>
          <w:szCs w:val="22"/>
        </w:rPr>
        <w:t xml:space="preserve">and </w:t>
      </w:r>
      <w:r w:rsidR="00424F99" w:rsidRPr="00424F99">
        <w:t xml:space="preserve">Cry1Da_7 </w:t>
      </w:r>
      <w:r w:rsidRPr="00424F99">
        <w:rPr>
          <w:rFonts w:eastAsia="Batang"/>
        </w:rPr>
        <w:t xml:space="preserve">and </w:t>
      </w:r>
      <w:r w:rsidR="00424F99" w:rsidRPr="00424F99">
        <w:rPr>
          <w:rFonts w:eastAsia="Batang"/>
        </w:rPr>
        <w:t>their</w:t>
      </w:r>
      <w:r w:rsidRPr="00424F99">
        <w:rPr>
          <w:rFonts w:eastAsia="Batang"/>
        </w:rPr>
        <w:t xml:space="preserve"> equivalence with the corresponding protein produced in a </w:t>
      </w:r>
      <w:r w:rsidR="00424F99" w:rsidRPr="00424F99">
        <w:rPr>
          <w:i/>
        </w:rPr>
        <w:t>B. thuringiensis</w:t>
      </w:r>
      <w:r w:rsidR="00424F99" w:rsidRPr="00424F99">
        <w:t xml:space="preserve"> </w:t>
      </w:r>
      <w:r w:rsidRPr="00424F99">
        <w:rPr>
          <w:rFonts w:eastAsia="Batang"/>
        </w:rPr>
        <w:t xml:space="preserve">expression system. Bioinformatic studies confirmed </w:t>
      </w:r>
      <w:r w:rsidRPr="00424F99">
        <w:t xml:space="preserve">a lack of any significant amino acid sequence similarity to known protein toxins or allergens. Laboratory studies demonstrated the </w:t>
      </w:r>
      <w:r w:rsidR="00424F99" w:rsidRPr="00424F99">
        <w:rPr>
          <w:szCs w:val="22"/>
        </w:rPr>
        <w:t xml:space="preserve">Cry1B.868 </w:t>
      </w:r>
      <w:r w:rsidR="00424F99" w:rsidRPr="00424F99">
        <w:rPr>
          <w:rFonts w:eastAsia="Batang" w:cs="Arial"/>
          <w:szCs w:val="22"/>
        </w:rPr>
        <w:t xml:space="preserve">and </w:t>
      </w:r>
      <w:r w:rsidR="00424F99" w:rsidRPr="00424F99">
        <w:t>Cry1Da_7</w:t>
      </w:r>
      <w:r w:rsidRPr="00424F99">
        <w:t xml:space="preserve"> protein</w:t>
      </w:r>
      <w:r w:rsidR="00424F99" w:rsidRPr="00424F99">
        <w:t>s are</w:t>
      </w:r>
      <w:r w:rsidRPr="00424F99">
        <w:t xml:space="preserve"> susceptible to the action of digestive enzymes and would be thoroughly degraded before it could be absorbed during passage through the gastrointestinal tract. </w:t>
      </w:r>
      <w:r w:rsidR="00424F99" w:rsidRPr="00424F99">
        <w:t>The proteins are also susceptible to heat denaturation</w:t>
      </w:r>
      <w:r w:rsidR="00980BC1">
        <w:t xml:space="preserve"> and degradation</w:t>
      </w:r>
      <w:r w:rsidR="00424F99" w:rsidRPr="00424F99">
        <w:t xml:space="preserve"> at the high temperatures typically used in food processing. </w:t>
      </w:r>
      <w:r w:rsidRPr="00424F99">
        <w:t xml:space="preserve">Taken together, the evidence supports the conclusion that </w:t>
      </w:r>
      <w:r w:rsidR="00424F99" w:rsidRPr="00424F99">
        <w:rPr>
          <w:szCs w:val="22"/>
        </w:rPr>
        <w:t xml:space="preserve">Cry1B.868 </w:t>
      </w:r>
      <w:r w:rsidR="00424F99" w:rsidRPr="00424F99">
        <w:rPr>
          <w:rFonts w:eastAsia="Batang" w:cs="Arial"/>
          <w:szCs w:val="22"/>
        </w:rPr>
        <w:t xml:space="preserve">and </w:t>
      </w:r>
      <w:r w:rsidR="00424F99" w:rsidRPr="00424F99">
        <w:t xml:space="preserve">Cry1Da_7 </w:t>
      </w:r>
      <w:r w:rsidR="00424F99" w:rsidRPr="00424F99">
        <w:rPr>
          <w:rFonts w:eastAsia="Batang"/>
        </w:rPr>
        <w:t>are</w:t>
      </w:r>
      <w:r w:rsidRPr="00424F99">
        <w:t xml:space="preserve"> not toxic or allergenic in humans.</w:t>
      </w:r>
    </w:p>
    <w:p w14:paraId="1D9C7695" w14:textId="6625E9B0" w:rsidR="00F25586" w:rsidRDefault="00F25586" w:rsidP="00E00AEB">
      <w:pPr>
        <w:spacing w:after="240"/>
        <w:rPr>
          <w:b/>
        </w:rPr>
      </w:pPr>
      <w:r w:rsidRPr="000E25EF">
        <w:rPr>
          <w:b/>
        </w:rPr>
        <w:t>Compositional analyses</w:t>
      </w:r>
      <w:bookmarkEnd w:id="25"/>
      <w:bookmarkEnd w:id="26"/>
      <w:bookmarkEnd w:id="27"/>
      <w:bookmarkEnd w:id="28"/>
      <w:bookmarkEnd w:id="29"/>
    </w:p>
    <w:p w14:paraId="140E22E0" w14:textId="5D011034" w:rsidR="00EE557C" w:rsidRPr="00EE557C" w:rsidRDefault="00EE557C" w:rsidP="00E00AEB">
      <w:pPr>
        <w:spacing w:after="240"/>
        <w:rPr>
          <w:rFonts w:cs="Arial"/>
          <w:bCs/>
          <w:szCs w:val="22"/>
        </w:rPr>
      </w:pPr>
      <w:r>
        <w:rPr>
          <w:lang w:val="en-AU"/>
        </w:rPr>
        <w:t xml:space="preserve">Detailed compositional analyses were performed on </w:t>
      </w:r>
      <w:r w:rsidRPr="00E00AEB">
        <w:t>MON95379</w:t>
      </w:r>
      <w:r>
        <w:rPr>
          <w:lang w:val="en-AU"/>
        </w:rPr>
        <w:t xml:space="preserve">. Analytes measured were </w:t>
      </w:r>
      <w:r>
        <w:t>proximates (protein, fat,</w:t>
      </w:r>
      <w:r w:rsidR="00603812">
        <w:t xml:space="preserve"> fibre, ash, carbohydrates)</w:t>
      </w:r>
      <w:r>
        <w:t xml:space="preserve">, </w:t>
      </w:r>
      <w:r>
        <w:rPr>
          <w:rFonts w:cs="Arial"/>
          <w:bCs/>
          <w:szCs w:val="22"/>
        </w:rPr>
        <w:t>amino acids, fatty acids, minerals, vitamins, anti-nutrients and secondary metabolites</w:t>
      </w:r>
      <w:r>
        <w:t xml:space="preserve">. Statistically significant differences were found between grain from </w:t>
      </w:r>
      <w:r w:rsidR="00CD405D" w:rsidRPr="00E00AEB">
        <w:t>MON95379</w:t>
      </w:r>
      <w:r w:rsidR="00CD405D">
        <w:t xml:space="preserve"> </w:t>
      </w:r>
      <w:r>
        <w:t xml:space="preserve">and the control for </w:t>
      </w:r>
      <w:r w:rsidR="005D727E">
        <w:t>18</w:t>
      </w:r>
      <w:r w:rsidR="005D727E" w:rsidRPr="00EE557C">
        <w:t xml:space="preserve"> </w:t>
      </w:r>
      <w:r w:rsidRPr="00EE557C">
        <w:t xml:space="preserve">of the 68 </w:t>
      </w:r>
      <w:r>
        <w:t xml:space="preserve">analytes evaluated, however differences were small and all were within the range established for existing commercial non-GM corn </w:t>
      </w:r>
      <w:r w:rsidR="00603812">
        <w:t>cultivars</w:t>
      </w:r>
      <w:r>
        <w:t xml:space="preserve">. Overall, the compositional data support the conclusion that there are no biologically significant differences in the levels of key constituents in grain from </w:t>
      </w:r>
      <w:r w:rsidRPr="00E00AEB">
        <w:t>MON95379</w:t>
      </w:r>
      <w:r>
        <w:t xml:space="preserve"> compared to non-GM corn </w:t>
      </w:r>
      <w:r w:rsidR="004B2E00">
        <w:t>cultivars</w:t>
      </w:r>
      <w:r>
        <w:t xml:space="preserve"> available on the market.</w:t>
      </w:r>
    </w:p>
    <w:p w14:paraId="614CA113" w14:textId="3FB626AE" w:rsidR="00F25586" w:rsidRDefault="00F25586" w:rsidP="00F25586">
      <w:pPr>
        <w:spacing w:after="240"/>
        <w:rPr>
          <w:b/>
        </w:rPr>
      </w:pPr>
      <w:bookmarkStart w:id="30" w:name="_Toc497988123"/>
      <w:bookmarkStart w:id="31" w:name="_Toc499025606"/>
      <w:bookmarkStart w:id="32" w:name="_Toc499210271"/>
      <w:bookmarkStart w:id="33" w:name="_Toc499893661"/>
      <w:bookmarkStart w:id="34" w:name="_Toc500321324"/>
      <w:r w:rsidRPr="000E25EF">
        <w:rPr>
          <w:b/>
        </w:rPr>
        <w:t>Conclusion</w:t>
      </w:r>
      <w:bookmarkEnd w:id="30"/>
      <w:bookmarkEnd w:id="31"/>
      <w:bookmarkEnd w:id="32"/>
      <w:bookmarkEnd w:id="33"/>
      <w:bookmarkEnd w:id="34"/>
    </w:p>
    <w:p w14:paraId="2E6AECA5" w14:textId="7112CF81" w:rsidR="00EE557C" w:rsidRDefault="00EE557C" w:rsidP="00EE557C">
      <w:pPr>
        <w:spacing w:after="240"/>
      </w:pPr>
      <w:r>
        <w:t xml:space="preserve">No potential public health and safety concerns have been identified in the assessment of insect-protected corn line </w:t>
      </w:r>
      <w:r w:rsidRPr="00E00AEB">
        <w:t>MON95379</w:t>
      </w:r>
      <w:r>
        <w:t xml:space="preserve">. On the basis of the data provided in the present application, and other available information, food derived from </w:t>
      </w:r>
      <w:r w:rsidRPr="00E00AEB">
        <w:t>MON95379</w:t>
      </w:r>
      <w:r>
        <w:t xml:space="preserve"> is considered to be as safe for human consumption as food derived from non-GM corn </w:t>
      </w:r>
      <w:r w:rsidR="004B2E00">
        <w:t>cultivars</w:t>
      </w:r>
      <w:r>
        <w:t>.</w:t>
      </w:r>
    </w:p>
    <w:p w14:paraId="6FDB598B" w14:textId="77777777" w:rsidR="00092CDA" w:rsidRDefault="00092CDA" w:rsidP="00690206">
      <w:r>
        <w:br w:type="page"/>
      </w:r>
      <w:r w:rsidR="00562917" w:rsidRPr="00D9620E">
        <w:rPr>
          <w:sz w:val="32"/>
        </w:rPr>
        <w:lastRenderedPageBreak/>
        <w:t xml:space="preserve">Table of </w:t>
      </w:r>
      <w:r w:rsidR="00A77BFA" w:rsidRPr="00D9620E">
        <w:rPr>
          <w:sz w:val="32"/>
        </w:rPr>
        <w:t>c</w:t>
      </w:r>
      <w:r w:rsidR="00562917" w:rsidRPr="00D9620E">
        <w:rPr>
          <w:sz w:val="32"/>
        </w:rPr>
        <w:t>ontents</w:t>
      </w:r>
    </w:p>
    <w:p w14:paraId="1F16FD2E" w14:textId="1EDC4CFF" w:rsidR="00FB4009" w:rsidRDefault="00326D85">
      <w:pPr>
        <w:pStyle w:val="TOC1"/>
        <w:tabs>
          <w:tab w:val="right" w:leader="dot" w:pos="9060"/>
        </w:tabs>
        <w:rPr>
          <w:rFonts w:eastAsiaTheme="minorEastAsia" w:cstheme="minorBidi"/>
          <w:b w:val="0"/>
          <w:bCs w:val="0"/>
          <w:caps w:val="0"/>
          <w:noProof/>
          <w:sz w:val="22"/>
          <w:szCs w:val="22"/>
          <w:lang w:eastAsia="en-GB" w:bidi="ar-SA"/>
        </w:rPr>
      </w:pPr>
      <w:r>
        <w:fldChar w:fldCharType="begin"/>
      </w:r>
      <w:r>
        <w:instrText xml:space="preserve"> TOC \o "1-3" \h \z \u </w:instrText>
      </w:r>
      <w:r>
        <w:fldChar w:fldCharType="separate"/>
      </w:r>
      <w:hyperlink w:anchor="_Toc80823112" w:history="1">
        <w:r w:rsidR="00FB4009" w:rsidRPr="007A0592">
          <w:rPr>
            <w:rStyle w:val="Hyperlink"/>
            <w:noProof/>
          </w:rPr>
          <w:t>Executive summary</w:t>
        </w:r>
        <w:r w:rsidR="00FB4009">
          <w:rPr>
            <w:noProof/>
            <w:webHidden/>
          </w:rPr>
          <w:tab/>
        </w:r>
        <w:r w:rsidR="00FB4009">
          <w:rPr>
            <w:noProof/>
            <w:webHidden/>
          </w:rPr>
          <w:fldChar w:fldCharType="begin"/>
        </w:r>
        <w:r w:rsidR="00FB4009">
          <w:rPr>
            <w:noProof/>
            <w:webHidden/>
          </w:rPr>
          <w:instrText xml:space="preserve"> PAGEREF _Toc80823112 \h </w:instrText>
        </w:r>
        <w:r w:rsidR="00FB4009">
          <w:rPr>
            <w:noProof/>
            <w:webHidden/>
          </w:rPr>
        </w:r>
        <w:r w:rsidR="00FB4009">
          <w:rPr>
            <w:noProof/>
            <w:webHidden/>
          </w:rPr>
          <w:fldChar w:fldCharType="separate"/>
        </w:r>
        <w:r w:rsidR="00FB4009">
          <w:rPr>
            <w:noProof/>
            <w:webHidden/>
          </w:rPr>
          <w:t>1</w:t>
        </w:r>
        <w:r w:rsidR="00FB4009">
          <w:rPr>
            <w:noProof/>
            <w:webHidden/>
          </w:rPr>
          <w:fldChar w:fldCharType="end"/>
        </w:r>
      </w:hyperlink>
    </w:p>
    <w:p w14:paraId="4FFB7EB7" w14:textId="6ECBF97D" w:rsidR="00FB4009" w:rsidRDefault="008D0969">
      <w:pPr>
        <w:pStyle w:val="TOC3"/>
        <w:tabs>
          <w:tab w:val="right" w:leader="dot" w:pos="9060"/>
        </w:tabs>
        <w:rPr>
          <w:rFonts w:eastAsiaTheme="minorEastAsia" w:cstheme="minorBidi"/>
          <w:i w:val="0"/>
          <w:iCs w:val="0"/>
          <w:noProof/>
          <w:sz w:val="22"/>
          <w:szCs w:val="22"/>
          <w:lang w:eastAsia="en-GB" w:bidi="ar-SA"/>
        </w:rPr>
      </w:pPr>
      <w:hyperlink w:anchor="_Toc80823113" w:history="1">
        <w:r w:rsidR="00FB4009" w:rsidRPr="007A0592">
          <w:rPr>
            <w:rStyle w:val="Hyperlink"/>
            <w:noProof/>
          </w:rPr>
          <w:t>Index of Figures</w:t>
        </w:r>
        <w:r w:rsidR="00FB4009">
          <w:rPr>
            <w:noProof/>
            <w:webHidden/>
          </w:rPr>
          <w:tab/>
        </w:r>
        <w:r w:rsidR="00FB4009">
          <w:rPr>
            <w:noProof/>
            <w:webHidden/>
          </w:rPr>
          <w:fldChar w:fldCharType="begin"/>
        </w:r>
        <w:r w:rsidR="00FB4009">
          <w:rPr>
            <w:noProof/>
            <w:webHidden/>
          </w:rPr>
          <w:instrText xml:space="preserve"> PAGEREF _Toc80823113 \h </w:instrText>
        </w:r>
        <w:r w:rsidR="00FB4009">
          <w:rPr>
            <w:noProof/>
            <w:webHidden/>
          </w:rPr>
        </w:r>
        <w:r w:rsidR="00FB4009">
          <w:rPr>
            <w:noProof/>
            <w:webHidden/>
          </w:rPr>
          <w:fldChar w:fldCharType="separate"/>
        </w:r>
        <w:r w:rsidR="00FB4009">
          <w:rPr>
            <w:noProof/>
            <w:webHidden/>
          </w:rPr>
          <w:t>5</w:t>
        </w:r>
        <w:r w:rsidR="00FB4009">
          <w:rPr>
            <w:noProof/>
            <w:webHidden/>
          </w:rPr>
          <w:fldChar w:fldCharType="end"/>
        </w:r>
      </w:hyperlink>
    </w:p>
    <w:p w14:paraId="7E390460" w14:textId="445D9B4C" w:rsidR="00FB4009" w:rsidRDefault="008D0969">
      <w:pPr>
        <w:pStyle w:val="TOC3"/>
        <w:tabs>
          <w:tab w:val="right" w:leader="dot" w:pos="9060"/>
        </w:tabs>
        <w:rPr>
          <w:rFonts w:eastAsiaTheme="minorEastAsia" w:cstheme="minorBidi"/>
          <w:i w:val="0"/>
          <w:iCs w:val="0"/>
          <w:noProof/>
          <w:sz w:val="22"/>
          <w:szCs w:val="22"/>
          <w:lang w:eastAsia="en-GB" w:bidi="ar-SA"/>
        </w:rPr>
      </w:pPr>
      <w:hyperlink w:anchor="_Toc80823114" w:history="1">
        <w:r w:rsidR="00FB4009" w:rsidRPr="007A0592">
          <w:rPr>
            <w:rStyle w:val="Hyperlink"/>
            <w:noProof/>
          </w:rPr>
          <w:t>Index of Tables</w:t>
        </w:r>
        <w:r w:rsidR="00FB4009">
          <w:rPr>
            <w:noProof/>
            <w:webHidden/>
          </w:rPr>
          <w:tab/>
        </w:r>
        <w:r w:rsidR="00FB4009">
          <w:rPr>
            <w:noProof/>
            <w:webHidden/>
          </w:rPr>
          <w:fldChar w:fldCharType="begin"/>
        </w:r>
        <w:r w:rsidR="00FB4009">
          <w:rPr>
            <w:noProof/>
            <w:webHidden/>
          </w:rPr>
          <w:instrText xml:space="preserve"> PAGEREF _Toc80823114 \h </w:instrText>
        </w:r>
        <w:r w:rsidR="00FB4009">
          <w:rPr>
            <w:noProof/>
            <w:webHidden/>
          </w:rPr>
        </w:r>
        <w:r w:rsidR="00FB4009">
          <w:rPr>
            <w:noProof/>
            <w:webHidden/>
          </w:rPr>
          <w:fldChar w:fldCharType="separate"/>
        </w:r>
        <w:r w:rsidR="00FB4009">
          <w:rPr>
            <w:noProof/>
            <w:webHidden/>
          </w:rPr>
          <w:t>5</w:t>
        </w:r>
        <w:r w:rsidR="00FB4009">
          <w:rPr>
            <w:noProof/>
            <w:webHidden/>
          </w:rPr>
          <w:fldChar w:fldCharType="end"/>
        </w:r>
      </w:hyperlink>
    </w:p>
    <w:p w14:paraId="6C69C52B" w14:textId="26667A05" w:rsidR="00FB4009" w:rsidRDefault="008D0969">
      <w:pPr>
        <w:pStyle w:val="TOC3"/>
        <w:tabs>
          <w:tab w:val="right" w:leader="dot" w:pos="9060"/>
        </w:tabs>
        <w:rPr>
          <w:rFonts w:eastAsiaTheme="minorEastAsia" w:cstheme="minorBidi"/>
          <w:i w:val="0"/>
          <w:iCs w:val="0"/>
          <w:noProof/>
          <w:sz w:val="22"/>
          <w:szCs w:val="22"/>
          <w:lang w:eastAsia="en-GB" w:bidi="ar-SA"/>
        </w:rPr>
      </w:pPr>
      <w:hyperlink w:anchor="_Toc80823115" w:history="1">
        <w:r w:rsidR="00FB4009" w:rsidRPr="007A0592">
          <w:rPr>
            <w:rStyle w:val="Hyperlink"/>
            <w:noProof/>
          </w:rPr>
          <w:t>List of Abbreviations</w:t>
        </w:r>
        <w:r w:rsidR="00FB4009">
          <w:rPr>
            <w:noProof/>
            <w:webHidden/>
          </w:rPr>
          <w:tab/>
        </w:r>
        <w:r w:rsidR="00FB4009">
          <w:rPr>
            <w:noProof/>
            <w:webHidden/>
          </w:rPr>
          <w:fldChar w:fldCharType="begin"/>
        </w:r>
        <w:r w:rsidR="00FB4009">
          <w:rPr>
            <w:noProof/>
            <w:webHidden/>
          </w:rPr>
          <w:instrText xml:space="preserve"> PAGEREF _Toc80823115 \h </w:instrText>
        </w:r>
        <w:r w:rsidR="00FB4009">
          <w:rPr>
            <w:noProof/>
            <w:webHidden/>
          </w:rPr>
        </w:r>
        <w:r w:rsidR="00FB4009">
          <w:rPr>
            <w:noProof/>
            <w:webHidden/>
          </w:rPr>
          <w:fldChar w:fldCharType="separate"/>
        </w:r>
        <w:r w:rsidR="00FB4009">
          <w:rPr>
            <w:noProof/>
            <w:webHidden/>
          </w:rPr>
          <w:t>5</w:t>
        </w:r>
        <w:r w:rsidR="00FB4009">
          <w:rPr>
            <w:noProof/>
            <w:webHidden/>
          </w:rPr>
          <w:fldChar w:fldCharType="end"/>
        </w:r>
      </w:hyperlink>
    </w:p>
    <w:p w14:paraId="30BDEAD9" w14:textId="1C54F55C" w:rsidR="00FB4009" w:rsidRDefault="008D0969">
      <w:pPr>
        <w:pStyle w:val="TOC1"/>
        <w:tabs>
          <w:tab w:val="left" w:pos="440"/>
          <w:tab w:val="right" w:leader="dot" w:pos="9060"/>
        </w:tabs>
        <w:rPr>
          <w:rFonts w:eastAsiaTheme="minorEastAsia" w:cstheme="minorBidi"/>
          <w:b w:val="0"/>
          <w:bCs w:val="0"/>
          <w:caps w:val="0"/>
          <w:noProof/>
          <w:sz w:val="22"/>
          <w:szCs w:val="22"/>
          <w:lang w:eastAsia="en-GB" w:bidi="ar-SA"/>
        </w:rPr>
      </w:pPr>
      <w:hyperlink w:anchor="_Toc80823116" w:history="1">
        <w:r w:rsidR="00FB4009" w:rsidRPr="007A0592">
          <w:rPr>
            <w:rStyle w:val="Hyperlink"/>
            <w:noProof/>
          </w:rPr>
          <w:t xml:space="preserve">1 </w:t>
        </w:r>
        <w:r w:rsidR="00FB4009">
          <w:rPr>
            <w:rFonts w:eastAsiaTheme="minorEastAsia" w:cstheme="minorBidi"/>
            <w:b w:val="0"/>
            <w:bCs w:val="0"/>
            <w:caps w:val="0"/>
            <w:noProof/>
            <w:sz w:val="22"/>
            <w:szCs w:val="22"/>
            <w:lang w:eastAsia="en-GB" w:bidi="ar-SA"/>
          </w:rPr>
          <w:tab/>
        </w:r>
        <w:r w:rsidR="00FB4009" w:rsidRPr="007A0592">
          <w:rPr>
            <w:rStyle w:val="Hyperlink"/>
            <w:noProof/>
          </w:rPr>
          <w:t>Introduction</w:t>
        </w:r>
        <w:r w:rsidR="00FB4009">
          <w:rPr>
            <w:noProof/>
            <w:webHidden/>
          </w:rPr>
          <w:tab/>
        </w:r>
        <w:r w:rsidR="00FB4009">
          <w:rPr>
            <w:noProof/>
            <w:webHidden/>
          </w:rPr>
          <w:fldChar w:fldCharType="begin"/>
        </w:r>
        <w:r w:rsidR="00FB4009">
          <w:rPr>
            <w:noProof/>
            <w:webHidden/>
          </w:rPr>
          <w:instrText xml:space="preserve"> PAGEREF _Toc80823116 \h </w:instrText>
        </w:r>
        <w:r w:rsidR="00FB4009">
          <w:rPr>
            <w:noProof/>
            <w:webHidden/>
          </w:rPr>
        </w:r>
        <w:r w:rsidR="00FB4009">
          <w:rPr>
            <w:noProof/>
            <w:webHidden/>
          </w:rPr>
          <w:fldChar w:fldCharType="separate"/>
        </w:r>
        <w:r w:rsidR="00FB4009">
          <w:rPr>
            <w:noProof/>
            <w:webHidden/>
          </w:rPr>
          <w:t>7</w:t>
        </w:r>
        <w:r w:rsidR="00FB4009">
          <w:rPr>
            <w:noProof/>
            <w:webHidden/>
          </w:rPr>
          <w:fldChar w:fldCharType="end"/>
        </w:r>
      </w:hyperlink>
    </w:p>
    <w:p w14:paraId="00E753CA" w14:textId="4E6F1209" w:rsidR="00FB4009" w:rsidRDefault="008D0969">
      <w:pPr>
        <w:pStyle w:val="TOC1"/>
        <w:tabs>
          <w:tab w:val="left" w:pos="440"/>
          <w:tab w:val="right" w:leader="dot" w:pos="9060"/>
        </w:tabs>
        <w:rPr>
          <w:rFonts w:eastAsiaTheme="minorEastAsia" w:cstheme="minorBidi"/>
          <w:b w:val="0"/>
          <w:bCs w:val="0"/>
          <w:caps w:val="0"/>
          <w:noProof/>
          <w:sz w:val="22"/>
          <w:szCs w:val="22"/>
          <w:lang w:eastAsia="en-GB" w:bidi="ar-SA"/>
        </w:rPr>
      </w:pPr>
      <w:hyperlink w:anchor="_Toc80823117" w:history="1">
        <w:r w:rsidR="00FB4009" w:rsidRPr="007A0592">
          <w:rPr>
            <w:rStyle w:val="Hyperlink"/>
            <w:noProof/>
          </w:rPr>
          <w:t>2</w:t>
        </w:r>
        <w:r w:rsidR="00FB4009">
          <w:rPr>
            <w:rFonts w:eastAsiaTheme="minorEastAsia" w:cstheme="minorBidi"/>
            <w:b w:val="0"/>
            <w:bCs w:val="0"/>
            <w:caps w:val="0"/>
            <w:noProof/>
            <w:sz w:val="22"/>
            <w:szCs w:val="22"/>
            <w:lang w:eastAsia="en-GB" w:bidi="ar-SA"/>
          </w:rPr>
          <w:tab/>
        </w:r>
        <w:r w:rsidR="00FB4009" w:rsidRPr="007A0592">
          <w:rPr>
            <w:rStyle w:val="Hyperlink"/>
            <w:noProof/>
          </w:rPr>
          <w:t>History of use</w:t>
        </w:r>
        <w:r w:rsidR="00FB4009">
          <w:rPr>
            <w:noProof/>
            <w:webHidden/>
          </w:rPr>
          <w:tab/>
        </w:r>
        <w:r w:rsidR="00FB4009">
          <w:rPr>
            <w:noProof/>
            <w:webHidden/>
          </w:rPr>
          <w:fldChar w:fldCharType="begin"/>
        </w:r>
        <w:r w:rsidR="00FB4009">
          <w:rPr>
            <w:noProof/>
            <w:webHidden/>
          </w:rPr>
          <w:instrText xml:space="preserve"> PAGEREF _Toc80823117 \h </w:instrText>
        </w:r>
        <w:r w:rsidR="00FB4009">
          <w:rPr>
            <w:noProof/>
            <w:webHidden/>
          </w:rPr>
        </w:r>
        <w:r w:rsidR="00FB4009">
          <w:rPr>
            <w:noProof/>
            <w:webHidden/>
          </w:rPr>
          <w:fldChar w:fldCharType="separate"/>
        </w:r>
        <w:r w:rsidR="00FB4009">
          <w:rPr>
            <w:noProof/>
            <w:webHidden/>
          </w:rPr>
          <w:t>7</w:t>
        </w:r>
        <w:r w:rsidR="00FB4009">
          <w:rPr>
            <w:noProof/>
            <w:webHidden/>
          </w:rPr>
          <w:fldChar w:fldCharType="end"/>
        </w:r>
      </w:hyperlink>
    </w:p>
    <w:p w14:paraId="45860E66" w14:textId="5F99796A" w:rsidR="00FB4009" w:rsidRDefault="008D0969">
      <w:pPr>
        <w:pStyle w:val="TOC2"/>
        <w:tabs>
          <w:tab w:val="left" w:pos="880"/>
          <w:tab w:val="right" w:leader="dot" w:pos="9060"/>
        </w:tabs>
        <w:rPr>
          <w:rFonts w:eastAsiaTheme="minorEastAsia" w:cstheme="minorBidi"/>
          <w:smallCaps w:val="0"/>
          <w:noProof/>
          <w:sz w:val="22"/>
          <w:szCs w:val="22"/>
          <w:lang w:eastAsia="en-GB" w:bidi="ar-SA"/>
        </w:rPr>
      </w:pPr>
      <w:hyperlink w:anchor="_Toc80823118" w:history="1">
        <w:r w:rsidR="00FB4009" w:rsidRPr="007A0592">
          <w:rPr>
            <w:rStyle w:val="Hyperlink"/>
            <w:noProof/>
          </w:rPr>
          <w:t>2.1</w:t>
        </w:r>
        <w:r w:rsidR="00FB4009">
          <w:rPr>
            <w:rFonts w:eastAsiaTheme="minorEastAsia" w:cstheme="minorBidi"/>
            <w:smallCaps w:val="0"/>
            <w:noProof/>
            <w:sz w:val="22"/>
            <w:szCs w:val="22"/>
            <w:lang w:eastAsia="en-GB" w:bidi="ar-SA"/>
          </w:rPr>
          <w:tab/>
        </w:r>
        <w:r w:rsidR="00FB4009" w:rsidRPr="007A0592">
          <w:rPr>
            <w:rStyle w:val="Hyperlink"/>
            <w:noProof/>
          </w:rPr>
          <w:t>Host organism</w:t>
        </w:r>
        <w:r w:rsidR="00FB4009">
          <w:rPr>
            <w:noProof/>
            <w:webHidden/>
          </w:rPr>
          <w:tab/>
        </w:r>
        <w:r w:rsidR="00FB4009">
          <w:rPr>
            <w:noProof/>
            <w:webHidden/>
          </w:rPr>
          <w:fldChar w:fldCharType="begin"/>
        </w:r>
        <w:r w:rsidR="00FB4009">
          <w:rPr>
            <w:noProof/>
            <w:webHidden/>
          </w:rPr>
          <w:instrText xml:space="preserve"> PAGEREF _Toc80823118 \h </w:instrText>
        </w:r>
        <w:r w:rsidR="00FB4009">
          <w:rPr>
            <w:noProof/>
            <w:webHidden/>
          </w:rPr>
        </w:r>
        <w:r w:rsidR="00FB4009">
          <w:rPr>
            <w:noProof/>
            <w:webHidden/>
          </w:rPr>
          <w:fldChar w:fldCharType="separate"/>
        </w:r>
        <w:r w:rsidR="00FB4009">
          <w:rPr>
            <w:noProof/>
            <w:webHidden/>
          </w:rPr>
          <w:t>7</w:t>
        </w:r>
        <w:r w:rsidR="00FB4009">
          <w:rPr>
            <w:noProof/>
            <w:webHidden/>
          </w:rPr>
          <w:fldChar w:fldCharType="end"/>
        </w:r>
      </w:hyperlink>
    </w:p>
    <w:p w14:paraId="42E34ABA" w14:textId="6D67D3A8" w:rsidR="00FB4009" w:rsidRDefault="008D0969">
      <w:pPr>
        <w:pStyle w:val="TOC2"/>
        <w:tabs>
          <w:tab w:val="left" w:pos="880"/>
          <w:tab w:val="right" w:leader="dot" w:pos="9060"/>
        </w:tabs>
        <w:rPr>
          <w:rFonts w:eastAsiaTheme="minorEastAsia" w:cstheme="minorBidi"/>
          <w:smallCaps w:val="0"/>
          <w:noProof/>
          <w:sz w:val="22"/>
          <w:szCs w:val="22"/>
          <w:lang w:eastAsia="en-GB" w:bidi="ar-SA"/>
        </w:rPr>
      </w:pPr>
      <w:hyperlink w:anchor="_Toc80823119" w:history="1">
        <w:r w:rsidR="00FB4009" w:rsidRPr="007A0592">
          <w:rPr>
            <w:rStyle w:val="Hyperlink"/>
            <w:noProof/>
          </w:rPr>
          <w:t>2.2</w:t>
        </w:r>
        <w:r w:rsidR="00FB4009">
          <w:rPr>
            <w:rFonts w:eastAsiaTheme="minorEastAsia" w:cstheme="minorBidi"/>
            <w:smallCaps w:val="0"/>
            <w:noProof/>
            <w:sz w:val="22"/>
            <w:szCs w:val="22"/>
            <w:lang w:eastAsia="en-GB" w:bidi="ar-SA"/>
          </w:rPr>
          <w:tab/>
        </w:r>
        <w:r w:rsidR="00FB4009" w:rsidRPr="007A0592">
          <w:rPr>
            <w:rStyle w:val="Hyperlink"/>
            <w:noProof/>
          </w:rPr>
          <w:t>Donor organisms</w:t>
        </w:r>
        <w:r w:rsidR="00FB4009">
          <w:rPr>
            <w:noProof/>
            <w:webHidden/>
          </w:rPr>
          <w:tab/>
        </w:r>
        <w:r w:rsidR="00FB4009">
          <w:rPr>
            <w:noProof/>
            <w:webHidden/>
          </w:rPr>
          <w:fldChar w:fldCharType="begin"/>
        </w:r>
        <w:r w:rsidR="00FB4009">
          <w:rPr>
            <w:noProof/>
            <w:webHidden/>
          </w:rPr>
          <w:instrText xml:space="preserve"> PAGEREF _Toc80823119 \h </w:instrText>
        </w:r>
        <w:r w:rsidR="00FB4009">
          <w:rPr>
            <w:noProof/>
            <w:webHidden/>
          </w:rPr>
        </w:r>
        <w:r w:rsidR="00FB4009">
          <w:rPr>
            <w:noProof/>
            <w:webHidden/>
          </w:rPr>
          <w:fldChar w:fldCharType="separate"/>
        </w:r>
        <w:r w:rsidR="00FB4009">
          <w:rPr>
            <w:noProof/>
            <w:webHidden/>
          </w:rPr>
          <w:t>8</w:t>
        </w:r>
        <w:r w:rsidR="00FB4009">
          <w:rPr>
            <w:noProof/>
            <w:webHidden/>
          </w:rPr>
          <w:fldChar w:fldCharType="end"/>
        </w:r>
      </w:hyperlink>
    </w:p>
    <w:p w14:paraId="24B6A78D" w14:textId="0403F840" w:rsidR="00FB4009" w:rsidRDefault="008D0969">
      <w:pPr>
        <w:pStyle w:val="TOC3"/>
        <w:tabs>
          <w:tab w:val="left" w:pos="1320"/>
          <w:tab w:val="right" w:leader="dot" w:pos="9060"/>
        </w:tabs>
        <w:rPr>
          <w:rFonts w:eastAsiaTheme="minorEastAsia" w:cstheme="minorBidi"/>
          <w:i w:val="0"/>
          <w:iCs w:val="0"/>
          <w:noProof/>
          <w:sz w:val="22"/>
          <w:szCs w:val="22"/>
          <w:lang w:eastAsia="en-GB" w:bidi="ar-SA"/>
        </w:rPr>
      </w:pPr>
      <w:hyperlink w:anchor="_Toc80823120" w:history="1">
        <w:r w:rsidR="00FB4009" w:rsidRPr="007A0592">
          <w:rPr>
            <w:rStyle w:val="Hyperlink"/>
            <w:noProof/>
          </w:rPr>
          <w:t xml:space="preserve">2.2.1 </w:t>
        </w:r>
        <w:r w:rsidR="00FB4009">
          <w:rPr>
            <w:rFonts w:eastAsiaTheme="minorEastAsia" w:cstheme="minorBidi"/>
            <w:i w:val="0"/>
            <w:iCs w:val="0"/>
            <w:noProof/>
            <w:sz w:val="22"/>
            <w:szCs w:val="22"/>
            <w:lang w:eastAsia="en-GB" w:bidi="ar-SA"/>
          </w:rPr>
          <w:tab/>
        </w:r>
        <w:r w:rsidR="00FB4009" w:rsidRPr="007A0592">
          <w:rPr>
            <w:rStyle w:val="Hyperlink"/>
            <w:noProof/>
          </w:rPr>
          <w:t>Bacillus thuringiensis</w:t>
        </w:r>
        <w:r w:rsidR="00FB4009">
          <w:rPr>
            <w:noProof/>
            <w:webHidden/>
          </w:rPr>
          <w:tab/>
        </w:r>
        <w:r w:rsidR="00FB4009">
          <w:rPr>
            <w:noProof/>
            <w:webHidden/>
          </w:rPr>
          <w:fldChar w:fldCharType="begin"/>
        </w:r>
        <w:r w:rsidR="00FB4009">
          <w:rPr>
            <w:noProof/>
            <w:webHidden/>
          </w:rPr>
          <w:instrText xml:space="preserve"> PAGEREF _Toc80823120 \h </w:instrText>
        </w:r>
        <w:r w:rsidR="00FB4009">
          <w:rPr>
            <w:noProof/>
            <w:webHidden/>
          </w:rPr>
        </w:r>
        <w:r w:rsidR="00FB4009">
          <w:rPr>
            <w:noProof/>
            <w:webHidden/>
          </w:rPr>
          <w:fldChar w:fldCharType="separate"/>
        </w:r>
        <w:r w:rsidR="00FB4009">
          <w:rPr>
            <w:noProof/>
            <w:webHidden/>
          </w:rPr>
          <w:t>8</w:t>
        </w:r>
        <w:r w:rsidR="00FB4009">
          <w:rPr>
            <w:noProof/>
            <w:webHidden/>
          </w:rPr>
          <w:fldChar w:fldCharType="end"/>
        </w:r>
      </w:hyperlink>
    </w:p>
    <w:p w14:paraId="0E4687DE" w14:textId="6E53BB4C" w:rsidR="00FB4009" w:rsidRDefault="008D0969">
      <w:pPr>
        <w:pStyle w:val="TOC3"/>
        <w:tabs>
          <w:tab w:val="left" w:pos="1320"/>
          <w:tab w:val="right" w:leader="dot" w:pos="9060"/>
        </w:tabs>
        <w:rPr>
          <w:rFonts w:eastAsiaTheme="minorEastAsia" w:cstheme="minorBidi"/>
          <w:i w:val="0"/>
          <w:iCs w:val="0"/>
          <w:noProof/>
          <w:sz w:val="22"/>
          <w:szCs w:val="22"/>
          <w:lang w:eastAsia="en-GB" w:bidi="ar-SA"/>
        </w:rPr>
      </w:pPr>
      <w:hyperlink w:anchor="_Toc80823121" w:history="1">
        <w:r w:rsidR="00FB4009" w:rsidRPr="007A0592">
          <w:rPr>
            <w:rStyle w:val="Hyperlink"/>
            <w:noProof/>
          </w:rPr>
          <w:t xml:space="preserve">2.2.2 </w:t>
        </w:r>
        <w:r w:rsidR="00FB4009">
          <w:rPr>
            <w:rFonts w:eastAsiaTheme="minorEastAsia" w:cstheme="minorBidi"/>
            <w:i w:val="0"/>
            <w:iCs w:val="0"/>
            <w:noProof/>
            <w:sz w:val="22"/>
            <w:szCs w:val="22"/>
            <w:lang w:eastAsia="en-GB" w:bidi="ar-SA"/>
          </w:rPr>
          <w:tab/>
        </w:r>
        <w:r w:rsidR="00FB4009" w:rsidRPr="007A0592">
          <w:rPr>
            <w:rStyle w:val="Hyperlink"/>
            <w:noProof/>
          </w:rPr>
          <w:t>Other organisms</w:t>
        </w:r>
        <w:r w:rsidR="00FB4009">
          <w:rPr>
            <w:noProof/>
            <w:webHidden/>
          </w:rPr>
          <w:tab/>
        </w:r>
        <w:r w:rsidR="00FB4009">
          <w:rPr>
            <w:noProof/>
            <w:webHidden/>
          </w:rPr>
          <w:fldChar w:fldCharType="begin"/>
        </w:r>
        <w:r w:rsidR="00FB4009">
          <w:rPr>
            <w:noProof/>
            <w:webHidden/>
          </w:rPr>
          <w:instrText xml:space="preserve"> PAGEREF _Toc80823121 \h </w:instrText>
        </w:r>
        <w:r w:rsidR="00FB4009">
          <w:rPr>
            <w:noProof/>
            <w:webHidden/>
          </w:rPr>
        </w:r>
        <w:r w:rsidR="00FB4009">
          <w:rPr>
            <w:noProof/>
            <w:webHidden/>
          </w:rPr>
          <w:fldChar w:fldCharType="separate"/>
        </w:r>
        <w:r w:rsidR="00FB4009">
          <w:rPr>
            <w:noProof/>
            <w:webHidden/>
          </w:rPr>
          <w:t>8</w:t>
        </w:r>
        <w:r w:rsidR="00FB4009">
          <w:rPr>
            <w:noProof/>
            <w:webHidden/>
          </w:rPr>
          <w:fldChar w:fldCharType="end"/>
        </w:r>
      </w:hyperlink>
    </w:p>
    <w:p w14:paraId="42D7199A" w14:textId="2314BCCA" w:rsidR="00FB4009" w:rsidRDefault="008D0969">
      <w:pPr>
        <w:pStyle w:val="TOC1"/>
        <w:tabs>
          <w:tab w:val="left" w:pos="440"/>
          <w:tab w:val="right" w:leader="dot" w:pos="9060"/>
        </w:tabs>
        <w:rPr>
          <w:rFonts w:eastAsiaTheme="minorEastAsia" w:cstheme="minorBidi"/>
          <w:b w:val="0"/>
          <w:bCs w:val="0"/>
          <w:caps w:val="0"/>
          <w:noProof/>
          <w:sz w:val="22"/>
          <w:szCs w:val="22"/>
          <w:lang w:eastAsia="en-GB" w:bidi="ar-SA"/>
        </w:rPr>
      </w:pPr>
      <w:hyperlink w:anchor="_Toc80823122" w:history="1">
        <w:r w:rsidR="00FB4009" w:rsidRPr="007A0592">
          <w:rPr>
            <w:rStyle w:val="Hyperlink"/>
            <w:noProof/>
          </w:rPr>
          <w:t>3</w:t>
        </w:r>
        <w:r w:rsidR="00FB4009">
          <w:rPr>
            <w:rFonts w:eastAsiaTheme="minorEastAsia" w:cstheme="minorBidi"/>
            <w:b w:val="0"/>
            <w:bCs w:val="0"/>
            <w:caps w:val="0"/>
            <w:noProof/>
            <w:sz w:val="22"/>
            <w:szCs w:val="22"/>
            <w:lang w:eastAsia="en-GB" w:bidi="ar-SA"/>
          </w:rPr>
          <w:tab/>
        </w:r>
        <w:r w:rsidR="00FB4009" w:rsidRPr="007A0592">
          <w:rPr>
            <w:rStyle w:val="Hyperlink"/>
            <w:noProof/>
          </w:rPr>
          <w:t>Molecular characterisation</w:t>
        </w:r>
        <w:r w:rsidR="00FB4009">
          <w:rPr>
            <w:noProof/>
            <w:webHidden/>
          </w:rPr>
          <w:tab/>
        </w:r>
        <w:r w:rsidR="00FB4009">
          <w:rPr>
            <w:noProof/>
            <w:webHidden/>
          </w:rPr>
          <w:fldChar w:fldCharType="begin"/>
        </w:r>
        <w:r w:rsidR="00FB4009">
          <w:rPr>
            <w:noProof/>
            <w:webHidden/>
          </w:rPr>
          <w:instrText xml:space="preserve"> PAGEREF _Toc80823122 \h </w:instrText>
        </w:r>
        <w:r w:rsidR="00FB4009">
          <w:rPr>
            <w:noProof/>
            <w:webHidden/>
          </w:rPr>
        </w:r>
        <w:r w:rsidR="00FB4009">
          <w:rPr>
            <w:noProof/>
            <w:webHidden/>
          </w:rPr>
          <w:fldChar w:fldCharType="separate"/>
        </w:r>
        <w:r w:rsidR="00FB4009">
          <w:rPr>
            <w:noProof/>
            <w:webHidden/>
          </w:rPr>
          <w:t>9</w:t>
        </w:r>
        <w:r w:rsidR="00FB4009">
          <w:rPr>
            <w:noProof/>
            <w:webHidden/>
          </w:rPr>
          <w:fldChar w:fldCharType="end"/>
        </w:r>
      </w:hyperlink>
    </w:p>
    <w:p w14:paraId="50FE0D80" w14:textId="6C2903FE" w:rsidR="00FB4009" w:rsidRDefault="008D0969">
      <w:pPr>
        <w:pStyle w:val="TOC2"/>
        <w:tabs>
          <w:tab w:val="left" w:pos="880"/>
          <w:tab w:val="right" w:leader="dot" w:pos="9060"/>
        </w:tabs>
        <w:rPr>
          <w:rFonts w:eastAsiaTheme="minorEastAsia" w:cstheme="minorBidi"/>
          <w:smallCaps w:val="0"/>
          <w:noProof/>
          <w:sz w:val="22"/>
          <w:szCs w:val="22"/>
          <w:lang w:eastAsia="en-GB" w:bidi="ar-SA"/>
        </w:rPr>
      </w:pPr>
      <w:hyperlink w:anchor="_Toc80823123" w:history="1">
        <w:r w:rsidR="00FB4009" w:rsidRPr="007A0592">
          <w:rPr>
            <w:rStyle w:val="Hyperlink"/>
            <w:noProof/>
          </w:rPr>
          <w:t>3.1</w:t>
        </w:r>
        <w:r w:rsidR="00FB4009">
          <w:rPr>
            <w:rFonts w:eastAsiaTheme="minorEastAsia" w:cstheme="minorBidi"/>
            <w:smallCaps w:val="0"/>
            <w:noProof/>
            <w:sz w:val="22"/>
            <w:szCs w:val="22"/>
            <w:lang w:eastAsia="en-GB" w:bidi="ar-SA"/>
          </w:rPr>
          <w:tab/>
        </w:r>
        <w:r w:rsidR="00FB4009" w:rsidRPr="007A0592">
          <w:rPr>
            <w:rStyle w:val="Hyperlink"/>
            <w:noProof/>
          </w:rPr>
          <w:t>Transformation Method</w:t>
        </w:r>
        <w:r w:rsidR="00FB4009">
          <w:rPr>
            <w:noProof/>
            <w:webHidden/>
          </w:rPr>
          <w:tab/>
        </w:r>
        <w:r w:rsidR="00FB4009">
          <w:rPr>
            <w:noProof/>
            <w:webHidden/>
          </w:rPr>
          <w:fldChar w:fldCharType="begin"/>
        </w:r>
        <w:r w:rsidR="00FB4009">
          <w:rPr>
            <w:noProof/>
            <w:webHidden/>
          </w:rPr>
          <w:instrText xml:space="preserve"> PAGEREF _Toc80823123 \h </w:instrText>
        </w:r>
        <w:r w:rsidR="00FB4009">
          <w:rPr>
            <w:noProof/>
            <w:webHidden/>
          </w:rPr>
        </w:r>
        <w:r w:rsidR="00FB4009">
          <w:rPr>
            <w:noProof/>
            <w:webHidden/>
          </w:rPr>
          <w:fldChar w:fldCharType="separate"/>
        </w:r>
        <w:r w:rsidR="00FB4009">
          <w:rPr>
            <w:noProof/>
            <w:webHidden/>
          </w:rPr>
          <w:t>9</w:t>
        </w:r>
        <w:r w:rsidR="00FB4009">
          <w:rPr>
            <w:noProof/>
            <w:webHidden/>
          </w:rPr>
          <w:fldChar w:fldCharType="end"/>
        </w:r>
      </w:hyperlink>
    </w:p>
    <w:p w14:paraId="3D58B833" w14:textId="37CFDAE0" w:rsidR="00FB4009" w:rsidRDefault="008D0969">
      <w:pPr>
        <w:pStyle w:val="TOC2"/>
        <w:tabs>
          <w:tab w:val="left" w:pos="880"/>
          <w:tab w:val="right" w:leader="dot" w:pos="9060"/>
        </w:tabs>
        <w:rPr>
          <w:rFonts w:eastAsiaTheme="minorEastAsia" w:cstheme="minorBidi"/>
          <w:smallCaps w:val="0"/>
          <w:noProof/>
          <w:sz w:val="22"/>
          <w:szCs w:val="22"/>
          <w:lang w:eastAsia="en-GB" w:bidi="ar-SA"/>
        </w:rPr>
      </w:pPr>
      <w:hyperlink w:anchor="_Toc80823124" w:history="1">
        <w:r w:rsidR="00FB4009" w:rsidRPr="007A0592">
          <w:rPr>
            <w:rStyle w:val="Hyperlink"/>
            <w:noProof/>
          </w:rPr>
          <w:t>3.2</w:t>
        </w:r>
        <w:r w:rsidR="00FB4009">
          <w:rPr>
            <w:rFonts w:eastAsiaTheme="minorEastAsia" w:cstheme="minorBidi"/>
            <w:smallCaps w:val="0"/>
            <w:noProof/>
            <w:sz w:val="22"/>
            <w:szCs w:val="22"/>
            <w:lang w:eastAsia="en-GB" w:bidi="ar-SA"/>
          </w:rPr>
          <w:tab/>
        </w:r>
        <w:r w:rsidR="00FB4009" w:rsidRPr="007A0592">
          <w:rPr>
            <w:rStyle w:val="Hyperlink"/>
            <w:noProof/>
          </w:rPr>
          <w:t>Detailed description of inserted DNA</w:t>
        </w:r>
        <w:r w:rsidR="00FB4009">
          <w:rPr>
            <w:noProof/>
            <w:webHidden/>
          </w:rPr>
          <w:tab/>
        </w:r>
        <w:r w:rsidR="00FB4009">
          <w:rPr>
            <w:noProof/>
            <w:webHidden/>
          </w:rPr>
          <w:fldChar w:fldCharType="begin"/>
        </w:r>
        <w:r w:rsidR="00FB4009">
          <w:rPr>
            <w:noProof/>
            <w:webHidden/>
          </w:rPr>
          <w:instrText xml:space="preserve"> PAGEREF _Toc80823124 \h </w:instrText>
        </w:r>
        <w:r w:rsidR="00FB4009">
          <w:rPr>
            <w:noProof/>
            <w:webHidden/>
          </w:rPr>
        </w:r>
        <w:r w:rsidR="00FB4009">
          <w:rPr>
            <w:noProof/>
            <w:webHidden/>
          </w:rPr>
          <w:fldChar w:fldCharType="separate"/>
        </w:r>
        <w:r w:rsidR="00FB4009">
          <w:rPr>
            <w:noProof/>
            <w:webHidden/>
          </w:rPr>
          <w:t>10</w:t>
        </w:r>
        <w:r w:rsidR="00FB4009">
          <w:rPr>
            <w:noProof/>
            <w:webHidden/>
          </w:rPr>
          <w:fldChar w:fldCharType="end"/>
        </w:r>
      </w:hyperlink>
    </w:p>
    <w:p w14:paraId="0F9F480F" w14:textId="605A2752" w:rsidR="00FB4009" w:rsidRDefault="008D0969">
      <w:pPr>
        <w:pStyle w:val="TOC3"/>
        <w:tabs>
          <w:tab w:val="left" w:pos="1320"/>
          <w:tab w:val="right" w:leader="dot" w:pos="9060"/>
        </w:tabs>
        <w:rPr>
          <w:rFonts w:eastAsiaTheme="minorEastAsia" w:cstheme="minorBidi"/>
          <w:i w:val="0"/>
          <w:iCs w:val="0"/>
          <w:noProof/>
          <w:sz w:val="22"/>
          <w:szCs w:val="22"/>
          <w:lang w:eastAsia="en-GB" w:bidi="ar-SA"/>
        </w:rPr>
      </w:pPr>
      <w:hyperlink w:anchor="_Toc80823125" w:history="1">
        <w:r w:rsidR="00FB4009" w:rsidRPr="007A0592">
          <w:rPr>
            <w:rStyle w:val="Hyperlink"/>
            <w:noProof/>
          </w:rPr>
          <w:t xml:space="preserve">3.2.1 </w:t>
        </w:r>
        <w:r w:rsidR="00FB4009">
          <w:rPr>
            <w:rFonts w:eastAsiaTheme="minorEastAsia" w:cstheme="minorBidi"/>
            <w:i w:val="0"/>
            <w:iCs w:val="0"/>
            <w:noProof/>
            <w:sz w:val="22"/>
            <w:szCs w:val="22"/>
            <w:lang w:eastAsia="en-GB" w:bidi="ar-SA"/>
          </w:rPr>
          <w:tab/>
        </w:r>
        <w:r w:rsidR="00FB4009" w:rsidRPr="007A0592">
          <w:rPr>
            <w:rStyle w:val="Hyperlink"/>
            <w:noProof/>
          </w:rPr>
          <w:t>cry1B.868 expression cassette</w:t>
        </w:r>
        <w:r w:rsidR="00FB4009">
          <w:rPr>
            <w:noProof/>
            <w:webHidden/>
          </w:rPr>
          <w:tab/>
        </w:r>
        <w:r w:rsidR="00FB4009">
          <w:rPr>
            <w:noProof/>
            <w:webHidden/>
          </w:rPr>
          <w:fldChar w:fldCharType="begin"/>
        </w:r>
        <w:r w:rsidR="00FB4009">
          <w:rPr>
            <w:noProof/>
            <w:webHidden/>
          </w:rPr>
          <w:instrText xml:space="preserve"> PAGEREF _Toc80823125 \h </w:instrText>
        </w:r>
        <w:r w:rsidR="00FB4009">
          <w:rPr>
            <w:noProof/>
            <w:webHidden/>
          </w:rPr>
        </w:r>
        <w:r w:rsidR="00FB4009">
          <w:rPr>
            <w:noProof/>
            <w:webHidden/>
          </w:rPr>
          <w:fldChar w:fldCharType="separate"/>
        </w:r>
        <w:r w:rsidR="00FB4009">
          <w:rPr>
            <w:noProof/>
            <w:webHidden/>
          </w:rPr>
          <w:t>10</w:t>
        </w:r>
        <w:r w:rsidR="00FB4009">
          <w:rPr>
            <w:noProof/>
            <w:webHidden/>
          </w:rPr>
          <w:fldChar w:fldCharType="end"/>
        </w:r>
      </w:hyperlink>
    </w:p>
    <w:p w14:paraId="6C9C1E85" w14:textId="49C34FD9" w:rsidR="00FB4009" w:rsidRDefault="008D0969">
      <w:pPr>
        <w:pStyle w:val="TOC3"/>
        <w:tabs>
          <w:tab w:val="left" w:pos="1320"/>
          <w:tab w:val="right" w:leader="dot" w:pos="9060"/>
        </w:tabs>
        <w:rPr>
          <w:rFonts w:eastAsiaTheme="minorEastAsia" w:cstheme="minorBidi"/>
          <w:i w:val="0"/>
          <w:iCs w:val="0"/>
          <w:noProof/>
          <w:sz w:val="22"/>
          <w:szCs w:val="22"/>
          <w:lang w:eastAsia="en-GB" w:bidi="ar-SA"/>
        </w:rPr>
      </w:pPr>
      <w:hyperlink w:anchor="_Toc80823126" w:history="1">
        <w:r w:rsidR="00FB4009" w:rsidRPr="007A0592">
          <w:rPr>
            <w:rStyle w:val="Hyperlink"/>
            <w:noProof/>
          </w:rPr>
          <w:t xml:space="preserve">3.2.2 </w:t>
        </w:r>
        <w:r w:rsidR="00FB4009">
          <w:rPr>
            <w:rFonts w:eastAsiaTheme="minorEastAsia" w:cstheme="minorBidi"/>
            <w:i w:val="0"/>
            <w:iCs w:val="0"/>
            <w:noProof/>
            <w:sz w:val="22"/>
            <w:szCs w:val="22"/>
            <w:lang w:eastAsia="en-GB" w:bidi="ar-SA"/>
          </w:rPr>
          <w:tab/>
        </w:r>
        <w:r w:rsidR="00FB4009" w:rsidRPr="007A0592">
          <w:rPr>
            <w:rStyle w:val="Hyperlink"/>
            <w:noProof/>
          </w:rPr>
          <w:t>cry1Da_7 expression cassette</w:t>
        </w:r>
        <w:r w:rsidR="00FB4009">
          <w:rPr>
            <w:noProof/>
            <w:webHidden/>
          </w:rPr>
          <w:tab/>
        </w:r>
        <w:r w:rsidR="00FB4009">
          <w:rPr>
            <w:noProof/>
            <w:webHidden/>
          </w:rPr>
          <w:fldChar w:fldCharType="begin"/>
        </w:r>
        <w:r w:rsidR="00FB4009">
          <w:rPr>
            <w:noProof/>
            <w:webHidden/>
          </w:rPr>
          <w:instrText xml:space="preserve"> PAGEREF _Toc80823126 \h </w:instrText>
        </w:r>
        <w:r w:rsidR="00FB4009">
          <w:rPr>
            <w:noProof/>
            <w:webHidden/>
          </w:rPr>
        </w:r>
        <w:r w:rsidR="00FB4009">
          <w:rPr>
            <w:noProof/>
            <w:webHidden/>
          </w:rPr>
          <w:fldChar w:fldCharType="separate"/>
        </w:r>
        <w:r w:rsidR="00FB4009">
          <w:rPr>
            <w:noProof/>
            <w:webHidden/>
          </w:rPr>
          <w:t>11</w:t>
        </w:r>
        <w:r w:rsidR="00FB4009">
          <w:rPr>
            <w:noProof/>
            <w:webHidden/>
          </w:rPr>
          <w:fldChar w:fldCharType="end"/>
        </w:r>
      </w:hyperlink>
    </w:p>
    <w:p w14:paraId="3C4BC190" w14:textId="3E1914C3" w:rsidR="00FB4009" w:rsidRDefault="008D0969">
      <w:pPr>
        <w:pStyle w:val="TOC3"/>
        <w:tabs>
          <w:tab w:val="left" w:pos="1320"/>
          <w:tab w:val="right" w:leader="dot" w:pos="9060"/>
        </w:tabs>
        <w:rPr>
          <w:rFonts w:eastAsiaTheme="minorEastAsia" w:cstheme="minorBidi"/>
          <w:i w:val="0"/>
          <w:iCs w:val="0"/>
          <w:noProof/>
          <w:sz w:val="22"/>
          <w:szCs w:val="22"/>
          <w:lang w:eastAsia="en-GB" w:bidi="ar-SA"/>
        </w:rPr>
      </w:pPr>
      <w:hyperlink w:anchor="_Toc80823127" w:history="1">
        <w:r w:rsidR="00FB4009" w:rsidRPr="007A0592">
          <w:rPr>
            <w:rStyle w:val="Hyperlink"/>
            <w:noProof/>
          </w:rPr>
          <w:t xml:space="preserve">3.2.3 </w:t>
        </w:r>
        <w:r w:rsidR="00FB4009">
          <w:rPr>
            <w:rFonts w:eastAsiaTheme="minorEastAsia" w:cstheme="minorBidi"/>
            <w:i w:val="0"/>
            <w:iCs w:val="0"/>
            <w:noProof/>
            <w:sz w:val="22"/>
            <w:szCs w:val="22"/>
            <w:lang w:eastAsia="en-GB" w:bidi="ar-SA"/>
          </w:rPr>
          <w:tab/>
        </w:r>
        <w:r w:rsidR="00FB4009" w:rsidRPr="007A0592">
          <w:rPr>
            <w:rStyle w:val="Hyperlink"/>
            <w:noProof/>
          </w:rPr>
          <w:t>Other sequences</w:t>
        </w:r>
        <w:r w:rsidR="00FB4009">
          <w:rPr>
            <w:noProof/>
            <w:webHidden/>
          </w:rPr>
          <w:tab/>
        </w:r>
        <w:r w:rsidR="00FB4009">
          <w:rPr>
            <w:noProof/>
            <w:webHidden/>
          </w:rPr>
          <w:fldChar w:fldCharType="begin"/>
        </w:r>
        <w:r w:rsidR="00FB4009">
          <w:rPr>
            <w:noProof/>
            <w:webHidden/>
          </w:rPr>
          <w:instrText xml:space="preserve"> PAGEREF _Toc80823127 \h </w:instrText>
        </w:r>
        <w:r w:rsidR="00FB4009">
          <w:rPr>
            <w:noProof/>
            <w:webHidden/>
          </w:rPr>
        </w:r>
        <w:r w:rsidR="00FB4009">
          <w:rPr>
            <w:noProof/>
            <w:webHidden/>
          </w:rPr>
          <w:fldChar w:fldCharType="separate"/>
        </w:r>
        <w:r w:rsidR="00FB4009">
          <w:rPr>
            <w:noProof/>
            <w:webHidden/>
          </w:rPr>
          <w:t>11</w:t>
        </w:r>
        <w:r w:rsidR="00FB4009">
          <w:rPr>
            <w:noProof/>
            <w:webHidden/>
          </w:rPr>
          <w:fldChar w:fldCharType="end"/>
        </w:r>
      </w:hyperlink>
    </w:p>
    <w:p w14:paraId="414D84DC" w14:textId="546C7637" w:rsidR="00FB4009" w:rsidRDefault="008D0969">
      <w:pPr>
        <w:pStyle w:val="TOC2"/>
        <w:tabs>
          <w:tab w:val="left" w:pos="880"/>
          <w:tab w:val="right" w:leader="dot" w:pos="9060"/>
        </w:tabs>
        <w:rPr>
          <w:rFonts w:eastAsiaTheme="minorEastAsia" w:cstheme="minorBidi"/>
          <w:smallCaps w:val="0"/>
          <w:noProof/>
          <w:sz w:val="22"/>
          <w:szCs w:val="22"/>
          <w:lang w:eastAsia="en-GB" w:bidi="ar-SA"/>
        </w:rPr>
      </w:pPr>
      <w:hyperlink w:anchor="_Toc80823128" w:history="1">
        <w:r w:rsidR="00FB4009" w:rsidRPr="007A0592">
          <w:rPr>
            <w:rStyle w:val="Hyperlink"/>
            <w:noProof/>
          </w:rPr>
          <w:t>3.3</w:t>
        </w:r>
        <w:r w:rsidR="00FB4009">
          <w:rPr>
            <w:rFonts w:eastAsiaTheme="minorEastAsia" w:cstheme="minorBidi"/>
            <w:smallCaps w:val="0"/>
            <w:noProof/>
            <w:sz w:val="22"/>
            <w:szCs w:val="22"/>
            <w:lang w:eastAsia="en-GB" w:bidi="ar-SA"/>
          </w:rPr>
          <w:tab/>
        </w:r>
        <w:r w:rsidR="00FB4009" w:rsidRPr="007A0592">
          <w:rPr>
            <w:rStyle w:val="Hyperlink"/>
            <w:noProof/>
          </w:rPr>
          <w:t>Development of the corn line from original transformation</w:t>
        </w:r>
        <w:r w:rsidR="00FB4009">
          <w:rPr>
            <w:noProof/>
            <w:webHidden/>
          </w:rPr>
          <w:tab/>
        </w:r>
        <w:r w:rsidR="00FB4009">
          <w:rPr>
            <w:noProof/>
            <w:webHidden/>
          </w:rPr>
          <w:fldChar w:fldCharType="begin"/>
        </w:r>
        <w:r w:rsidR="00FB4009">
          <w:rPr>
            <w:noProof/>
            <w:webHidden/>
          </w:rPr>
          <w:instrText xml:space="preserve"> PAGEREF _Toc80823128 \h </w:instrText>
        </w:r>
        <w:r w:rsidR="00FB4009">
          <w:rPr>
            <w:noProof/>
            <w:webHidden/>
          </w:rPr>
        </w:r>
        <w:r w:rsidR="00FB4009">
          <w:rPr>
            <w:noProof/>
            <w:webHidden/>
          </w:rPr>
          <w:fldChar w:fldCharType="separate"/>
        </w:r>
        <w:r w:rsidR="00FB4009">
          <w:rPr>
            <w:noProof/>
            <w:webHidden/>
          </w:rPr>
          <w:t>13</w:t>
        </w:r>
        <w:r w:rsidR="00FB4009">
          <w:rPr>
            <w:noProof/>
            <w:webHidden/>
          </w:rPr>
          <w:fldChar w:fldCharType="end"/>
        </w:r>
      </w:hyperlink>
    </w:p>
    <w:p w14:paraId="55EEB3B4" w14:textId="0721DC61" w:rsidR="00FB4009" w:rsidRDefault="008D0969">
      <w:pPr>
        <w:pStyle w:val="TOC2"/>
        <w:tabs>
          <w:tab w:val="left" w:pos="880"/>
          <w:tab w:val="right" w:leader="dot" w:pos="9060"/>
        </w:tabs>
        <w:rPr>
          <w:rFonts w:eastAsiaTheme="minorEastAsia" w:cstheme="minorBidi"/>
          <w:smallCaps w:val="0"/>
          <w:noProof/>
          <w:sz w:val="22"/>
          <w:szCs w:val="22"/>
          <w:lang w:eastAsia="en-GB" w:bidi="ar-SA"/>
        </w:rPr>
      </w:pPr>
      <w:hyperlink w:anchor="_Toc80823129" w:history="1">
        <w:r w:rsidR="00FB4009" w:rsidRPr="007A0592">
          <w:rPr>
            <w:rStyle w:val="Hyperlink"/>
            <w:noProof/>
          </w:rPr>
          <w:t>3.4</w:t>
        </w:r>
        <w:r w:rsidR="00FB4009">
          <w:rPr>
            <w:rFonts w:eastAsiaTheme="minorEastAsia" w:cstheme="minorBidi"/>
            <w:smallCaps w:val="0"/>
            <w:noProof/>
            <w:sz w:val="22"/>
            <w:szCs w:val="22"/>
            <w:lang w:eastAsia="en-GB" w:bidi="ar-SA"/>
          </w:rPr>
          <w:tab/>
        </w:r>
        <w:r w:rsidR="00FB4009" w:rsidRPr="007A0592">
          <w:rPr>
            <w:rStyle w:val="Hyperlink"/>
            <w:noProof/>
          </w:rPr>
          <w:t>Characterisation of the inserted DNA and site(s) of insertion</w:t>
        </w:r>
        <w:r w:rsidR="00FB4009">
          <w:rPr>
            <w:noProof/>
            <w:webHidden/>
          </w:rPr>
          <w:tab/>
        </w:r>
        <w:r w:rsidR="00FB4009">
          <w:rPr>
            <w:noProof/>
            <w:webHidden/>
          </w:rPr>
          <w:fldChar w:fldCharType="begin"/>
        </w:r>
        <w:r w:rsidR="00FB4009">
          <w:rPr>
            <w:noProof/>
            <w:webHidden/>
          </w:rPr>
          <w:instrText xml:space="preserve"> PAGEREF _Toc80823129 \h </w:instrText>
        </w:r>
        <w:r w:rsidR="00FB4009">
          <w:rPr>
            <w:noProof/>
            <w:webHidden/>
          </w:rPr>
        </w:r>
        <w:r w:rsidR="00FB4009">
          <w:rPr>
            <w:noProof/>
            <w:webHidden/>
          </w:rPr>
          <w:fldChar w:fldCharType="separate"/>
        </w:r>
        <w:r w:rsidR="00FB4009">
          <w:rPr>
            <w:noProof/>
            <w:webHidden/>
          </w:rPr>
          <w:t>14</w:t>
        </w:r>
        <w:r w:rsidR="00FB4009">
          <w:rPr>
            <w:noProof/>
            <w:webHidden/>
          </w:rPr>
          <w:fldChar w:fldCharType="end"/>
        </w:r>
      </w:hyperlink>
    </w:p>
    <w:p w14:paraId="4170DAAE" w14:textId="1051259E" w:rsidR="00FB4009" w:rsidRDefault="008D0969">
      <w:pPr>
        <w:pStyle w:val="TOC3"/>
        <w:tabs>
          <w:tab w:val="left" w:pos="1320"/>
          <w:tab w:val="right" w:leader="dot" w:pos="9060"/>
        </w:tabs>
        <w:rPr>
          <w:rFonts w:eastAsiaTheme="minorEastAsia" w:cstheme="minorBidi"/>
          <w:i w:val="0"/>
          <w:iCs w:val="0"/>
          <w:noProof/>
          <w:sz w:val="22"/>
          <w:szCs w:val="22"/>
          <w:lang w:eastAsia="en-GB" w:bidi="ar-SA"/>
        </w:rPr>
      </w:pPr>
      <w:hyperlink w:anchor="_Toc80823130" w:history="1">
        <w:r w:rsidR="00FB4009" w:rsidRPr="007A0592">
          <w:rPr>
            <w:rStyle w:val="Hyperlink"/>
            <w:noProof/>
          </w:rPr>
          <w:t xml:space="preserve">3.4.1 </w:t>
        </w:r>
        <w:r w:rsidR="00FB4009">
          <w:rPr>
            <w:rFonts w:eastAsiaTheme="minorEastAsia" w:cstheme="minorBidi"/>
            <w:i w:val="0"/>
            <w:iCs w:val="0"/>
            <w:noProof/>
            <w:sz w:val="22"/>
            <w:szCs w:val="22"/>
            <w:lang w:eastAsia="en-GB" w:bidi="ar-SA"/>
          </w:rPr>
          <w:tab/>
        </w:r>
        <w:r w:rsidR="00FB4009" w:rsidRPr="007A0592">
          <w:rPr>
            <w:rStyle w:val="Hyperlink"/>
            <w:noProof/>
          </w:rPr>
          <w:t>Identifying the number of integration site(s)</w:t>
        </w:r>
        <w:r w:rsidR="00FB4009">
          <w:rPr>
            <w:noProof/>
            <w:webHidden/>
          </w:rPr>
          <w:tab/>
        </w:r>
        <w:r w:rsidR="00FB4009">
          <w:rPr>
            <w:noProof/>
            <w:webHidden/>
          </w:rPr>
          <w:fldChar w:fldCharType="begin"/>
        </w:r>
        <w:r w:rsidR="00FB4009">
          <w:rPr>
            <w:noProof/>
            <w:webHidden/>
          </w:rPr>
          <w:instrText xml:space="preserve"> PAGEREF _Toc80823130 \h </w:instrText>
        </w:r>
        <w:r w:rsidR="00FB4009">
          <w:rPr>
            <w:noProof/>
            <w:webHidden/>
          </w:rPr>
        </w:r>
        <w:r w:rsidR="00FB4009">
          <w:rPr>
            <w:noProof/>
            <w:webHidden/>
          </w:rPr>
          <w:fldChar w:fldCharType="separate"/>
        </w:r>
        <w:r w:rsidR="00FB4009">
          <w:rPr>
            <w:noProof/>
            <w:webHidden/>
          </w:rPr>
          <w:t>14</w:t>
        </w:r>
        <w:r w:rsidR="00FB4009">
          <w:rPr>
            <w:noProof/>
            <w:webHidden/>
          </w:rPr>
          <w:fldChar w:fldCharType="end"/>
        </w:r>
      </w:hyperlink>
    </w:p>
    <w:p w14:paraId="21821A55" w14:textId="241ADC00" w:rsidR="00FB4009" w:rsidRDefault="008D0969">
      <w:pPr>
        <w:pStyle w:val="TOC3"/>
        <w:tabs>
          <w:tab w:val="left" w:pos="1320"/>
          <w:tab w:val="right" w:leader="dot" w:pos="9060"/>
        </w:tabs>
        <w:rPr>
          <w:rFonts w:eastAsiaTheme="minorEastAsia" w:cstheme="minorBidi"/>
          <w:i w:val="0"/>
          <w:iCs w:val="0"/>
          <w:noProof/>
          <w:sz w:val="22"/>
          <w:szCs w:val="22"/>
          <w:lang w:eastAsia="en-GB" w:bidi="ar-SA"/>
        </w:rPr>
      </w:pPr>
      <w:hyperlink w:anchor="_Toc80823131" w:history="1">
        <w:r w:rsidR="00FB4009" w:rsidRPr="007A0592">
          <w:rPr>
            <w:rStyle w:val="Hyperlink"/>
            <w:noProof/>
          </w:rPr>
          <w:t xml:space="preserve">3.4.2 </w:t>
        </w:r>
        <w:r w:rsidR="00FB4009">
          <w:rPr>
            <w:rFonts w:eastAsiaTheme="minorEastAsia" w:cstheme="minorBidi"/>
            <w:i w:val="0"/>
            <w:iCs w:val="0"/>
            <w:noProof/>
            <w:sz w:val="22"/>
            <w:szCs w:val="22"/>
            <w:lang w:eastAsia="en-GB" w:bidi="ar-SA"/>
          </w:rPr>
          <w:tab/>
        </w:r>
        <w:r w:rsidR="00FB4009" w:rsidRPr="007A0592">
          <w:rPr>
            <w:rStyle w:val="Hyperlink"/>
            <w:noProof/>
          </w:rPr>
          <w:t>Absence of backbone and other sequences</w:t>
        </w:r>
        <w:r w:rsidR="00FB4009">
          <w:rPr>
            <w:noProof/>
            <w:webHidden/>
          </w:rPr>
          <w:tab/>
        </w:r>
        <w:r w:rsidR="00FB4009">
          <w:rPr>
            <w:noProof/>
            <w:webHidden/>
          </w:rPr>
          <w:fldChar w:fldCharType="begin"/>
        </w:r>
        <w:r w:rsidR="00FB4009">
          <w:rPr>
            <w:noProof/>
            <w:webHidden/>
          </w:rPr>
          <w:instrText xml:space="preserve"> PAGEREF _Toc80823131 \h </w:instrText>
        </w:r>
        <w:r w:rsidR="00FB4009">
          <w:rPr>
            <w:noProof/>
            <w:webHidden/>
          </w:rPr>
        </w:r>
        <w:r w:rsidR="00FB4009">
          <w:rPr>
            <w:noProof/>
            <w:webHidden/>
          </w:rPr>
          <w:fldChar w:fldCharType="separate"/>
        </w:r>
        <w:r w:rsidR="00FB4009">
          <w:rPr>
            <w:noProof/>
            <w:webHidden/>
          </w:rPr>
          <w:t>15</w:t>
        </w:r>
        <w:r w:rsidR="00FB4009">
          <w:rPr>
            <w:noProof/>
            <w:webHidden/>
          </w:rPr>
          <w:fldChar w:fldCharType="end"/>
        </w:r>
      </w:hyperlink>
    </w:p>
    <w:p w14:paraId="1738EF8B" w14:textId="0D68D998" w:rsidR="00FB4009" w:rsidRDefault="008D0969">
      <w:pPr>
        <w:pStyle w:val="TOC3"/>
        <w:tabs>
          <w:tab w:val="left" w:pos="1320"/>
          <w:tab w:val="right" w:leader="dot" w:pos="9060"/>
        </w:tabs>
        <w:rPr>
          <w:rFonts w:eastAsiaTheme="minorEastAsia" w:cstheme="minorBidi"/>
          <w:i w:val="0"/>
          <w:iCs w:val="0"/>
          <w:noProof/>
          <w:sz w:val="22"/>
          <w:szCs w:val="22"/>
          <w:lang w:eastAsia="en-GB" w:bidi="ar-SA"/>
        </w:rPr>
      </w:pPr>
      <w:hyperlink w:anchor="_Toc80823132" w:history="1">
        <w:r w:rsidR="00FB4009" w:rsidRPr="007A0592">
          <w:rPr>
            <w:rStyle w:val="Hyperlink"/>
            <w:noProof/>
          </w:rPr>
          <w:t xml:space="preserve">3.4.3 </w:t>
        </w:r>
        <w:r w:rsidR="00FB4009">
          <w:rPr>
            <w:rFonts w:eastAsiaTheme="minorEastAsia" w:cstheme="minorBidi"/>
            <w:i w:val="0"/>
            <w:iCs w:val="0"/>
            <w:noProof/>
            <w:sz w:val="22"/>
            <w:szCs w:val="22"/>
            <w:lang w:eastAsia="en-GB" w:bidi="ar-SA"/>
          </w:rPr>
          <w:tab/>
        </w:r>
        <w:r w:rsidR="00FB4009" w:rsidRPr="007A0592">
          <w:rPr>
            <w:rStyle w:val="Hyperlink"/>
            <w:noProof/>
          </w:rPr>
          <w:t>Insert integrity and site of integration</w:t>
        </w:r>
        <w:r w:rsidR="00FB4009">
          <w:rPr>
            <w:noProof/>
            <w:webHidden/>
          </w:rPr>
          <w:tab/>
        </w:r>
        <w:r w:rsidR="00FB4009">
          <w:rPr>
            <w:noProof/>
            <w:webHidden/>
          </w:rPr>
          <w:fldChar w:fldCharType="begin"/>
        </w:r>
        <w:r w:rsidR="00FB4009">
          <w:rPr>
            <w:noProof/>
            <w:webHidden/>
          </w:rPr>
          <w:instrText xml:space="preserve"> PAGEREF _Toc80823132 \h </w:instrText>
        </w:r>
        <w:r w:rsidR="00FB4009">
          <w:rPr>
            <w:noProof/>
            <w:webHidden/>
          </w:rPr>
        </w:r>
        <w:r w:rsidR="00FB4009">
          <w:rPr>
            <w:noProof/>
            <w:webHidden/>
          </w:rPr>
          <w:fldChar w:fldCharType="separate"/>
        </w:r>
        <w:r w:rsidR="00FB4009">
          <w:rPr>
            <w:noProof/>
            <w:webHidden/>
          </w:rPr>
          <w:t>16</w:t>
        </w:r>
        <w:r w:rsidR="00FB4009">
          <w:rPr>
            <w:noProof/>
            <w:webHidden/>
          </w:rPr>
          <w:fldChar w:fldCharType="end"/>
        </w:r>
      </w:hyperlink>
    </w:p>
    <w:p w14:paraId="7E4A77F7" w14:textId="07FFDD9A" w:rsidR="00FB4009" w:rsidRDefault="008D0969">
      <w:pPr>
        <w:pStyle w:val="TOC3"/>
        <w:tabs>
          <w:tab w:val="left" w:pos="1320"/>
          <w:tab w:val="right" w:leader="dot" w:pos="9060"/>
        </w:tabs>
        <w:rPr>
          <w:rFonts w:eastAsiaTheme="minorEastAsia" w:cstheme="minorBidi"/>
          <w:i w:val="0"/>
          <w:iCs w:val="0"/>
          <w:noProof/>
          <w:sz w:val="22"/>
          <w:szCs w:val="22"/>
          <w:lang w:eastAsia="en-GB" w:bidi="ar-SA"/>
        </w:rPr>
      </w:pPr>
      <w:hyperlink w:anchor="_Toc80823133" w:history="1">
        <w:r w:rsidR="00FB4009" w:rsidRPr="007A0592">
          <w:rPr>
            <w:rStyle w:val="Hyperlink"/>
            <w:noProof/>
          </w:rPr>
          <w:t xml:space="preserve">3.4.4 </w:t>
        </w:r>
        <w:r w:rsidR="00FB4009">
          <w:rPr>
            <w:rFonts w:eastAsiaTheme="minorEastAsia" w:cstheme="minorBidi"/>
            <w:i w:val="0"/>
            <w:iCs w:val="0"/>
            <w:noProof/>
            <w:sz w:val="22"/>
            <w:szCs w:val="22"/>
            <w:lang w:eastAsia="en-GB" w:bidi="ar-SA"/>
          </w:rPr>
          <w:tab/>
        </w:r>
        <w:r w:rsidR="00FB4009" w:rsidRPr="007A0592">
          <w:rPr>
            <w:rStyle w:val="Hyperlink"/>
            <w:noProof/>
          </w:rPr>
          <w:t>Stability of the genetic changes in corn line MON95379</w:t>
        </w:r>
        <w:r w:rsidR="00FB4009">
          <w:rPr>
            <w:noProof/>
            <w:webHidden/>
          </w:rPr>
          <w:tab/>
        </w:r>
        <w:r w:rsidR="00FB4009">
          <w:rPr>
            <w:noProof/>
            <w:webHidden/>
          </w:rPr>
          <w:fldChar w:fldCharType="begin"/>
        </w:r>
        <w:r w:rsidR="00FB4009">
          <w:rPr>
            <w:noProof/>
            <w:webHidden/>
          </w:rPr>
          <w:instrText xml:space="preserve"> PAGEREF _Toc80823133 \h </w:instrText>
        </w:r>
        <w:r w:rsidR="00FB4009">
          <w:rPr>
            <w:noProof/>
            <w:webHidden/>
          </w:rPr>
        </w:r>
        <w:r w:rsidR="00FB4009">
          <w:rPr>
            <w:noProof/>
            <w:webHidden/>
          </w:rPr>
          <w:fldChar w:fldCharType="separate"/>
        </w:r>
        <w:r w:rsidR="00FB4009">
          <w:rPr>
            <w:noProof/>
            <w:webHidden/>
          </w:rPr>
          <w:t>16</w:t>
        </w:r>
        <w:r w:rsidR="00FB4009">
          <w:rPr>
            <w:noProof/>
            <w:webHidden/>
          </w:rPr>
          <w:fldChar w:fldCharType="end"/>
        </w:r>
      </w:hyperlink>
    </w:p>
    <w:p w14:paraId="09E94215" w14:textId="296364A5" w:rsidR="00FB4009" w:rsidRDefault="008D0969">
      <w:pPr>
        <w:pStyle w:val="TOC3"/>
        <w:tabs>
          <w:tab w:val="left" w:pos="1320"/>
          <w:tab w:val="right" w:leader="dot" w:pos="9060"/>
        </w:tabs>
        <w:rPr>
          <w:rFonts w:eastAsiaTheme="minorEastAsia" w:cstheme="minorBidi"/>
          <w:i w:val="0"/>
          <w:iCs w:val="0"/>
          <w:noProof/>
          <w:sz w:val="22"/>
          <w:szCs w:val="22"/>
          <w:lang w:eastAsia="en-GB" w:bidi="ar-SA"/>
        </w:rPr>
      </w:pPr>
      <w:hyperlink w:anchor="_Toc80823134" w:history="1">
        <w:r w:rsidR="00FB4009" w:rsidRPr="007A0592">
          <w:rPr>
            <w:rStyle w:val="Hyperlink"/>
            <w:noProof/>
          </w:rPr>
          <w:t xml:space="preserve">3.4.5 </w:t>
        </w:r>
        <w:r w:rsidR="00FB4009">
          <w:rPr>
            <w:rFonts w:eastAsiaTheme="minorEastAsia" w:cstheme="minorBidi"/>
            <w:i w:val="0"/>
            <w:iCs w:val="0"/>
            <w:noProof/>
            <w:sz w:val="22"/>
            <w:szCs w:val="22"/>
            <w:lang w:eastAsia="en-GB" w:bidi="ar-SA"/>
          </w:rPr>
          <w:tab/>
        </w:r>
        <w:r w:rsidR="00FB4009" w:rsidRPr="007A0592">
          <w:rPr>
            <w:rStyle w:val="Hyperlink"/>
            <w:noProof/>
          </w:rPr>
          <w:t>Open reading frame analysis</w:t>
        </w:r>
        <w:r w:rsidR="00FB4009">
          <w:rPr>
            <w:noProof/>
            <w:webHidden/>
          </w:rPr>
          <w:tab/>
        </w:r>
        <w:r w:rsidR="00FB4009">
          <w:rPr>
            <w:noProof/>
            <w:webHidden/>
          </w:rPr>
          <w:fldChar w:fldCharType="begin"/>
        </w:r>
        <w:r w:rsidR="00FB4009">
          <w:rPr>
            <w:noProof/>
            <w:webHidden/>
          </w:rPr>
          <w:instrText xml:space="preserve"> PAGEREF _Toc80823134 \h </w:instrText>
        </w:r>
        <w:r w:rsidR="00FB4009">
          <w:rPr>
            <w:noProof/>
            <w:webHidden/>
          </w:rPr>
        </w:r>
        <w:r w:rsidR="00FB4009">
          <w:rPr>
            <w:noProof/>
            <w:webHidden/>
          </w:rPr>
          <w:fldChar w:fldCharType="separate"/>
        </w:r>
        <w:r w:rsidR="00FB4009">
          <w:rPr>
            <w:noProof/>
            <w:webHidden/>
          </w:rPr>
          <w:t>18</w:t>
        </w:r>
        <w:r w:rsidR="00FB4009">
          <w:rPr>
            <w:noProof/>
            <w:webHidden/>
          </w:rPr>
          <w:fldChar w:fldCharType="end"/>
        </w:r>
      </w:hyperlink>
    </w:p>
    <w:p w14:paraId="5498E323" w14:textId="28B6C84C" w:rsidR="00FB4009" w:rsidRDefault="008D0969">
      <w:pPr>
        <w:pStyle w:val="TOC3"/>
        <w:tabs>
          <w:tab w:val="left" w:pos="1320"/>
          <w:tab w:val="right" w:leader="dot" w:pos="9060"/>
        </w:tabs>
        <w:rPr>
          <w:rFonts w:eastAsiaTheme="minorEastAsia" w:cstheme="minorBidi"/>
          <w:i w:val="0"/>
          <w:iCs w:val="0"/>
          <w:noProof/>
          <w:sz w:val="22"/>
          <w:szCs w:val="22"/>
          <w:lang w:eastAsia="en-GB" w:bidi="ar-SA"/>
        </w:rPr>
      </w:pPr>
      <w:hyperlink w:anchor="_Toc80823135" w:history="1">
        <w:r w:rsidR="00FB4009" w:rsidRPr="007A0592">
          <w:rPr>
            <w:rStyle w:val="Hyperlink"/>
            <w:noProof/>
          </w:rPr>
          <w:t xml:space="preserve">3.4.6 </w:t>
        </w:r>
        <w:r w:rsidR="00FB4009">
          <w:rPr>
            <w:rFonts w:eastAsiaTheme="minorEastAsia" w:cstheme="minorBidi"/>
            <w:i w:val="0"/>
            <w:iCs w:val="0"/>
            <w:noProof/>
            <w:sz w:val="22"/>
            <w:szCs w:val="22"/>
            <w:lang w:eastAsia="en-GB" w:bidi="ar-SA"/>
          </w:rPr>
          <w:tab/>
        </w:r>
        <w:r w:rsidR="00FB4009" w:rsidRPr="007A0592">
          <w:rPr>
            <w:rStyle w:val="Hyperlink"/>
            <w:noProof/>
          </w:rPr>
          <w:t>Conclusion</w:t>
        </w:r>
        <w:r w:rsidR="00FB4009">
          <w:rPr>
            <w:noProof/>
            <w:webHidden/>
          </w:rPr>
          <w:tab/>
        </w:r>
        <w:r w:rsidR="00FB4009">
          <w:rPr>
            <w:noProof/>
            <w:webHidden/>
          </w:rPr>
          <w:fldChar w:fldCharType="begin"/>
        </w:r>
        <w:r w:rsidR="00FB4009">
          <w:rPr>
            <w:noProof/>
            <w:webHidden/>
          </w:rPr>
          <w:instrText xml:space="preserve"> PAGEREF _Toc80823135 \h </w:instrText>
        </w:r>
        <w:r w:rsidR="00FB4009">
          <w:rPr>
            <w:noProof/>
            <w:webHidden/>
          </w:rPr>
        </w:r>
        <w:r w:rsidR="00FB4009">
          <w:rPr>
            <w:noProof/>
            <w:webHidden/>
          </w:rPr>
          <w:fldChar w:fldCharType="separate"/>
        </w:r>
        <w:r w:rsidR="00FB4009">
          <w:rPr>
            <w:noProof/>
            <w:webHidden/>
          </w:rPr>
          <w:t>19</w:t>
        </w:r>
        <w:r w:rsidR="00FB4009">
          <w:rPr>
            <w:noProof/>
            <w:webHidden/>
          </w:rPr>
          <w:fldChar w:fldCharType="end"/>
        </w:r>
      </w:hyperlink>
    </w:p>
    <w:p w14:paraId="084EA8CF" w14:textId="2F4FF5CD" w:rsidR="00FB4009" w:rsidRDefault="008D0969">
      <w:pPr>
        <w:pStyle w:val="TOC1"/>
        <w:tabs>
          <w:tab w:val="left" w:pos="440"/>
          <w:tab w:val="right" w:leader="dot" w:pos="9060"/>
        </w:tabs>
        <w:rPr>
          <w:rFonts w:eastAsiaTheme="minorEastAsia" w:cstheme="minorBidi"/>
          <w:b w:val="0"/>
          <w:bCs w:val="0"/>
          <w:caps w:val="0"/>
          <w:noProof/>
          <w:sz w:val="22"/>
          <w:szCs w:val="22"/>
          <w:lang w:eastAsia="en-GB" w:bidi="ar-SA"/>
        </w:rPr>
      </w:pPr>
      <w:hyperlink w:anchor="_Toc80823136" w:history="1">
        <w:r w:rsidR="00FB4009" w:rsidRPr="007A0592">
          <w:rPr>
            <w:rStyle w:val="Hyperlink"/>
            <w:noProof/>
          </w:rPr>
          <w:t>4</w:t>
        </w:r>
        <w:r w:rsidR="00FB4009">
          <w:rPr>
            <w:rFonts w:eastAsiaTheme="minorEastAsia" w:cstheme="minorBidi"/>
            <w:b w:val="0"/>
            <w:bCs w:val="0"/>
            <w:caps w:val="0"/>
            <w:noProof/>
            <w:sz w:val="22"/>
            <w:szCs w:val="22"/>
            <w:lang w:eastAsia="en-GB" w:bidi="ar-SA"/>
          </w:rPr>
          <w:tab/>
        </w:r>
        <w:r w:rsidR="00FB4009" w:rsidRPr="007A0592">
          <w:rPr>
            <w:rStyle w:val="Hyperlink"/>
            <w:noProof/>
          </w:rPr>
          <w:t>Characterisation and safety assessment of novel substances</w:t>
        </w:r>
        <w:r w:rsidR="00FB4009">
          <w:rPr>
            <w:noProof/>
            <w:webHidden/>
          </w:rPr>
          <w:tab/>
        </w:r>
        <w:r w:rsidR="00FB4009">
          <w:rPr>
            <w:noProof/>
            <w:webHidden/>
          </w:rPr>
          <w:fldChar w:fldCharType="begin"/>
        </w:r>
        <w:r w:rsidR="00FB4009">
          <w:rPr>
            <w:noProof/>
            <w:webHidden/>
          </w:rPr>
          <w:instrText xml:space="preserve"> PAGEREF _Toc80823136 \h </w:instrText>
        </w:r>
        <w:r w:rsidR="00FB4009">
          <w:rPr>
            <w:noProof/>
            <w:webHidden/>
          </w:rPr>
        </w:r>
        <w:r w:rsidR="00FB4009">
          <w:rPr>
            <w:noProof/>
            <w:webHidden/>
          </w:rPr>
          <w:fldChar w:fldCharType="separate"/>
        </w:r>
        <w:r w:rsidR="00FB4009">
          <w:rPr>
            <w:noProof/>
            <w:webHidden/>
          </w:rPr>
          <w:t>20</w:t>
        </w:r>
        <w:r w:rsidR="00FB4009">
          <w:rPr>
            <w:noProof/>
            <w:webHidden/>
          </w:rPr>
          <w:fldChar w:fldCharType="end"/>
        </w:r>
      </w:hyperlink>
    </w:p>
    <w:p w14:paraId="4CAEC0AD" w14:textId="76EAFBD7" w:rsidR="00FB4009" w:rsidRDefault="008D0969">
      <w:pPr>
        <w:pStyle w:val="TOC2"/>
        <w:tabs>
          <w:tab w:val="left" w:pos="880"/>
          <w:tab w:val="right" w:leader="dot" w:pos="9060"/>
        </w:tabs>
        <w:rPr>
          <w:rFonts w:eastAsiaTheme="minorEastAsia" w:cstheme="minorBidi"/>
          <w:smallCaps w:val="0"/>
          <w:noProof/>
          <w:sz w:val="22"/>
          <w:szCs w:val="22"/>
          <w:lang w:eastAsia="en-GB" w:bidi="ar-SA"/>
        </w:rPr>
      </w:pPr>
      <w:hyperlink w:anchor="_Toc80823137" w:history="1">
        <w:r w:rsidR="00FB4009" w:rsidRPr="007A0592">
          <w:rPr>
            <w:rStyle w:val="Hyperlink"/>
            <w:noProof/>
          </w:rPr>
          <w:t>4.1</w:t>
        </w:r>
        <w:r w:rsidR="00FB4009">
          <w:rPr>
            <w:rFonts w:eastAsiaTheme="minorEastAsia" w:cstheme="minorBidi"/>
            <w:smallCaps w:val="0"/>
            <w:noProof/>
            <w:sz w:val="22"/>
            <w:szCs w:val="22"/>
            <w:lang w:eastAsia="en-GB" w:bidi="ar-SA"/>
          </w:rPr>
          <w:tab/>
        </w:r>
        <w:r w:rsidR="00FB4009" w:rsidRPr="007A0592">
          <w:rPr>
            <w:rStyle w:val="Hyperlink"/>
            <w:noProof/>
          </w:rPr>
          <w:t>Cry1B.868</w:t>
        </w:r>
        <w:r w:rsidR="00FB4009">
          <w:rPr>
            <w:noProof/>
            <w:webHidden/>
          </w:rPr>
          <w:tab/>
        </w:r>
        <w:r w:rsidR="00FB4009">
          <w:rPr>
            <w:noProof/>
            <w:webHidden/>
          </w:rPr>
          <w:fldChar w:fldCharType="begin"/>
        </w:r>
        <w:r w:rsidR="00FB4009">
          <w:rPr>
            <w:noProof/>
            <w:webHidden/>
          </w:rPr>
          <w:instrText xml:space="preserve"> PAGEREF _Toc80823137 \h </w:instrText>
        </w:r>
        <w:r w:rsidR="00FB4009">
          <w:rPr>
            <w:noProof/>
            <w:webHidden/>
          </w:rPr>
        </w:r>
        <w:r w:rsidR="00FB4009">
          <w:rPr>
            <w:noProof/>
            <w:webHidden/>
          </w:rPr>
          <w:fldChar w:fldCharType="separate"/>
        </w:r>
        <w:r w:rsidR="00FB4009">
          <w:rPr>
            <w:noProof/>
            <w:webHidden/>
          </w:rPr>
          <w:t>20</w:t>
        </w:r>
        <w:r w:rsidR="00FB4009">
          <w:rPr>
            <w:noProof/>
            <w:webHidden/>
          </w:rPr>
          <w:fldChar w:fldCharType="end"/>
        </w:r>
      </w:hyperlink>
    </w:p>
    <w:p w14:paraId="67227E84" w14:textId="7FF6BBA7" w:rsidR="00FB4009" w:rsidRDefault="008D0969">
      <w:pPr>
        <w:pStyle w:val="TOC3"/>
        <w:tabs>
          <w:tab w:val="left" w:pos="1320"/>
          <w:tab w:val="right" w:leader="dot" w:pos="9060"/>
        </w:tabs>
        <w:rPr>
          <w:rFonts w:eastAsiaTheme="minorEastAsia" w:cstheme="minorBidi"/>
          <w:i w:val="0"/>
          <w:iCs w:val="0"/>
          <w:noProof/>
          <w:sz w:val="22"/>
          <w:szCs w:val="22"/>
          <w:lang w:eastAsia="en-GB" w:bidi="ar-SA"/>
        </w:rPr>
      </w:pPr>
      <w:hyperlink w:anchor="_Toc80823138" w:history="1">
        <w:r w:rsidR="00FB4009" w:rsidRPr="007A0592">
          <w:rPr>
            <w:rStyle w:val="Hyperlink"/>
            <w:noProof/>
          </w:rPr>
          <w:t xml:space="preserve">4.1.1 </w:t>
        </w:r>
        <w:r w:rsidR="00FB4009">
          <w:rPr>
            <w:rFonts w:eastAsiaTheme="minorEastAsia" w:cstheme="minorBidi"/>
            <w:i w:val="0"/>
            <w:iCs w:val="0"/>
            <w:noProof/>
            <w:sz w:val="22"/>
            <w:szCs w:val="22"/>
            <w:lang w:eastAsia="en-GB" w:bidi="ar-SA"/>
          </w:rPr>
          <w:tab/>
        </w:r>
        <w:r w:rsidR="00FB4009" w:rsidRPr="007A0592">
          <w:rPr>
            <w:rStyle w:val="Hyperlink"/>
            <w:noProof/>
          </w:rPr>
          <w:t>Characterisation of Cry1B.868 expressed in MON95379 and equivalence to a bacterially-produced form</w:t>
        </w:r>
        <w:r w:rsidR="00FB4009">
          <w:rPr>
            <w:noProof/>
            <w:webHidden/>
          </w:rPr>
          <w:tab/>
        </w:r>
        <w:r w:rsidR="00FB4009">
          <w:rPr>
            <w:noProof/>
            <w:webHidden/>
          </w:rPr>
          <w:fldChar w:fldCharType="begin"/>
        </w:r>
        <w:r w:rsidR="00FB4009">
          <w:rPr>
            <w:noProof/>
            <w:webHidden/>
          </w:rPr>
          <w:instrText xml:space="preserve"> PAGEREF _Toc80823138 \h </w:instrText>
        </w:r>
        <w:r w:rsidR="00FB4009">
          <w:rPr>
            <w:noProof/>
            <w:webHidden/>
          </w:rPr>
        </w:r>
        <w:r w:rsidR="00FB4009">
          <w:rPr>
            <w:noProof/>
            <w:webHidden/>
          </w:rPr>
          <w:fldChar w:fldCharType="separate"/>
        </w:r>
        <w:r w:rsidR="00FB4009">
          <w:rPr>
            <w:noProof/>
            <w:webHidden/>
          </w:rPr>
          <w:t>21</w:t>
        </w:r>
        <w:r w:rsidR="00FB4009">
          <w:rPr>
            <w:noProof/>
            <w:webHidden/>
          </w:rPr>
          <w:fldChar w:fldCharType="end"/>
        </w:r>
      </w:hyperlink>
    </w:p>
    <w:p w14:paraId="315C8DB5" w14:textId="7CF9633B" w:rsidR="00FB4009" w:rsidRDefault="008D0969">
      <w:pPr>
        <w:pStyle w:val="TOC3"/>
        <w:tabs>
          <w:tab w:val="left" w:pos="1320"/>
          <w:tab w:val="right" w:leader="dot" w:pos="9060"/>
        </w:tabs>
        <w:rPr>
          <w:rFonts w:eastAsiaTheme="minorEastAsia" w:cstheme="minorBidi"/>
          <w:i w:val="0"/>
          <w:iCs w:val="0"/>
          <w:noProof/>
          <w:sz w:val="22"/>
          <w:szCs w:val="22"/>
          <w:lang w:eastAsia="en-GB" w:bidi="ar-SA"/>
        </w:rPr>
      </w:pPr>
      <w:hyperlink w:anchor="_Toc80823139" w:history="1">
        <w:r w:rsidR="00FB4009" w:rsidRPr="007A0592">
          <w:rPr>
            <w:rStyle w:val="Hyperlink"/>
            <w:noProof/>
          </w:rPr>
          <w:t xml:space="preserve">4.1.2 </w:t>
        </w:r>
        <w:r w:rsidR="00FB4009">
          <w:rPr>
            <w:rFonts w:eastAsiaTheme="minorEastAsia" w:cstheme="minorBidi"/>
            <w:i w:val="0"/>
            <w:iCs w:val="0"/>
            <w:noProof/>
            <w:sz w:val="22"/>
            <w:szCs w:val="22"/>
            <w:lang w:eastAsia="en-GB" w:bidi="ar-SA"/>
          </w:rPr>
          <w:tab/>
        </w:r>
        <w:r w:rsidR="00FB4009" w:rsidRPr="007A0592">
          <w:rPr>
            <w:rStyle w:val="Hyperlink"/>
            <w:noProof/>
          </w:rPr>
          <w:t>Expression of Cry1B.868 in MON95379 tissue</w:t>
        </w:r>
        <w:r w:rsidR="00FB4009">
          <w:rPr>
            <w:noProof/>
            <w:webHidden/>
          </w:rPr>
          <w:tab/>
        </w:r>
        <w:r w:rsidR="00FB4009">
          <w:rPr>
            <w:noProof/>
            <w:webHidden/>
          </w:rPr>
          <w:fldChar w:fldCharType="begin"/>
        </w:r>
        <w:r w:rsidR="00FB4009">
          <w:rPr>
            <w:noProof/>
            <w:webHidden/>
          </w:rPr>
          <w:instrText xml:space="preserve"> PAGEREF _Toc80823139 \h </w:instrText>
        </w:r>
        <w:r w:rsidR="00FB4009">
          <w:rPr>
            <w:noProof/>
            <w:webHidden/>
          </w:rPr>
        </w:r>
        <w:r w:rsidR="00FB4009">
          <w:rPr>
            <w:noProof/>
            <w:webHidden/>
          </w:rPr>
          <w:fldChar w:fldCharType="separate"/>
        </w:r>
        <w:r w:rsidR="00FB4009">
          <w:rPr>
            <w:noProof/>
            <w:webHidden/>
          </w:rPr>
          <w:t>23</w:t>
        </w:r>
        <w:r w:rsidR="00FB4009">
          <w:rPr>
            <w:noProof/>
            <w:webHidden/>
          </w:rPr>
          <w:fldChar w:fldCharType="end"/>
        </w:r>
      </w:hyperlink>
    </w:p>
    <w:p w14:paraId="46B526FB" w14:textId="6A22CE9F" w:rsidR="00FB4009" w:rsidRDefault="008D0969">
      <w:pPr>
        <w:pStyle w:val="TOC3"/>
        <w:tabs>
          <w:tab w:val="left" w:pos="1320"/>
          <w:tab w:val="right" w:leader="dot" w:pos="9060"/>
        </w:tabs>
        <w:rPr>
          <w:rFonts w:eastAsiaTheme="minorEastAsia" w:cstheme="minorBidi"/>
          <w:i w:val="0"/>
          <w:iCs w:val="0"/>
          <w:noProof/>
          <w:sz w:val="22"/>
          <w:szCs w:val="22"/>
          <w:lang w:eastAsia="en-GB" w:bidi="ar-SA"/>
        </w:rPr>
      </w:pPr>
      <w:hyperlink w:anchor="_Toc80823140" w:history="1">
        <w:r w:rsidR="00FB4009" w:rsidRPr="007A0592">
          <w:rPr>
            <w:rStyle w:val="Hyperlink"/>
            <w:noProof/>
          </w:rPr>
          <w:t xml:space="preserve">4.1.3 </w:t>
        </w:r>
        <w:r w:rsidR="00FB4009">
          <w:rPr>
            <w:rFonts w:eastAsiaTheme="minorEastAsia" w:cstheme="minorBidi"/>
            <w:i w:val="0"/>
            <w:iCs w:val="0"/>
            <w:noProof/>
            <w:sz w:val="22"/>
            <w:szCs w:val="22"/>
            <w:lang w:eastAsia="en-GB" w:bidi="ar-SA"/>
          </w:rPr>
          <w:tab/>
        </w:r>
        <w:r w:rsidR="00FB4009" w:rsidRPr="007A0592">
          <w:rPr>
            <w:rStyle w:val="Hyperlink"/>
            <w:noProof/>
          </w:rPr>
          <w:t>Safety of the introduced Cry1B.868</w:t>
        </w:r>
        <w:r w:rsidR="00FB4009">
          <w:rPr>
            <w:noProof/>
            <w:webHidden/>
          </w:rPr>
          <w:tab/>
        </w:r>
        <w:r w:rsidR="00FB4009">
          <w:rPr>
            <w:noProof/>
            <w:webHidden/>
          </w:rPr>
          <w:fldChar w:fldCharType="begin"/>
        </w:r>
        <w:r w:rsidR="00FB4009">
          <w:rPr>
            <w:noProof/>
            <w:webHidden/>
          </w:rPr>
          <w:instrText xml:space="preserve"> PAGEREF _Toc80823140 \h </w:instrText>
        </w:r>
        <w:r w:rsidR="00FB4009">
          <w:rPr>
            <w:noProof/>
            <w:webHidden/>
          </w:rPr>
        </w:r>
        <w:r w:rsidR="00FB4009">
          <w:rPr>
            <w:noProof/>
            <w:webHidden/>
          </w:rPr>
          <w:fldChar w:fldCharType="separate"/>
        </w:r>
        <w:r w:rsidR="00FB4009">
          <w:rPr>
            <w:noProof/>
            <w:webHidden/>
          </w:rPr>
          <w:t>23</w:t>
        </w:r>
        <w:r w:rsidR="00FB4009">
          <w:rPr>
            <w:noProof/>
            <w:webHidden/>
          </w:rPr>
          <w:fldChar w:fldCharType="end"/>
        </w:r>
      </w:hyperlink>
    </w:p>
    <w:p w14:paraId="2EA536F0" w14:textId="1ECA9544" w:rsidR="00FB4009" w:rsidRDefault="008D0969">
      <w:pPr>
        <w:pStyle w:val="TOC3"/>
        <w:tabs>
          <w:tab w:val="left" w:pos="1320"/>
          <w:tab w:val="right" w:leader="dot" w:pos="9060"/>
        </w:tabs>
        <w:rPr>
          <w:rFonts w:eastAsiaTheme="minorEastAsia" w:cstheme="minorBidi"/>
          <w:i w:val="0"/>
          <w:iCs w:val="0"/>
          <w:noProof/>
          <w:sz w:val="22"/>
          <w:szCs w:val="22"/>
          <w:lang w:eastAsia="en-GB" w:bidi="ar-SA"/>
        </w:rPr>
      </w:pPr>
      <w:hyperlink w:anchor="_Toc80823141" w:history="1">
        <w:r w:rsidR="00FB4009" w:rsidRPr="007A0592">
          <w:rPr>
            <w:rStyle w:val="Hyperlink"/>
            <w:noProof/>
          </w:rPr>
          <w:t xml:space="preserve">4.1.4 </w:t>
        </w:r>
        <w:r w:rsidR="00FB4009">
          <w:rPr>
            <w:rFonts w:eastAsiaTheme="minorEastAsia" w:cstheme="minorBidi"/>
            <w:i w:val="0"/>
            <w:iCs w:val="0"/>
            <w:noProof/>
            <w:sz w:val="22"/>
            <w:szCs w:val="22"/>
            <w:lang w:eastAsia="en-GB" w:bidi="ar-SA"/>
          </w:rPr>
          <w:tab/>
        </w:r>
        <w:r w:rsidR="00FB4009" w:rsidRPr="007A0592">
          <w:rPr>
            <w:rStyle w:val="Hyperlink"/>
            <w:noProof/>
          </w:rPr>
          <w:t>Conclusion</w:t>
        </w:r>
        <w:r w:rsidR="00FB4009">
          <w:rPr>
            <w:noProof/>
            <w:webHidden/>
          </w:rPr>
          <w:tab/>
        </w:r>
        <w:r w:rsidR="00FB4009">
          <w:rPr>
            <w:noProof/>
            <w:webHidden/>
          </w:rPr>
          <w:fldChar w:fldCharType="begin"/>
        </w:r>
        <w:r w:rsidR="00FB4009">
          <w:rPr>
            <w:noProof/>
            <w:webHidden/>
          </w:rPr>
          <w:instrText xml:space="preserve"> PAGEREF _Toc80823141 \h </w:instrText>
        </w:r>
        <w:r w:rsidR="00FB4009">
          <w:rPr>
            <w:noProof/>
            <w:webHidden/>
          </w:rPr>
        </w:r>
        <w:r w:rsidR="00FB4009">
          <w:rPr>
            <w:noProof/>
            <w:webHidden/>
          </w:rPr>
          <w:fldChar w:fldCharType="separate"/>
        </w:r>
        <w:r w:rsidR="00FB4009">
          <w:rPr>
            <w:noProof/>
            <w:webHidden/>
          </w:rPr>
          <w:t>26</w:t>
        </w:r>
        <w:r w:rsidR="00FB4009">
          <w:rPr>
            <w:noProof/>
            <w:webHidden/>
          </w:rPr>
          <w:fldChar w:fldCharType="end"/>
        </w:r>
      </w:hyperlink>
    </w:p>
    <w:p w14:paraId="1339612B" w14:textId="02731D30" w:rsidR="00FB4009" w:rsidRDefault="008D0969">
      <w:pPr>
        <w:pStyle w:val="TOC2"/>
        <w:tabs>
          <w:tab w:val="left" w:pos="880"/>
          <w:tab w:val="right" w:leader="dot" w:pos="9060"/>
        </w:tabs>
        <w:rPr>
          <w:rFonts w:eastAsiaTheme="minorEastAsia" w:cstheme="minorBidi"/>
          <w:smallCaps w:val="0"/>
          <w:noProof/>
          <w:sz w:val="22"/>
          <w:szCs w:val="22"/>
          <w:lang w:eastAsia="en-GB" w:bidi="ar-SA"/>
        </w:rPr>
      </w:pPr>
      <w:hyperlink w:anchor="_Toc80823142" w:history="1">
        <w:r w:rsidR="00FB4009" w:rsidRPr="007A0592">
          <w:rPr>
            <w:rStyle w:val="Hyperlink"/>
            <w:noProof/>
          </w:rPr>
          <w:t>4.2</w:t>
        </w:r>
        <w:r w:rsidR="00FB4009">
          <w:rPr>
            <w:rFonts w:eastAsiaTheme="minorEastAsia" w:cstheme="minorBidi"/>
            <w:smallCaps w:val="0"/>
            <w:noProof/>
            <w:sz w:val="22"/>
            <w:szCs w:val="22"/>
            <w:lang w:eastAsia="en-GB" w:bidi="ar-SA"/>
          </w:rPr>
          <w:tab/>
        </w:r>
        <w:r w:rsidR="00FB4009" w:rsidRPr="007A0592">
          <w:rPr>
            <w:rStyle w:val="Hyperlink"/>
            <w:noProof/>
          </w:rPr>
          <w:t>Cry1Da_7</w:t>
        </w:r>
        <w:r w:rsidR="00FB4009">
          <w:rPr>
            <w:noProof/>
            <w:webHidden/>
          </w:rPr>
          <w:tab/>
        </w:r>
        <w:r w:rsidR="00FB4009">
          <w:rPr>
            <w:noProof/>
            <w:webHidden/>
          </w:rPr>
          <w:fldChar w:fldCharType="begin"/>
        </w:r>
        <w:r w:rsidR="00FB4009">
          <w:rPr>
            <w:noProof/>
            <w:webHidden/>
          </w:rPr>
          <w:instrText xml:space="preserve"> PAGEREF _Toc80823142 \h </w:instrText>
        </w:r>
        <w:r w:rsidR="00FB4009">
          <w:rPr>
            <w:noProof/>
            <w:webHidden/>
          </w:rPr>
        </w:r>
        <w:r w:rsidR="00FB4009">
          <w:rPr>
            <w:noProof/>
            <w:webHidden/>
          </w:rPr>
          <w:fldChar w:fldCharType="separate"/>
        </w:r>
        <w:r w:rsidR="00FB4009">
          <w:rPr>
            <w:noProof/>
            <w:webHidden/>
          </w:rPr>
          <w:t>26</w:t>
        </w:r>
        <w:r w:rsidR="00FB4009">
          <w:rPr>
            <w:noProof/>
            <w:webHidden/>
          </w:rPr>
          <w:fldChar w:fldCharType="end"/>
        </w:r>
      </w:hyperlink>
    </w:p>
    <w:p w14:paraId="1B516925" w14:textId="44B4E3EB" w:rsidR="00FB4009" w:rsidRDefault="008D0969">
      <w:pPr>
        <w:pStyle w:val="TOC3"/>
        <w:tabs>
          <w:tab w:val="left" w:pos="1320"/>
          <w:tab w:val="right" w:leader="dot" w:pos="9060"/>
        </w:tabs>
        <w:rPr>
          <w:rFonts w:eastAsiaTheme="minorEastAsia" w:cstheme="minorBidi"/>
          <w:i w:val="0"/>
          <w:iCs w:val="0"/>
          <w:noProof/>
          <w:sz w:val="22"/>
          <w:szCs w:val="22"/>
          <w:lang w:eastAsia="en-GB" w:bidi="ar-SA"/>
        </w:rPr>
      </w:pPr>
      <w:hyperlink w:anchor="_Toc80823143" w:history="1">
        <w:r w:rsidR="00FB4009" w:rsidRPr="007A0592">
          <w:rPr>
            <w:rStyle w:val="Hyperlink"/>
            <w:noProof/>
          </w:rPr>
          <w:t xml:space="preserve">4.2.1 </w:t>
        </w:r>
        <w:r w:rsidR="00FB4009">
          <w:rPr>
            <w:rFonts w:eastAsiaTheme="minorEastAsia" w:cstheme="minorBidi"/>
            <w:i w:val="0"/>
            <w:iCs w:val="0"/>
            <w:noProof/>
            <w:sz w:val="22"/>
            <w:szCs w:val="22"/>
            <w:lang w:eastAsia="en-GB" w:bidi="ar-SA"/>
          </w:rPr>
          <w:tab/>
        </w:r>
        <w:r w:rsidR="00FB4009" w:rsidRPr="007A0592">
          <w:rPr>
            <w:rStyle w:val="Hyperlink"/>
            <w:noProof/>
          </w:rPr>
          <w:t>Characterisation of Cry1Da_7 expressed in MON95379 and equivalence to a bacterially-produced form</w:t>
        </w:r>
        <w:r w:rsidR="00FB4009">
          <w:rPr>
            <w:noProof/>
            <w:webHidden/>
          </w:rPr>
          <w:tab/>
        </w:r>
        <w:r w:rsidR="00FB4009">
          <w:rPr>
            <w:noProof/>
            <w:webHidden/>
          </w:rPr>
          <w:fldChar w:fldCharType="begin"/>
        </w:r>
        <w:r w:rsidR="00FB4009">
          <w:rPr>
            <w:noProof/>
            <w:webHidden/>
          </w:rPr>
          <w:instrText xml:space="preserve"> PAGEREF _Toc80823143 \h </w:instrText>
        </w:r>
        <w:r w:rsidR="00FB4009">
          <w:rPr>
            <w:noProof/>
            <w:webHidden/>
          </w:rPr>
        </w:r>
        <w:r w:rsidR="00FB4009">
          <w:rPr>
            <w:noProof/>
            <w:webHidden/>
          </w:rPr>
          <w:fldChar w:fldCharType="separate"/>
        </w:r>
        <w:r w:rsidR="00FB4009">
          <w:rPr>
            <w:noProof/>
            <w:webHidden/>
          </w:rPr>
          <w:t>27</w:t>
        </w:r>
        <w:r w:rsidR="00FB4009">
          <w:rPr>
            <w:noProof/>
            <w:webHidden/>
          </w:rPr>
          <w:fldChar w:fldCharType="end"/>
        </w:r>
      </w:hyperlink>
    </w:p>
    <w:p w14:paraId="1D3B5E9A" w14:textId="509D17ED" w:rsidR="00FB4009" w:rsidRDefault="008D0969">
      <w:pPr>
        <w:pStyle w:val="TOC3"/>
        <w:tabs>
          <w:tab w:val="left" w:pos="1320"/>
          <w:tab w:val="right" w:leader="dot" w:pos="9060"/>
        </w:tabs>
        <w:rPr>
          <w:rFonts w:eastAsiaTheme="minorEastAsia" w:cstheme="minorBidi"/>
          <w:i w:val="0"/>
          <w:iCs w:val="0"/>
          <w:noProof/>
          <w:sz w:val="22"/>
          <w:szCs w:val="22"/>
          <w:lang w:eastAsia="en-GB" w:bidi="ar-SA"/>
        </w:rPr>
      </w:pPr>
      <w:hyperlink w:anchor="_Toc80823144" w:history="1">
        <w:r w:rsidR="00FB4009" w:rsidRPr="007A0592">
          <w:rPr>
            <w:rStyle w:val="Hyperlink"/>
            <w:noProof/>
          </w:rPr>
          <w:t xml:space="preserve">4.2.2 </w:t>
        </w:r>
        <w:r w:rsidR="00FB4009">
          <w:rPr>
            <w:rFonts w:eastAsiaTheme="minorEastAsia" w:cstheme="minorBidi"/>
            <w:i w:val="0"/>
            <w:iCs w:val="0"/>
            <w:noProof/>
            <w:sz w:val="22"/>
            <w:szCs w:val="22"/>
            <w:lang w:eastAsia="en-GB" w:bidi="ar-SA"/>
          </w:rPr>
          <w:tab/>
        </w:r>
        <w:r w:rsidR="00FB4009" w:rsidRPr="007A0592">
          <w:rPr>
            <w:rStyle w:val="Hyperlink"/>
            <w:noProof/>
          </w:rPr>
          <w:t>Expression of Cry1Da_7 in MON95379 tissue</w:t>
        </w:r>
        <w:r w:rsidR="00FB4009">
          <w:rPr>
            <w:noProof/>
            <w:webHidden/>
          </w:rPr>
          <w:tab/>
        </w:r>
        <w:r w:rsidR="00FB4009">
          <w:rPr>
            <w:noProof/>
            <w:webHidden/>
          </w:rPr>
          <w:fldChar w:fldCharType="begin"/>
        </w:r>
        <w:r w:rsidR="00FB4009">
          <w:rPr>
            <w:noProof/>
            <w:webHidden/>
          </w:rPr>
          <w:instrText xml:space="preserve"> PAGEREF _Toc80823144 \h </w:instrText>
        </w:r>
        <w:r w:rsidR="00FB4009">
          <w:rPr>
            <w:noProof/>
            <w:webHidden/>
          </w:rPr>
        </w:r>
        <w:r w:rsidR="00FB4009">
          <w:rPr>
            <w:noProof/>
            <w:webHidden/>
          </w:rPr>
          <w:fldChar w:fldCharType="separate"/>
        </w:r>
        <w:r w:rsidR="00FB4009">
          <w:rPr>
            <w:noProof/>
            <w:webHidden/>
          </w:rPr>
          <w:t>28</w:t>
        </w:r>
        <w:r w:rsidR="00FB4009">
          <w:rPr>
            <w:noProof/>
            <w:webHidden/>
          </w:rPr>
          <w:fldChar w:fldCharType="end"/>
        </w:r>
      </w:hyperlink>
    </w:p>
    <w:p w14:paraId="09A8E93B" w14:textId="7F69DE60" w:rsidR="00FB4009" w:rsidRDefault="008D0969">
      <w:pPr>
        <w:pStyle w:val="TOC3"/>
        <w:tabs>
          <w:tab w:val="left" w:pos="1320"/>
          <w:tab w:val="right" w:leader="dot" w:pos="9060"/>
        </w:tabs>
        <w:rPr>
          <w:rFonts w:eastAsiaTheme="minorEastAsia" w:cstheme="minorBidi"/>
          <w:i w:val="0"/>
          <w:iCs w:val="0"/>
          <w:noProof/>
          <w:sz w:val="22"/>
          <w:szCs w:val="22"/>
          <w:lang w:eastAsia="en-GB" w:bidi="ar-SA"/>
        </w:rPr>
      </w:pPr>
      <w:hyperlink w:anchor="_Toc80823145" w:history="1">
        <w:r w:rsidR="00FB4009" w:rsidRPr="007A0592">
          <w:rPr>
            <w:rStyle w:val="Hyperlink"/>
            <w:noProof/>
          </w:rPr>
          <w:t xml:space="preserve">4.2.3 </w:t>
        </w:r>
        <w:r w:rsidR="00FB4009">
          <w:rPr>
            <w:rFonts w:eastAsiaTheme="minorEastAsia" w:cstheme="minorBidi"/>
            <w:i w:val="0"/>
            <w:iCs w:val="0"/>
            <w:noProof/>
            <w:sz w:val="22"/>
            <w:szCs w:val="22"/>
            <w:lang w:eastAsia="en-GB" w:bidi="ar-SA"/>
          </w:rPr>
          <w:tab/>
        </w:r>
        <w:r w:rsidR="00FB4009" w:rsidRPr="007A0592">
          <w:rPr>
            <w:rStyle w:val="Hyperlink"/>
            <w:noProof/>
          </w:rPr>
          <w:t>Safety of the introduced Cry1Da_7</w:t>
        </w:r>
        <w:r w:rsidR="00FB4009">
          <w:rPr>
            <w:noProof/>
            <w:webHidden/>
          </w:rPr>
          <w:tab/>
        </w:r>
        <w:r w:rsidR="00FB4009">
          <w:rPr>
            <w:noProof/>
            <w:webHidden/>
          </w:rPr>
          <w:fldChar w:fldCharType="begin"/>
        </w:r>
        <w:r w:rsidR="00FB4009">
          <w:rPr>
            <w:noProof/>
            <w:webHidden/>
          </w:rPr>
          <w:instrText xml:space="preserve"> PAGEREF _Toc80823145 \h </w:instrText>
        </w:r>
        <w:r w:rsidR="00FB4009">
          <w:rPr>
            <w:noProof/>
            <w:webHidden/>
          </w:rPr>
        </w:r>
        <w:r w:rsidR="00FB4009">
          <w:rPr>
            <w:noProof/>
            <w:webHidden/>
          </w:rPr>
          <w:fldChar w:fldCharType="separate"/>
        </w:r>
        <w:r w:rsidR="00FB4009">
          <w:rPr>
            <w:noProof/>
            <w:webHidden/>
          </w:rPr>
          <w:t>29</w:t>
        </w:r>
        <w:r w:rsidR="00FB4009">
          <w:rPr>
            <w:noProof/>
            <w:webHidden/>
          </w:rPr>
          <w:fldChar w:fldCharType="end"/>
        </w:r>
      </w:hyperlink>
    </w:p>
    <w:p w14:paraId="30082126" w14:textId="72AEA2E0" w:rsidR="00FB4009" w:rsidRDefault="008D0969">
      <w:pPr>
        <w:pStyle w:val="TOC3"/>
        <w:tabs>
          <w:tab w:val="left" w:pos="1320"/>
          <w:tab w:val="right" w:leader="dot" w:pos="9060"/>
        </w:tabs>
        <w:rPr>
          <w:rFonts w:eastAsiaTheme="minorEastAsia" w:cstheme="minorBidi"/>
          <w:i w:val="0"/>
          <w:iCs w:val="0"/>
          <w:noProof/>
          <w:sz w:val="22"/>
          <w:szCs w:val="22"/>
          <w:lang w:eastAsia="en-GB" w:bidi="ar-SA"/>
        </w:rPr>
      </w:pPr>
      <w:hyperlink w:anchor="_Toc80823146" w:history="1">
        <w:r w:rsidR="00FB4009" w:rsidRPr="007A0592">
          <w:rPr>
            <w:rStyle w:val="Hyperlink"/>
            <w:noProof/>
          </w:rPr>
          <w:t xml:space="preserve">4.2.4 </w:t>
        </w:r>
        <w:r w:rsidR="00FB4009">
          <w:rPr>
            <w:rFonts w:eastAsiaTheme="minorEastAsia" w:cstheme="minorBidi"/>
            <w:i w:val="0"/>
            <w:iCs w:val="0"/>
            <w:noProof/>
            <w:sz w:val="22"/>
            <w:szCs w:val="22"/>
            <w:lang w:eastAsia="en-GB" w:bidi="ar-SA"/>
          </w:rPr>
          <w:tab/>
        </w:r>
        <w:r w:rsidR="00FB4009" w:rsidRPr="007A0592">
          <w:rPr>
            <w:rStyle w:val="Hyperlink"/>
            <w:noProof/>
          </w:rPr>
          <w:t>Conclusion</w:t>
        </w:r>
        <w:r w:rsidR="00FB4009">
          <w:rPr>
            <w:noProof/>
            <w:webHidden/>
          </w:rPr>
          <w:tab/>
        </w:r>
        <w:r w:rsidR="00FB4009">
          <w:rPr>
            <w:noProof/>
            <w:webHidden/>
          </w:rPr>
          <w:fldChar w:fldCharType="begin"/>
        </w:r>
        <w:r w:rsidR="00FB4009">
          <w:rPr>
            <w:noProof/>
            <w:webHidden/>
          </w:rPr>
          <w:instrText xml:space="preserve"> PAGEREF _Toc80823146 \h </w:instrText>
        </w:r>
        <w:r w:rsidR="00FB4009">
          <w:rPr>
            <w:noProof/>
            <w:webHidden/>
          </w:rPr>
        </w:r>
        <w:r w:rsidR="00FB4009">
          <w:rPr>
            <w:noProof/>
            <w:webHidden/>
          </w:rPr>
          <w:fldChar w:fldCharType="separate"/>
        </w:r>
        <w:r w:rsidR="00FB4009">
          <w:rPr>
            <w:noProof/>
            <w:webHidden/>
          </w:rPr>
          <w:t>31</w:t>
        </w:r>
        <w:r w:rsidR="00FB4009">
          <w:rPr>
            <w:noProof/>
            <w:webHidden/>
          </w:rPr>
          <w:fldChar w:fldCharType="end"/>
        </w:r>
      </w:hyperlink>
    </w:p>
    <w:p w14:paraId="42EC88CB" w14:textId="70ACC226" w:rsidR="00FB4009" w:rsidRDefault="008D0969">
      <w:pPr>
        <w:pStyle w:val="TOC1"/>
        <w:tabs>
          <w:tab w:val="left" w:pos="440"/>
          <w:tab w:val="right" w:leader="dot" w:pos="9060"/>
        </w:tabs>
        <w:rPr>
          <w:rFonts w:eastAsiaTheme="minorEastAsia" w:cstheme="minorBidi"/>
          <w:b w:val="0"/>
          <w:bCs w:val="0"/>
          <w:caps w:val="0"/>
          <w:noProof/>
          <w:sz w:val="22"/>
          <w:szCs w:val="22"/>
          <w:lang w:eastAsia="en-GB" w:bidi="ar-SA"/>
        </w:rPr>
      </w:pPr>
      <w:hyperlink w:anchor="_Toc80823147" w:history="1">
        <w:r w:rsidR="00FB4009" w:rsidRPr="007A0592">
          <w:rPr>
            <w:rStyle w:val="Hyperlink"/>
            <w:noProof/>
          </w:rPr>
          <w:t>5</w:t>
        </w:r>
        <w:r w:rsidR="00FB4009">
          <w:rPr>
            <w:rFonts w:eastAsiaTheme="minorEastAsia" w:cstheme="minorBidi"/>
            <w:b w:val="0"/>
            <w:bCs w:val="0"/>
            <w:caps w:val="0"/>
            <w:noProof/>
            <w:sz w:val="22"/>
            <w:szCs w:val="22"/>
            <w:lang w:eastAsia="en-GB" w:bidi="ar-SA"/>
          </w:rPr>
          <w:tab/>
        </w:r>
        <w:r w:rsidR="00FB4009" w:rsidRPr="007A0592">
          <w:rPr>
            <w:rStyle w:val="Hyperlink"/>
            <w:noProof/>
          </w:rPr>
          <w:t>Compositional analysis</w:t>
        </w:r>
        <w:r w:rsidR="00FB4009">
          <w:rPr>
            <w:noProof/>
            <w:webHidden/>
          </w:rPr>
          <w:tab/>
        </w:r>
        <w:r w:rsidR="00FB4009">
          <w:rPr>
            <w:noProof/>
            <w:webHidden/>
          </w:rPr>
          <w:fldChar w:fldCharType="begin"/>
        </w:r>
        <w:r w:rsidR="00FB4009">
          <w:rPr>
            <w:noProof/>
            <w:webHidden/>
          </w:rPr>
          <w:instrText xml:space="preserve"> PAGEREF _Toc80823147 \h </w:instrText>
        </w:r>
        <w:r w:rsidR="00FB4009">
          <w:rPr>
            <w:noProof/>
            <w:webHidden/>
          </w:rPr>
        </w:r>
        <w:r w:rsidR="00FB4009">
          <w:rPr>
            <w:noProof/>
            <w:webHidden/>
          </w:rPr>
          <w:fldChar w:fldCharType="separate"/>
        </w:r>
        <w:r w:rsidR="00FB4009">
          <w:rPr>
            <w:noProof/>
            <w:webHidden/>
          </w:rPr>
          <w:t>31</w:t>
        </w:r>
        <w:r w:rsidR="00FB4009">
          <w:rPr>
            <w:noProof/>
            <w:webHidden/>
          </w:rPr>
          <w:fldChar w:fldCharType="end"/>
        </w:r>
      </w:hyperlink>
    </w:p>
    <w:p w14:paraId="0748B35C" w14:textId="0A295F54" w:rsidR="00FB4009" w:rsidRDefault="008D0969">
      <w:pPr>
        <w:pStyle w:val="TOC2"/>
        <w:tabs>
          <w:tab w:val="right" w:leader="dot" w:pos="9060"/>
        </w:tabs>
        <w:rPr>
          <w:rFonts w:eastAsiaTheme="minorEastAsia" w:cstheme="minorBidi"/>
          <w:smallCaps w:val="0"/>
          <w:noProof/>
          <w:sz w:val="22"/>
          <w:szCs w:val="22"/>
          <w:lang w:eastAsia="en-GB" w:bidi="ar-SA"/>
        </w:rPr>
      </w:pPr>
      <w:hyperlink w:anchor="_Toc80823148" w:history="1">
        <w:r w:rsidR="00FB4009" w:rsidRPr="007A0592">
          <w:rPr>
            <w:rStyle w:val="Hyperlink"/>
            <w:noProof/>
          </w:rPr>
          <w:t>5.1 Key Components</w:t>
        </w:r>
        <w:r w:rsidR="00FB4009">
          <w:rPr>
            <w:noProof/>
            <w:webHidden/>
          </w:rPr>
          <w:tab/>
        </w:r>
        <w:r w:rsidR="00FB4009">
          <w:rPr>
            <w:noProof/>
            <w:webHidden/>
          </w:rPr>
          <w:fldChar w:fldCharType="begin"/>
        </w:r>
        <w:r w:rsidR="00FB4009">
          <w:rPr>
            <w:noProof/>
            <w:webHidden/>
          </w:rPr>
          <w:instrText xml:space="preserve"> PAGEREF _Toc80823148 \h </w:instrText>
        </w:r>
        <w:r w:rsidR="00FB4009">
          <w:rPr>
            <w:noProof/>
            <w:webHidden/>
          </w:rPr>
        </w:r>
        <w:r w:rsidR="00FB4009">
          <w:rPr>
            <w:noProof/>
            <w:webHidden/>
          </w:rPr>
          <w:fldChar w:fldCharType="separate"/>
        </w:r>
        <w:r w:rsidR="00FB4009">
          <w:rPr>
            <w:noProof/>
            <w:webHidden/>
          </w:rPr>
          <w:t>31</w:t>
        </w:r>
        <w:r w:rsidR="00FB4009">
          <w:rPr>
            <w:noProof/>
            <w:webHidden/>
          </w:rPr>
          <w:fldChar w:fldCharType="end"/>
        </w:r>
      </w:hyperlink>
    </w:p>
    <w:p w14:paraId="0B157B36" w14:textId="6C30041A" w:rsidR="00FB4009" w:rsidRDefault="008D0969">
      <w:pPr>
        <w:pStyle w:val="TOC2"/>
        <w:tabs>
          <w:tab w:val="left" w:pos="880"/>
          <w:tab w:val="right" w:leader="dot" w:pos="9060"/>
        </w:tabs>
        <w:rPr>
          <w:rFonts w:eastAsiaTheme="minorEastAsia" w:cstheme="minorBidi"/>
          <w:smallCaps w:val="0"/>
          <w:noProof/>
          <w:sz w:val="22"/>
          <w:szCs w:val="22"/>
          <w:lang w:eastAsia="en-GB" w:bidi="ar-SA"/>
        </w:rPr>
      </w:pPr>
      <w:hyperlink w:anchor="_Toc80823149" w:history="1">
        <w:r w:rsidR="00FB4009" w:rsidRPr="007A0592">
          <w:rPr>
            <w:rStyle w:val="Hyperlink"/>
            <w:noProof/>
          </w:rPr>
          <w:t>5.2</w:t>
        </w:r>
        <w:r w:rsidR="00FB4009">
          <w:rPr>
            <w:rFonts w:eastAsiaTheme="minorEastAsia" w:cstheme="minorBidi"/>
            <w:smallCaps w:val="0"/>
            <w:noProof/>
            <w:sz w:val="22"/>
            <w:szCs w:val="22"/>
            <w:lang w:eastAsia="en-GB" w:bidi="ar-SA"/>
          </w:rPr>
          <w:tab/>
        </w:r>
        <w:r w:rsidR="00FB4009" w:rsidRPr="007A0592">
          <w:rPr>
            <w:rStyle w:val="Hyperlink"/>
            <w:noProof/>
          </w:rPr>
          <w:t>Study design</w:t>
        </w:r>
        <w:r w:rsidR="00FB4009">
          <w:rPr>
            <w:noProof/>
            <w:webHidden/>
          </w:rPr>
          <w:tab/>
        </w:r>
        <w:r w:rsidR="00FB4009">
          <w:rPr>
            <w:noProof/>
            <w:webHidden/>
          </w:rPr>
          <w:fldChar w:fldCharType="begin"/>
        </w:r>
        <w:r w:rsidR="00FB4009">
          <w:rPr>
            <w:noProof/>
            <w:webHidden/>
          </w:rPr>
          <w:instrText xml:space="preserve"> PAGEREF _Toc80823149 \h </w:instrText>
        </w:r>
        <w:r w:rsidR="00FB4009">
          <w:rPr>
            <w:noProof/>
            <w:webHidden/>
          </w:rPr>
        </w:r>
        <w:r w:rsidR="00FB4009">
          <w:rPr>
            <w:noProof/>
            <w:webHidden/>
          </w:rPr>
          <w:fldChar w:fldCharType="separate"/>
        </w:r>
        <w:r w:rsidR="00FB4009">
          <w:rPr>
            <w:noProof/>
            <w:webHidden/>
          </w:rPr>
          <w:t>32</w:t>
        </w:r>
        <w:r w:rsidR="00FB4009">
          <w:rPr>
            <w:noProof/>
            <w:webHidden/>
          </w:rPr>
          <w:fldChar w:fldCharType="end"/>
        </w:r>
      </w:hyperlink>
    </w:p>
    <w:p w14:paraId="52246F3A" w14:textId="7A38A096" w:rsidR="00FB4009" w:rsidRDefault="008D0969">
      <w:pPr>
        <w:pStyle w:val="TOC2"/>
        <w:tabs>
          <w:tab w:val="left" w:pos="880"/>
          <w:tab w:val="right" w:leader="dot" w:pos="9060"/>
        </w:tabs>
        <w:rPr>
          <w:rFonts w:eastAsiaTheme="minorEastAsia" w:cstheme="minorBidi"/>
          <w:smallCaps w:val="0"/>
          <w:noProof/>
          <w:sz w:val="22"/>
          <w:szCs w:val="22"/>
          <w:lang w:eastAsia="en-GB" w:bidi="ar-SA"/>
        </w:rPr>
      </w:pPr>
      <w:hyperlink w:anchor="_Toc80823150" w:history="1">
        <w:r w:rsidR="00FB4009" w:rsidRPr="007A0592">
          <w:rPr>
            <w:rStyle w:val="Hyperlink"/>
            <w:noProof/>
          </w:rPr>
          <w:t>5.3</w:t>
        </w:r>
        <w:r w:rsidR="00FB4009">
          <w:rPr>
            <w:rFonts w:eastAsiaTheme="minorEastAsia" w:cstheme="minorBidi"/>
            <w:smallCaps w:val="0"/>
            <w:noProof/>
            <w:sz w:val="22"/>
            <w:szCs w:val="22"/>
            <w:lang w:eastAsia="en-GB" w:bidi="ar-SA"/>
          </w:rPr>
          <w:tab/>
        </w:r>
        <w:r w:rsidR="00FB4009" w:rsidRPr="007A0592">
          <w:rPr>
            <w:rStyle w:val="Hyperlink"/>
            <w:noProof/>
          </w:rPr>
          <w:t>Analyses of key components in grain</w:t>
        </w:r>
        <w:r w:rsidR="00FB4009">
          <w:rPr>
            <w:noProof/>
            <w:webHidden/>
          </w:rPr>
          <w:tab/>
        </w:r>
        <w:r w:rsidR="00FB4009">
          <w:rPr>
            <w:noProof/>
            <w:webHidden/>
          </w:rPr>
          <w:fldChar w:fldCharType="begin"/>
        </w:r>
        <w:r w:rsidR="00FB4009">
          <w:rPr>
            <w:noProof/>
            <w:webHidden/>
          </w:rPr>
          <w:instrText xml:space="preserve"> PAGEREF _Toc80823150 \h </w:instrText>
        </w:r>
        <w:r w:rsidR="00FB4009">
          <w:rPr>
            <w:noProof/>
            <w:webHidden/>
          </w:rPr>
        </w:r>
        <w:r w:rsidR="00FB4009">
          <w:rPr>
            <w:noProof/>
            <w:webHidden/>
          </w:rPr>
          <w:fldChar w:fldCharType="separate"/>
        </w:r>
        <w:r w:rsidR="00FB4009">
          <w:rPr>
            <w:noProof/>
            <w:webHidden/>
          </w:rPr>
          <w:t>33</w:t>
        </w:r>
        <w:r w:rsidR="00FB4009">
          <w:rPr>
            <w:noProof/>
            <w:webHidden/>
          </w:rPr>
          <w:fldChar w:fldCharType="end"/>
        </w:r>
      </w:hyperlink>
    </w:p>
    <w:p w14:paraId="5ACBEF24" w14:textId="4E0D575D" w:rsidR="00FB4009" w:rsidRDefault="008D0969">
      <w:pPr>
        <w:pStyle w:val="TOC3"/>
        <w:tabs>
          <w:tab w:val="left" w:pos="1320"/>
          <w:tab w:val="right" w:leader="dot" w:pos="9060"/>
        </w:tabs>
        <w:rPr>
          <w:rFonts w:eastAsiaTheme="minorEastAsia" w:cstheme="minorBidi"/>
          <w:i w:val="0"/>
          <w:iCs w:val="0"/>
          <w:noProof/>
          <w:sz w:val="22"/>
          <w:szCs w:val="22"/>
          <w:lang w:eastAsia="en-GB" w:bidi="ar-SA"/>
        </w:rPr>
      </w:pPr>
      <w:hyperlink w:anchor="_Toc80823151" w:history="1">
        <w:r w:rsidR="00FB4009" w:rsidRPr="007A0592">
          <w:rPr>
            <w:rStyle w:val="Hyperlink"/>
            <w:noProof/>
          </w:rPr>
          <w:t xml:space="preserve">5.3.1 </w:t>
        </w:r>
        <w:r w:rsidR="00FB4009">
          <w:rPr>
            <w:rFonts w:eastAsiaTheme="minorEastAsia" w:cstheme="minorBidi"/>
            <w:i w:val="0"/>
            <w:iCs w:val="0"/>
            <w:noProof/>
            <w:sz w:val="22"/>
            <w:szCs w:val="22"/>
            <w:lang w:eastAsia="en-GB" w:bidi="ar-SA"/>
          </w:rPr>
          <w:tab/>
        </w:r>
        <w:r w:rsidR="00FB4009" w:rsidRPr="007A0592">
          <w:rPr>
            <w:rStyle w:val="Hyperlink"/>
            <w:noProof/>
          </w:rPr>
          <w:t>Protein and amino acids</w:t>
        </w:r>
        <w:r w:rsidR="00FB4009">
          <w:rPr>
            <w:noProof/>
            <w:webHidden/>
          </w:rPr>
          <w:tab/>
        </w:r>
        <w:r w:rsidR="00FB4009">
          <w:rPr>
            <w:noProof/>
            <w:webHidden/>
          </w:rPr>
          <w:fldChar w:fldCharType="begin"/>
        </w:r>
        <w:r w:rsidR="00FB4009">
          <w:rPr>
            <w:noProof/>
            <w:webHidden/>
          </w:rPr>
          <w:instrText xml:space="preserve"> PAGEREF _Toc80823151 \h </w:instrText>
        </w:r>
        <w:r w:rsidR="00FB4009">
          <w:rPr>
            <w:noProof/>
            <w:webHidden/>
          </w:rPr>
        </w:r>
        <w:r w:rsidR="00FB4009">
          <w:rPr>
            <w:noProof/>
            <w:webHidden/>
          </w:rPr>
          <w:fldChar w:fldCharType="separate"/>
        </w:r>
        <w:r w:rsidR="00FB4009">
          <w:rPr>
            <w:noProof/>
            <w:webHidden/>
          </w:rPr>
          <w:t>33</w:t>
        </w:r>
        <w:r w:rsidR="00FB4009">
          <w:rPr>
            <w:noProof/>
            <w:webHidden/>
          </w:rPr>
          <w:fldChar w:fldCharType="end"/>
        </w:r>
      </w:hyperlink>
    </w:p>
    <w:p w14:paraId="5CA22792" w14:textId="65DBFBA1" w:rsidR="00FB4009" w:rsidRDefault="008D0969">
      <w:pPr>
        <w:pStyle w:val="TOC3"/>
        <w:tabs>
          <w:tab w:val="left" w:pos="1320"/>
          <w:tab w:val="right" w:leader="dot" w:pos="9060"/>
        </w:tabs>
        <w:rPr>
          <w:rFonts w:eastAsiaTheme="minorEastAsia" w:cstheme="minorBidi"/>
          <w:i w:val="0"/>
          <w:iCs w:val="0"/>
          <w:noProof/>
          <w:sz w:val="22"/>
          <w:szCs w:val="22"/>
          <w:lang w:eastAsia="en-GB" w:bidi="ar-SA"/>
        </w:rPr>
      </w:pPr>
      <w:hyperlink w:anchor="_Toc80823152" w:history="1">
        <w:r w:rsidR="00FB4009" w:rsidRPr="007A0592">
          <w:rPr>
            <w:rStyle w:val="Hyperlink"/>
            <w:noProof/>
          </w:rPr>
          <w:t xml:space="preserve">5.3.2 </w:t>
        </w:r>
        <w:r w:rsidR="00FB4009">
          <w:rPr>
            <w:rFonts w:eastAsiaTheme="minorEastAsia" w:cstheme="minorBidi"/>
            <w:i w:val="0"/>
            <w:iCs w:val="0"/>
            <w:noProof/>
            <w:sz w:val="22"/>
            <w:szCs w:val="22"/>
            <w:lang w:eastAsia="en-GB" w:bidi="ar-SA"/>
          </w:rPr>
          <w:tab/>
        </w:r>
        <w:r w:rsidR="00FB4009" w:rsidRPr="007A0592">
          <w:rPr>
            <w:rStyle w:val="Hyperlink"/>
            <w:noProof/>
          </w:rPr>
          <w:t>Total fat and fatty acids</w:t>
        </w:r>
        <w:r w:rsidR="00FB4009">
          <w:rPr>
            <w:noProof/>
            <w:webHidden/>
          </w:rPr>
          <w:tab/>
        </w:r>
        <w:r w:rsidR="00FB4009">
          <w:rPr>
            <w:noProof/>
            <w:webHidden/>
          </w:rPr>
          <w:fldChar w:fldCharType="begin"/>
        </w:r>
        <w:r w:rsidR="00FB4009">
          <w:rPr>
            <w:noProof/>
            <w:webHidden/>
          </w:rPr>
          <w:instrText xml:space="preserve"> PAGEREF _Toc80823152 \h </w:instrText>
        </w:r>
        <w:r w:rsidR="00FB4009">
          <w:rPr>
            <w:noProof/>
            <w:webHidden/>
          </w:rPr>
        </w:r>
        <w:r w:rsidR="00FB4009">
          <w:rPr>
            <w:noProof/>
            <w:webHidden/>
          </w:rPr>
          <w:fldChar w:fldCharType="separate"/>
        </w:r>
        <w:r w:rsidR="00FB4009">
          <w:rPr>
            <w:noProof/>
            <w:webHidden/>
          </w:rPr>
          <w:t>34</w:t>
        </w:r>
        <w:r w:rsidR="00FB4009">
          <w:rPr>
            <w:noProof/>
            <w:webHidden/>
          </w:rPr>
          <w:fldChar w:fldCharType="end"/>
        </w:r>
      </w:hyperlink>
    </w:p>
    <w:p w14:paraId="53D4F0AB" w14:textId="1A5E7B4C" w:rsidR="00FB4009" w:rsidRDefault="008D0969">
      <w:pPr>
        <w:pStyle w:val="TOC3"/>
        <w:tabs>
          <w:tab w:val="left" w:pos="1320"/>
          <w:tab w:val="right" w:leader="dot" w:pos="9060"/>
        </w:tabs>
        <w:rPr>
          <w:rFonts w:eastAsiaTheme="minorEastAsia" w:cstheme="minorBidi"/>
          <w:i w:val="0"/>
          <w:iCs w:val="0"/>
          <w:noProof/>
          <w:sz w:val="22"/>
          <w:szCs w:val="22"/>
          <w:lang w:eastAsia="en-GB" w:bidi="ar-SA"/>
        </w:rPr>
      </w:pPr>
      <w:hyperlink w:anchor="_Toc80823153" w:history="1">
        <w:r w:rsidR="00FB4009" w:rsidRPr="007A0592">
          <w:rPr>
            <w:rStyle w:val="Hyperlink"/>
            <w:noProof/>
          </w:rPr>
          <w:t xml:space="preserve">5.3.3 </w:t>
        </w:r>
        <w:r w:rsidR="00FB4009">
          <w:rPr>
            <w:rFonts w:eastAsiaTheme="minorEastAsia" w:cstheme="minorBidi"/>
            <w:i w:val="0"/>
            <w:iCs w:val="0"/>
            <w:noProof/>
            <w:sz w:val="22"/>
            <w:szCs w:val="22"/>
            <w:lang w:eastAsia="en-GB" w:bidi="ar-SA"/>
          </w:rPr>
          <w:tab/>
        </w:r>
        <w:r w:rsidR="00FB4009" w:rsidRPr="007A0592">
          <w:rPr>
            <w:rStyle w:val="Hyperlink"/>
            <w:noProof/>
          </w:rPr>
          <w:t>Carbohydrates and fibre</w:t>
        </w:r>
        <w:r w:rsidR="00FB4009">
          <w:rPr>
            <w:noProof/>
            <w:webHidden/>
          </w:rPr>
          <w:tab/>
        </w:r>
        <w:r w:rsidR="00FB4009">
          <w:rPr>
            <w:noProof/>
            <w:webHidden/>
          </w:rPr>
          <w:fldChar w:fldCharType="begin"/>
        </w:r>
        <w:r w:rsidR="00FB4009">
          <w:rPr>
            <w:noProof/>
            <w:webHidden/>
          </w:rPr>
          <w:instrText xml:space="preserve"> PAGEREF _Toc80823153 \h </w:instrText>
        </w:r>
        <w:r w:rsidR="00FB4009">
          <w:rPr>
            <w:noProof/>
            <w:webHidden/>
          </w:rPr>
        </w:r>
        <w:r w:rsidR="00FB4009">
          <w:rPr>
            <w:noProof/>
            <w:webHidden/>
          </w:rPr>
          <w:fldChar w:fldCharType="separate"/>
        </w:r>
        <w:r w:rsidR="00FB4009">
          <w:rPr>
            <w:noProof/>
            <w:webHidden/>
          </w:rPr>
          <w:t>35</w:t>
        </w:r>
        <w:r w:rsidR="00FB4009">
          <w:rPr>
            <w:noProof/>
            <w:webHidden/>
          </w:rPr>
          <w:fldChar w:fldCharType="end"/>
        </w:r>
      </w:hyperlink>
    </w:p>
    <w:p w14:paraId="2B21A7CA" w14:textId="4DA4D4B1" w:rsidR="00FB4009" w:rsidRDefault="008D0969">
      <w:pPr>
        <w:pStyle w:val="TOC3"/>
        <w:tabs>
          <w:tab w:val="left" w:pos="1320"/>
          <w:tab w:val="right" w:leader="dot" w:pos="9060"/>
        </w:tabs>
        <w:rPr>
          <w:rFonts w:eastAsiaTheme="minorEastAsia" w:cstheme="minorBidi"/>
          <w:i w:val="0"/>
          <w:iCs w:val="0"/>
          <w:noProof/>
          <w:sz w:val="22"/>
          <w:szCs w:val="22"/>
          <w:lang w:eastAsia="en-GB" w:bidi="ar-SA"/>
        </w:rPr>
      </w:pPr>
      <w:hyperlink w:anchor="_Toc80823154" w:history="1">
        <w:r w:rsidR="00FB4009" w:rsidRPr="007A0592">
          <w:rPr>
            <w:rStyle w:val="Hyperlink"/>
            <w:noProof/>
          </w:rPr>
          <w:t xml:space="preserve">5.3.4 </w:t>
        </w:r>
        <w:r w:rsidR="00FB4009">
          <w:rPr>
            <w:rFonts w:eastAsiaTheme="minorEastAsia" w:cstheme="minorBidi"/>
            <w:i w:val="0"/>
            <w:iCs w:val="0"/>
            <w:noProof/>
            <w:sz w:val="22"/>
            <w:szCs w:val="22"/>
            <w:lang w:eastAsia="en-GB" w:bidi="ar-SA"/>
          </w:rPr>
          <w:tab/>
        </w:r>
        <w:r w:rsidR="00FB4009" w:rsidRPr="007A0592">
          <w:rPr>
            <w:rStyle w:val="Hyperlink"/>
            <w:noProof/>
          </w:rPr>
          <w:t>Ash and minerals</w:t>
        </w:r>
        <w:r w:rsidR="00FB4009">
          <w:rPr>
            <w:noProof/>
            <w:webHidden/>
          </w:rPr>
          <w:tab/>
        </w:r>
        <w:r w:rsidR="00FB4009">
          <w:rPr>
            <w:noProof/>
            <w:webHidden/>
          </w:rPr>
          <w:fldChar w:fldCharType="begin"/>
        </w:r>
        <w:r w:rsidR="00FB4009">
          <w:rPr>
            <w:noProof/>
            <w:webHidden/>
          </w:rPr>
          <w:instrText xml:space="preserve"> PAGEREF _Toc80823154 \h </w:instrText>
        </w:r>
        <w:r w:rsidR="00FB4009">
          <w:rPr>
            <w:noProof/>
            <w:webHidden/>
          </w:rPr>
        </w:r>
        <w:r w:rsidR="00FB4009">
          <w:rPr>
            <w:noProof/>
            <w:webHidden/>
          </w:rPr>
          <w:fldChar w:fldCharType="separate"/>
        </w:r>
        <w:r w:rsidR="00FB4009">
          <w:rPr>
            <w:noProof/>
            <w:webHidden/>
          </w:rPr>
          <w:t>35</w:t>
        </w:r>
        <w:r w:rsidR="00FB4009">
          <w:rPr>
            <w:noProof/>
            <w:webHidden/>
          </w:rPr>
          <w:fldChar w:fldCharType="end"/>
        </w:r>
      </w:hyperlink>
    </w:p>
    <w:p w14:paraId="452EB7CA" w14:textId="6E7AA484" w:rsidR="00FB4009" w:rsidRDefault="008D0969">
      <w:pPr>
        <w:pStyle w:val="TOC3"/>
        <w:tabs>
          <w:tab w:val="left" w:pos="1320"/>
          <w:tab w:val="right" w:leader="dot" w:pos="9060"/>
        </w:tabs>
        <w:rPr>
          <w:rFonts w:eastAsiaTheme="minorEastAsia" w:cstheme="minorBidi"/>
          <w:i w:val="0"/>
          <w:iCs w:val="0"/>
          <w:noProof/>
          <w:sz w:val="22"/>
          <w:szCs w:val="22"/>
          <w:lang w:eastAsia="en-GB" w:bidi="ar-SA"/>
        </w:rPr>
      </w:pPr>
      <w:hyperlink w:anchor="_Toc80823155" w:history="1">
        <w:r w:rsidR="00FB4009" w:rsidRPr="007A0592">
          <w:rPr>
            <w:rStyle w:val="Hyperlink"/>
            <w:noProof/>
          </w:rPr>
          <w:t xml:space="preserve">5.3.5 </w:t>
        </w:r>
        <w:r w:rsidR="00FB4009">
          <w:rPr>
            <w:rFonts w:eastAsiaTheme="minorEastAsia" w:cstheme="minorBidi"/>
            <w:i w:val="0"/>
            <w:iCs w:val="0"/>
            <w:noProof/>
            <w:sz w:val="22"/>
            <w:szCs w:val="22"/>
            <w:lang w:eastAsia="en-GB" w:bidi="ar-SA"/>
          </w:rPr>
          <w:tab/>
        </w:r>
        <w:r w:rsidR="00FB4009" w:rsidRPr="007A0592">
          <w:rPr>
            <w:rStyle w:val="Hyperlink"/>
            <w:noProof/>
          </w:rPr>
          <w:t>Vitamins</w:t>
        </w:r>
        <w:r w:rsidR="00FB4009">
          <w:rPr>
            <w:noProof/>
            <w:webHidden/>
          </w:rPr>
          <w:tab/>
        </w:r>
        <w:r w:rsidR="00FB4009">
          <w:rPr>
            <w:noProof/>
            <w:webHidden/>
          </w:rPr>
          <w:fldChar w:fldCharType="begin"/>
        </w:r>
        <w:r w:rsidR="00FB4009">
          <w:rPr>
            <w:noProof/>
            <w:webHidden/>
          </w:rPr>
          <w:instrText xml:space="preserve"> PAGEREF _Toc80823155 \h </w:instrText>
        </w:r>
        <w:r w:rsidR="00FB4009">
          <w:rPr>
            <w:noProof/>
            <w:webHidden/>
          </w:rPr>
        </w:r>
        <w:r w:rsidR="00FB4009">
          <w:rPr>
            <w:noProof/>
            <w:webHidden/>
          </w:rPr>
          <w:fldChar w:fldCharType="separate"/>
        </w:r>
        <w:r w:rsidR="00FB4009">
          <w:rPr>
            <w:noProof/>
            <w:webHidden/>
          </w:rPr>
          <w:t>36</w:t>
        </w:r>
        <w:r w:rsidR="00FB4009">
          <w:rPr>
            <w:noProof/>
            <w:webHidden/>
          </w:rPr>
          <w:fldChar w:fldCharType="end"/>
        </w:r>
      </w:hyperlink>
    </w:p>
    <w:p w14:paraId="2C4D9E32" w14:textId="6654A14A" w:rsidR="00FB4009" w:rsidRDefault="008D0969">
      <w:pPr>
        <w:pStyle w:val="TOC3"/>
        <w:tabs>
          <w:tab w:val="left" w:pos="1320"/>
          <w:tab w:val="right" w:leader="dot" w:pos="9060"/>
        </w:tabs>
        <w:rPr>
          <w:rFonts w:eastAsiaTheme="minorEastAsia" w:cstheme="minorBidi"/>
          <w:i w:val="0"/>
          <w:iCs w:val="0"/>
          <w:noProof/>
          <w:sz w:val="22"/>
          <w:szCs w:val="22"/>
          <w:lang w:eastAsia="en-GB" w:bidi="ar-SA"/>
        </w:rPr>
      </w:pPr>
      <w:hyperlink w:anchor="_Toc80823156" w:history="1">
        <w:r w:rsidR="00FB4009" w:rsidRPr="007A0592">
          <w:rPr>
            <w:rStyle w:val="Hyperlink"/>
            <w:noProof/>
          </w:rPr>
          <w:t xml:space="preserve">5.3.6 </w:t>
        </w:r>
        <w:r w:rsidR="00FB4009">
          <w:rPr>
            <w:rFonts w:eastAsiaTheme="minorEastAsia" w:cstheme="minorBidi"/>
            <w:i w:val="0"/>
            <w:iCs w:val="0"/>
            <w:noProof/>
            <w:sz w:val="22"/>
            <w:szCs w:val="22"/>
            <w:lang w:eastAsia="en-GB" w:bidi="ar-SA"/>
          </w:rPr>
          <w:tab/>
        </w:r>
        <w:r w:rsidR="00FB4009" w:rsidRPr="007A0592">
          <w:rPr>
            <w:rStyle w:val="Hyperlink"/>
            <w:noProof/>
          </w:rPr>
          <w:t>Anti-nutrients and secondary metabolites</w:t>
        </w:r>
        <w:r w:rsidR="00FB4009">
          <w:rPr>
            <w:noProof/>
            <w:webHidden/>
          </w:rPr>
          <w:tab/>
        </w:r>
        <w:r w:rsidR="00FB4009">
          <w:rPr>
            <w:noProof/>
            <w:webHidden/>
          </w:rPr>
          <w:fldChar w:fldCharType="begin"/>
        </w:r>
        <w:r w:rsidR="00FB4009">
          <w:rPr>
            <w:noProof/>
            <w:webHidden/>
          </w:rPr>
          <w:instrText xml:space="preserve"> PAGEREF _Toc80823156 \h </w:instrText>
        </w:r>
        <w:r w:rsidR="00FB4009">
          <w:rPr>
            <w:noProof/>
            <w:webHidden/>
          </w:rPr>
        </w:r>
        <w:r w:rsidR="00FB4009">
          <w:rPr>
            <w:noProof/>
            <w:webHidden/>
          </w:rPr>
          <w:fldChar w:fldCharType="separate"/>
        </w:r>
        <w:r w:rsidR="00FB4009">
          <w:rPr>
            <w:noProof/>
            <w:webHidden/>
          </w:rPr>
          <w:t>37</w:t>
        </w:r>
        <w:r w:rsidR="00FB4009">
          <w:rPr>
            <w:noProof/>
            <w:webHidden/>
          </w:rPr>
          <w:fldChar w:fldCharType="end"/>
        </w:r>
      </w:hyperlink>
    </w:p>
    <w:p w14:paraId="38BAA786" w14:textId="53B1E1D3" w:rsidR="00FB4009" w:rsidRDefault="008D0969">
      <w:pPr>
        <w:pStyle w:val="TOC2"/>
        <w:tabs>
          <w:tab w:val="left" w:pos="880"/>
          <w:tab w:val="right" w:leader="dot" w:pos="9060"/>
        </w:tabs>
        <w:rPr>
          <w:rFonts w:eastAsiaTheme="minorEastAsia" w:cstheme="minorBidi"/>
          <w:smallCaps w:val="0"/>
          <w:noProof/>
          <w:sz w:val="22"/>
          <w:szCs w:val="22"/>
          <w:lang w:eastAsia="en-GB" w:bidi="ar-SA"/>
        </w:rPr>
      </w:pPr>
      <w:hyperlink w:anchor="_Toc80823157" w:history="1">
        <w:r w:rsidR="00FB4009" w:rsidRPr="007A0592">
          <w:rPr>
            <w:rStyle w:val="Hyperlink"/>
            <w:noProof/>
          </w:rPr>
          <w:t xml:space="preserve">5.4 </w:t>
        </w:r>
        <w:r w:rsidR="00FB4009">
          <w:rPr>
            <w:rFonts w:eastAsiaTheme="minorEastAsia" w:cstheme="minorBidi"/>
            <w:smallCaps w:val="0"/>
            <w:noProof/>
            <w:sz w:val="22"/>
            <w:szCs w:val="22"/>
            <w:lang w:eastAsia="en-GB" w:bidi="ar-SA"/>
          </w:rPr>
          <w:tab/>
        </w:r>
        <w:r w:rsidR="00FB4009" w:rsidRPr="007A0592">
          <w:rPr>
            <w:rStyle w:val="Hyperlink"/>
            <w:noProof/>
          </w:rPr>
          <w:t>Conclusion</w:t>
        </w:r>
        <w:r w:rsidR="00FB4009">
          <w:rPr>
            <w:noProof/>
            <w:webHidden/>
          </w:rPr>
          <w:tab/>
        </w:r>
        <w:r w:rsidR="00FB4009">
          <w:rPr>
            <w:noProof/>
            <w:webHidden/>
          </w:rPr>
          <w:fldChar w:fldCharType="begin"/>
        </w:r>
        <w:r w:rsidR="00FB4009">
          <w:rPr>
            <w:noProof/>
            <w:webHidden/>
          </w:rPr>
          <w:instrText xml:space="preserve"> PAGEREF _Toc80823157 \h </w:instrText>
        </w:r>
        <w:r w:rsidR="00FB4009">
          <w:rPr>
            <w:noProof/>
            <w:webHidden/>
          </w:rPr>
        </w:r>
        <w:r w:rsidR="00FB4009">
          <w:rPr>
            <w:noProof/>
            <w:webHidden/>
          </w:rPr>
          <w:fldChar w:fldCharType="separate"/>
        </w:r>
        <w:r w:rsidR="00FB4009">
          <w:rPr>
            <w:noProof/>
            <w:webHidden/>
          </w:rPr>
          <w:t>37</w:t>
        </w:r>
        <w:r w:rsidR="00FB4009">
          <w:rPr>
            <w:noProof/>
            <w:webHidden/>
          </w:rPr>
          <w:fldChar w:fldCharType="end"/>
        </w:r>
      </w:hyperlink>
    </w:p>
    <w:p w14:paraId="6BB9A4D5" w14:textId="46F56B89" w:rsidR="00FB4009" w:rsidRDefault="008D0969">
      <w:pPr>
        <w:pStyle w:val="TOC1"/>
        <w:tabs>
          <w:tab w:val="left" w:pos="440"/>
          <w:tab w:val="right" w:leader="dot" w:pos="9060"/>
        </w:tabs>
        <w:rPr>
          <w:rFonts w:eastAsiaTheme="minorEastAsia" w:cstheme="minorBidi"/>
          <w:b w:val="0"/>
          <w:bCs w:val="0"/>
          <w:caps w:val="0"/>
          <w:noProof/>
          <w:sz w:val="22"/>
          <w:szCs w:val="22"/>
          <w:lang w:eastAsia="en-GB" w:bidi="ar-SA"/>
        </w:rPr>
      </w:pPr>
      <w:hyperlink w:anchor="_Toc80823158" w:history="1">
        <w:r w:rsidR="00FB4009" w:rsidRPr="007A0592">
          <w:rPr>
            <w:rStyle w:val="Hyperlink"/>
            <w:noProof/>
          </w:rPr>
          <w:t xml:space="preserve">6 </w:t>
        </w:r>
        <w:r w:rsidR="00FB4009">
          <w:rPr>
            <w:rFonts w:eastAsiaTheme="minorEastAsia" w:cstheme="minorBidi"/>
            <w:b w:val="0"/>
            <w:bCs w:val="0"/>
            <w:caps w:val="0"/>
            <w:noProof/>
            <w:sz w:val="22"/>
            <w:szCs w:val="22"/>
            <w:lang w:eastAsia="en-GB" w:bidi="ar-SA"/>
          </w:rPr>
          <w:tab/>
        </w:r>
        <w:r w:rsidR="00FB4009" w:rsidRPr="007A0592">
          <w:rPr>
            <w:rStyle w:val="Hyperlink"/>
            <w:noProof/>
          </w:rPr>
          <w:t>Nutritional impact</w:t>
        </w:r>
        <w:r w:rsidR="00FB4009">
          <w:rPr>
            <w:noProof/>
            <w:webHidden/>
          </w:rPr>
          <w:tab/>
        </w:r>
        <w:r w:rsidR="00FB4009">
          <w:rPr>
            <w:noProof/>
            <w:webHidden/>
          </w:rPr>
          <w:fldChar w:fldCharType="begin"/>
        </w:r>
        <w:r w:rsidR="00FB4009">
          <w:rPr>
            <w:noProof/>
            <w:webHidden/>
          </w:rPr>
          <w:instrText xml:space="preserve"> PAGEREF _Toc80823158 \h </w:instrText>
        </w:r>
        <w:r w:rsidR="00FB4009">
          <w:rPr>
            <w:noProof/>
            <w:webHidden/>
          </w:rPr>
        </w:r>
        <w:r w:rsidR="00FB4009">
          <w:rPr>
            <w:noProof/>
            <w:webHidden/>
          </w:rPr>
          <w:fldChar w:fldCharType="separate"/>
        </w:r>
        <w:r w:rsidR="00FB4009">
          <w:rPr>
            <w:noProof/>
            <w:webHidden/>
          </w:rPr>
          <w:t>38</w:t>
        </w:r>
        <w:r w:rsidR="00FB4009">
          <w:rPr>
            <w:noProof/>
            <w:webHidden/>
          </w:rPr>
          <w:fldChar w:fldCharType="end"/>
        </w:r>
      </w:hyperlink>
    </w:p>
    <w:p w14:paraId="4BF56176" w14:textId="320B23D0" w:rsidR="00FB4009" w:rsidRDefault="008D0969">
      <w:pPr>
        <w:pStyle w:val="TOC1"/>
        <w:tabs>
          <w:tab w:val="left" w:pos="440"/>
          <w:tab w:val="right" w:leader="dot" w:pos="9060"/>
        </w:tabs>
        <w:rPr>
          <w:rFonts w:eastAsiaTheme="minorEastAsia" w:cstheme="minorBidi"/>
          <w:b w:val="0"/>
          <w:bCs w:val="0"/>
          <w:caps w:val="0"/>
          <w:noProof/>
          <w:sz w:val="22"/>
          <w:szCs w:val="22"/>
          <w:lang w:eastAsia="en-GB" w:bidi="ar-SA"/>
        </w:rPr>
      </w:pPr>
      <w:hyperlink w:anchor="_Toc80823159" w:history="1">
        <w:r w:rsidR="00FB4009" w:rsidRPr="007A0592">
          <w:rPr>
            <w:rStyle w:val="Hyperlink"/>
            <w:noProof/>
          </w:rPr>
          <w:t>7</w:t>
        </w:r>
        <w:r w:rsidR="00FB4009">
          <w:rPr>
            <w:rFonts w:eastAsiaTheme="minorEastAsia" w:cstheme="minorBidi"/>
            <w:b w:val="0"/>
            <w:bCs w:val="0"/>
            <w:caps w:val="0"/>
            <w:noProof/>
            <w:sz w:val="22"/>
            <w:szCs w:val="22"/>
            <w:lang w:eastAsia="en-GB" w:bidi="ar-SA"/>
          </w:rPr>
          <w:tab/>
        </w:r>
        <w:r w:rsidR="00FB4009" w:rsidRPr="007A0592">
          <w:rPr>
            <w:rStyle w:val="Hyperlink"/>
            <w:noProof/>
          </w:rPr>
          <w:t>References</w:t>
        </w:r>
        <w:r w:rsidR="00FB4009">
          <w:rPr>
            <w:noProof/>
            <w:webHidden/>
          </w:rPr>
          <w:tab/>
        </w:r>
        <w:r w:rsidR="00FB4009">
          <w:rPr>
            <w:noProof/>
            <w:webHidden/>
          </w:rPr>
          <w:fldChar w:fldCharType="begin"/>
        </w:r>
        <w:r w:rsidR="00FB4009">
          <w:rPr>
            <w:noProof/>
            <w:webHidden/>
          </w:rPr>
          <w:instrText xml:space="preserve"> PAGEREF _Toc80823159 \h </w:instrText>
        </w:r>
        <w:r w:rsidR="00FB4009">
          <w:rPr>
            <w:noProof/>
            <w:webHidden/>
          </w:rPr>
        </w:r>
        <w:r w:rsidR="00FB4009">
          <w:rPr>
            <w:noProof/>
            <w:webHidden/>
          </w:rPr>
          <w:fldChar w:fldCharType="separate"/>
        </w:r>
        <w:r w:rsidR="00FB4009">
          <w:rPr>
            <w:noProof/>
            <w:webHidden/>
          </w:rPr>
          <w:t>40</w:t>
        </w:r>
        <w:r w:rsidR="00FB4009">
          <w:rPr>
            <w:noProof/>
            <w:webHidden/>
          </w:rPr>
          <w:fldChar w:fldCharType="end"/>
        </w:r>
      </w:hyperlink>
    </w:p>
    <w:p w14:paraId="1FA8BCDE" w14:textId="460AF5B0" w:rsidR="00FB4009" w:rsidRDefault="008D0969">
      <w:pPr>
        <w:pStyle w:val="TOC1"/>
        <w:tabs>
          <w:tab w:val="right" w:leader="dot" w:pos="9060"/>
        </w:tabs>
        <w:rPr>
          <w:rFonts w:eastAsiaTheme="minorEastAsia" w:cstheme="minorBidi"/>
          <w:b w:val="0"/>
          <w:bCs w:val="0"/>
          <w:caps w:val="0"/>
          <w:noProof/>
          <w:sz w:val="22"/>
          <w:szCs w:val="22"/>
          <w:lang w:eastAsia="en-GB" w:bidi="ar-SA"/>
        </w:rPr>
      </w:pPr>
      <w:hyperlink w:anchor="_Toc80823160" w:history="1">
        <w:r w:rsidR="00FB4009" w:rsidRPr="007A0592">
          <w:rPr>
            <w:rStyle w:val="Hyperlink"/>
            <w:noProof/>
          </w:rPr>
          <w:t>Appendix 1</w:t>
        </w:r>
        <w:r w:rsidR="00FB4009">
          <w:rPr>
            <w:noProof/>
            <w:webHidden/>
          </w:rPr>
          <w:tab/>
        </w:r>
        <w:r w:rsidR="00FB4009">
          <w:rPr>
            <w:noProof/>
            <w:webHidden/>
          </w:rPr>
          <w:fldChar w:fldCharType="begin"/>
        </w:r>
        <w:r w:rsidR="00FB4009">
          <w:rPr>
            <w:noProof/>
            <w:webHidden/>
          </w:rPr>
          <w:instrText xml:space="preserve"> PAGEREF _Toc80823160 \h </w:instrText>
        </w:r>
        <w:r w:rsidR="00FB4009">
          <w:rPr>
            <w:noProof/>
            <w:webHidden/>
          </w:rPr>
        </w:r>
        <w:r w:rsidR="00FB4009">
          <w:rPr>
            <w:noProof/>
            <w:webHidden/>
          </w:rPr>
          <w:fldChar w:fldCharType="separate"/>
        </w:r>
        <w:r w:rsidR="00FB4009">
          <w:rPr>
            <w:noProof/>
            <w:webHidden/>
          </w:rPr>
          <w:t>44</w:t>
        </w:r>
        <w:r w:rsidR="00FB4009">
          <w:rPr>
            <w:noProof/>
            <w:webHidden/>
          </w:rPr>
          <w:fldChar w:fldCharType="end"/>
        </w:r>
      </w:hyperlink>
    </w:p>
    <w:p w14:paraId="276251B0" w14:textId="294A2C4C" w:rsidR="00FB4009" w:rsidRDefault="008D0969">
      <w:pPr>
        <w:pStyle w:val="TOC1"/>
        <w:tabs>
          <w:tab w:val="right" w:leader="dot" w:pos="9060"/>
        </w:tabs>
        <w:rPr>
          <w:rFonts w:eastAsiaTheme="minorEastAsia" w:cstheme="minorBidi"/>
          <w:b w:val="0"/>
          <w:bCs w:val="0"/>
          <w:caps w:val="0"/>
          <w:noProof/>
          <w:sz w:val="22"/>
          <w:szCs w:val="22"/>
          <w:lang w:eastAsia="en-GB" w:bidi="ar-SA"/>
        </w:rPr>
      </w:pPr>
      <w:hyperlink w:anchor="_Toc80823161" w:history="1">
        <w:r w:rsidR="00FB4009" w:rsidRPr="007A0592">
          <w:rPr>
            <w:rStyle w:val="Hyperlink"/>
            <w:noProof/>
          </w:rPr>
          <w:t>Appendix 2</w:t>
        </w:r>
        <w:r w:rsidR="00FB4009">
          <w:rPr>
            <w:noProof/>
            <w:webHidden/>
          </w:rPr>
          <w:tab/>
        </w:r>
        <w:r w:rsidR="00FB4009">
          <w:rPr>
            <w:noProof/>
            <w:webHidden/>
          </w:rPr>
          <w:fldChar w:fldCharType="begin"/>
        </w:r>
        <w:r w:rsidR="00FB4009">
          <w:rPr>
            <w:noProof/>
            <w:webHidden/>
          </w:rPr>
          <w:instrText xml:space="preserve"> PAGEREF _Toc80823161 \h </w:instrText>
        </w:r>
        <w:r w:rsidR="00FB4009">
          <w:rPr>
            <w:noProof/>
            <w:webHidden/>
          </w:rPr>
        </w:r>
        <w:r w:rsidR="00FB4009">
          <w:rPr>
            <w:noProof/>
            <w:webHidden/>
          </w:rPr>
          <w:fldChar w:fldCharType="separate"/>
        </w:r>
        <w:r w:rsidR="00FB4009">
          <w:rPr>
            <w:noProof/>
            <w:webHidden/>
          </w:rPr>
          <w:t>46</w:t>
        </w:r>
        <w:r w:rsidR="00FB4009">
          <w:rPr>
            <w:noProof/>
            <w:webHidden/>
          </w:rPr>
          <w:fldChar w:fldCharType="end"/>
        </w:r>
      </w:hyperlink>
    </w:p>
    <w:p w14:paraId="26B82DC2" w14:textId="53F2A7AA" w:rsidR="00562917" w:rsidRDefault="00326D85" w:rsidP="00051ED9">
      <w:r>
        <w:fldChar w:fldCharType="end"/>
      </w:r>
    </w:p>
    <w:p w14:paraId="02C0204E" w14:textId="77777777" w:rsidR="00E066BA" w:rsidRDefault="00E066BA" w:rsidP="00051ED9"/>
    <w:p w14:paraId="1FA405FD" w14:textId="77777777" w:rsidR="00051ED9" w:rsidRDefault="00562917" w:rsidP="00772BDC">
      <w:r w:rsidRPr="00E203C2">
        <w:br w:type="page"/>
      </w:r>
    </w:p>
    <w:p w14:paraId="57789951" w14:textId="77777777" w:rsidR="00F25586" w:rsidRPr="00C52F79" w:rsidRDefault="00F25586" w:rsidP="00F25586">
      <w:pPr>
        <w:pStyle w:val="Heading3"/>
      </w:pPr>
      <w:bookmarkStart w:id="35" w:name="_Toc482255798"/>
      <w:bookmarkStart w:id="36" w:name="_Toc496169764"/>
      <w:bookmarkStart w:id="37" w:name="_Toc500321325"/>
      <w:bookmarkStart w:id="38" w:name="_Toc52290660"/>
      <w:bookmarkStart w:id="39" w:name="_Toc80177610"/>
      <w:bookmarkStart w:id="40" w:name="_Toc80823113"/>
      <w:r w:rsidRPr="00C52F79">
        <w:lastRenderedPageBreak/>
        <w:t>Index of Figures</w:t>
      </w:r>
      <w:bookmarkEnd w:id="35"/>
      <w:bookmarkEnd w:id="36"/>
      <w:bookmarkEnd w:id="37"/>
      <w:bookmarkEnd w:id="38"/>
      <w:bookmarkEnd w:id="39"/>
      <w:bookmarkEnd w:id="40"/>
    </w:p>
    <w:tbl>
      <w:tblPr>
        <w:tblStyle w:val="TableGrid"/>
        <w:tblW w:w="9486" w:type="dxa"/>
        <w:tblLook w:val="04A0" w:firstRow="1" w:lastRow="0" w:firstColumn="1" w:lastColumn="0" w:noHBand="0" w:noVBand="1"/>
        <w:tblCaption w:val="Index of Figures"/>
        <w:tblDescription w:val="A list of the figures presented in this document, included the page numbers."/>
      </w:tblPr>
      <w:tblGrid>
        <w:gridCol w:w="1173"/>
        <w:gridCol w:w="7413"/>
        <w:gridCol w:w="900"/>
      </w:tblGrid>
      <w:tr w:rsidR="00F25586" w:rsidRPr="00CE320E" w14:paraId="6140C59A" w14:textId="77777777" w:rsidTr="00CD6F2B">
        <w:trPr>
          <w:tblHeader/>
        </w:trPr>
        <w:tc>
          <w:tcPr>
            <w:tcW w:w="1173" w:type="dxa"/>
            <w:shd w:val="clear" w:color="auto" w:fill="9BBB59" w:themeFill="accent3"/>
          </w:tcPr>
          <w:p w14:paraId="489EAF56" w14:textId="77777777" w:rsidR="00F25586" w:rsidRPr="00CE320E" w:rsidRDefault="00F25586" w:rsidP="005F5B6F">
            <w:pPr>
              <w:rPr>
                <w:lang w:val="en-AU"/>
              </w:rPr>
            </w:pPr>
          </w:p>
        </w:tc>
        <w:tc>
          <w:tcPr>
            <w:tcW w:w="7413" w:type="dxa"/>
            <w:shd w:val="clear" w:color="auto" w:fill="9BBB59" w:themeFill="accent3"/>
            <w:vAlign w:val="center"/>
          </w:tcPr>
          <w:p w14:paraId="0AB95A33" w14:textId="77777777" w:rsidR="00F25586" w:rsidRPr="00CE320E" w:rsidRDefault="00F25586" w:rsidP="005F5B6F">
            <w:pPr>
              <w:pStyle w:val="FSTableHeading"/>
              <w:jc w:val="left"/>
              <w:rPr>
                <w:lang w:val="en-AU"/>
              </w:rPr>
            </w:pPr>
            <w:r w:rsidRPr="00CE320E">
              <w:rPr>
                <w:lang w:val="en-AU"/>
              </w:rPr>
              <w:t>Title</w:t>
            </w:r>
          </w:p>
        </w:tc>
        <w:tc>
          <w:tcPr>
            <w:tcW w:w="900" w:type="dxa"/>
            <w:shd w:val="clear" w:color="auto" w:fill="9BBB59" w:themeFill="accent3"/>
            <w:vAlign w:val="center"/>
          </w:tcPr>
          <w:p w14:paraId="03C615D9" w14:textId="77777777" w:rsidR="00F25586" w:rsidRPr="00CE320E" w:rsidRDefault="00F25586" w:rsidP="005F5B6F">
            <w:pPr>
              <w:pStyle w:val="FSTableHeading"/>
              <w:rPr>
                <w:lang w:val="en-AU"/>
              </w:rPr>
            </w:pPr>
            <w:r w:rsidRPr="00CE320E">
              <w:rPr>
                <w:lang w:val="en-AU"/>
              </w:rPr>
              <w:t>Page</w:t>
            </w:r>
          </w:p>
        </w:tc>
      </w:tr>
      <w:tr w:rsidR="00F25586" w:rsidRPr="00CE320E" w14:paraId="07D73F3A" w14:textId="77777777" w:rsidTr="00CD6F2B">
        <w:tc>
          <w:tcPr>
            <w:tcW w:w="1173" w:type="dxa"/>
          </w:tcPr>
          <w:p w14:paraId="0CE97F63" w14:textId="77777777" w:rsidR="00F25586" w:rsidRPr="00CE320E" w:rsidRDefault="00F25586" w:rsidP="005F5B6F">
            <w:pPr>
              <w:pStyle w:val="FSTableText"/>
              <w:spacing w:before="20" w:after="20"/>
              <w:rPr>
                <w:lang w:val="en-AU"/>
              </w:rPr>
            </w:pPr>
            <w:r w:rsidRPr="00CE320E">
              <w:t>Figure 1</w:t>
            </w:r>
          </w:p>
        </w:tc>
        <w:tc>
          <w:tcPr>
            <w:tcW w:w="7413" w:type="dxa"/>
          </w:tcPr>
          <w:p w14:paraId="74C8B5A7" w14:textId="440C3CDD" w:rsidR="00F25586" w:rsidRPr="00CE320E" w:rsidRDefault="00BF2A60" w:rsidP="005F5B6F">
            <w:pPr>
              <w:pStyle w:val="FSTableText"/>
              <w:spacing w:before="20" w:after="20"/>
            </w:pPr>
            <w:r>
              <w:rPr>
                <w:i/>
              </w:rPr>
              <w:t>M</w:t>
            </w:r>
            <w:r w:rsidRPr="006101C9">
              <w:rPr>
                <w:i/>
              </w:rPr>
              <w:t>ap of</w:t>
            </w:r>
            <w:r>
              <w:rPr>
                <w:i/>
              </w:rPr>
              <w:t xml:space="preserve"> the</w:t>
            </w:r>
            <w:r w:rsidRPr="006101C9">
              <w:rPr>
                <w:i/>
              </w:rPr>
              <w:t xml:space="preserve"> PV-ZMIR522223</w:t>
            </w:r>
            <w:r>
              <w:rPr>
                <w:i/>
              </w:rPr>
              <w:t xml:space="preserve"> transformation plasmid</w:t>
            </w:r>
          </w:p>
        </w:tc>
        <w:tc>
          <w:tcPr>
            <w:tcW w:w="900" w:type="dxa"/>
            <w:vAlign w:val="center"/>
          </w:tcPr>
          <w:p w14:paraId="52EDCCD1" w14:textId="790FB0A7" w:rsidR="00F25586" w:rsidRPr="00CE320E" w:rsidRDefault="00BF2A60" w:rsidP="005F5B6F">
            <w:pPr>
              <w:pStyle w:val="FSTableText"/>
              <w:spacing w:before="20" w:after="20"/>
              <w:jc w:val="center"/>
              <w:rPr>
                <w:lang w:val="en-AU"/>
              </w:rPr>
            </w:pPr>
            <w:r>
              <w:rPr>
                <w:lang w:val="en-AU"/>
              </w:rPr>
              <w:t>10</w:t>
            </w:r>
          </w:p>
        </w:tc>
      </w:tr>
      <w:tr w:rsidR="00F25586" w:rsidRPr="00CE320E" w14:paraId="6BD5D9A5" w14:textId="77777777" w:rsidTr="00CD6F2B">
        <w:tc>
          <w:tcPr>
            <w:tcW w:w="1173" w:type="dxa"/>
          </w:tcPr>
          <w:p w14:paraId="67A14A9E" w14:textId="77777777" w:rsidR="00F25586" w:rsidRPr="00CE320E" w:rsidRDefault="00F25586" w:rsidP="005F5B6F">
            <w:pPr>
              <w:pStyle w:val="FSTableText"/>
              <w:spacing w:before="20" w:after="20"/>
              <w:rPr>
                <w:lang w:val="en-AU"/>
              </w:rPr>
            </w:pPr>
            <w:r w:rsidRPr="00CE320E">
              <w:t>Figure 2</w:t>
            </w:r>
          </w:p>
        </w:tc>
        <w:tc>
          <w:tcPr>
            <w:tcW w:w="7413" w:type="dxa"/>
          </w:tcPr>
          <w:p w14:paraId="31B8723B" w14:textId="39A413CA" w:rsidR="00F25586" w:rsidRPr="00CE320E" w:rsidRDefault="00BF2A60" w:rsidP="005F5B6F">
            <w:pPr>
              <w:pStyle w:val="FSTableText"/>
              <w:spacing w:before="20" w:after="20"/>
              <w:rPr>
                <w:lang w:val="en-AU"/>
              </w:rPr>
            </w:pPr>
            <w:r w:rsidRPr="001F05D6">
              <w:rPr>
                <w:i/>
              </w:rPr>
              <w:t xml:space="preserve">Breeding path used in the characterisation of the </w:t>
            </w:r>
            <w:r w:rsidRPr="006101C9">
              <w:rPr>
                <w:i/>
              </w:rPr>
              <w:t>MON95379</w:t>
            </w:r>
          </w:p>
        </w:tc>
        <w:tc>
          <w:tcPr>
            <w:tcW w:w="900" w:type="dxa"/>
            <w:vAlign w:val="center"/>
          </w:tcPr>
          <w:p w14:paraId="0C030B51" w14:textId="6B2A6FCC" w:rsidR="00F25586" w:rsidRPr="00CE320E" w:rsidRDefault="00BF2A60" w:rsidP="005F5B6F">
            <w:pPr>
              <w:pStyle w:val="FSTableText"/>
              <w:spacing w:before="20" w:after="20"/>
              <w:jc w:val="center"/>
              <w:rPr>
                <w:lang w:val="en-AU"/>
              </w:rPr>
            </w:pPr>
            <w:r>
              <w:rPr>
                <w:lang w:val="en-AU"/>
              </w:rPr>
              <w:t>13</w:t>
            </w:r>
          </w:p>
        </w:tc>
      </w:tr>
      <w:tr w:rsidR="00F25586" w:rsidRPr="00CE320E" w14:paraId="56C1F1BD" w14:textId="77777777" w:rsidTr="00CD6F2B">
        <w:tc>
          <w:tcPr>
            <w:tcW w:w="1173" w:type="dxa"/>
          </w:tcPr>
          <w:p w14:paraId="060B8A21" w14:textId="77777777" w:rsidR="00F25586" w:rsidRPr="00CE320E" w:rsidRDefault="00F25586" w:rsidP="005F5B6F">
            <w:pPr>
              <w:pStyle w:val="FSTableText"/>
              <w:spacing w:before="20" w:after="20"/>
              <w:rPr>
                <w:lang w:val="en-AU"/>
              </w:rPr>
            </w:pPr>
            <w:r w:rsidRPr="00CE320E">
              <w:t>Figure 3</w:t>
            </w:r>
          </w:p>
        </w:tc>
        <w:tc>
          <w:tcPr>
            <w:tcW w:w="7413" w:type="dxa"/>
          </w:tcPr>
          <w:p w14:paraId="03BEB8C8" w14:textId="27DC6826" w:rsidR="00F25586" w:rsidRPr="00CE320E" w:rsidRDefault="00BF2A60" w:rsidP="005F5B6F">
            <w:pPr>
              <w:pStyle w:val="FSTableText"/>
              <w:spacing w:before="20" w:after="20"/>
              <w:rPr>
                <w:lang w:val="en-AU"/>
              </w:rPr>
            </w:pPr>
            <w:r>
              <w:rPr>
                <w:i/>
                <w:iCs/>
              </w:rPr>
              <w:t>Insert and flanking sequences present in MON95379</w:t>
            </w:r>
          </w:p>
        </w:tc>
        <w:tc>
          <w:tcPr>
            <w:tcW w:w="900" w:type="dxa"/>
            <w:vAlign w:val="center"/>
          </w:tcPr>
          <w:p w14:paraId="46C38B40" w14:textId="0A8FF7C0" w:rsidR="00F25586" w:rsidRPr="00CE320E" w:rsidRDefault="00BF2A60" w:rsidP="005F5B6F">
            <w:pPr>
              <w:pStyle w:val="FSTableText"/>
              <w:spacing w:before="20" w:after="20"/>
              <w:jc w:val="center"/>
              <w:rPr>
                <w:lang w:val="en-AU"/>
              </w:rPr>
            </w:pPr>
            <w:r>
              <w:rPr>
                <w:lang w:val="en-AU"/>
              </w:rPr>
              <w:t>14</w:t>
            </w:r>
          </w:p>
        </w:tc>
      </w:tr>
      <w:tr w:rsidR="00F25586" w:rsidRPr="00CE320E" w14:paraId="44751498" w14:textId="77777777" w:rsidTr="00CD6F2B">
        <w:tc>
          <w:tcPr>
            <w:tcW w:w="1173" w:type="dxa"/>
          </w:tcPr>
          <w:p w14:paraId="6963B12E" w14:textId="77777777" w:rsidR="00F25586" w:rsidRPr="00CE320E" w:rsidRDefault="00F25586" w:rsidP="005F5B6F">
            <w:pPr>
              <w:pStyle w:val="FSTableText"/>
              <w:spacing w:before="20" w:after="20"/>
              <w:rPr>
                <w:lang w:val="en-AU"/>
              </w:rPr>
            </w:pPr>
            <w:r w:rsidRPr="00CE320E">
              <w:t>Figure 4</w:t>
            </w:r>
          </w:p>
        </w:tc>
        <w:tc>
          <w:tcPr>
            <w:tcW w:w="7413" w:type="dxa"/>
          </w:tcPr>
          <w:p w14:paraId="30912387" w14:textId="4596D588" w:rsidR="00F25586" w:rsidRPr="00CE320E" w:rsidRDefault="00BF2A60" w:rsidP="005F5B6F">
            <w:pPr>
              <w:pStyle w:val="FSTableText"/>
              <w:spacing w:before="20" w:after="20"/>
              <w:rPr>
                <w:lang w:val="en-AU"/>
              </w:rPr>
            </w:pPr>
            <w:r w:rsidRPr="00D61A23">
              <w:rPr>
                <w:i/>
              </w:rPr>
              <w:t>Breeding path used to assess the inheritanc</w:t>
            </w:r>
            <w:r>
              <w:rPr>
                <w:i/>
              </w:rPr>
              <w:t xml:space="preserve">e and genetic stability of </w:t>
            </w:r>
            <w:r w:rsidRPr="00CB51AA">
              <w:rPr>
                <w:i/>
              </w:rPr>
              <w:t>MON95379</w:t>
            </w:r>
          </w:p>
        </w:tc>
        <w:tc>
          <w:tcPr>
            <w:tcW w:w="900" w:type="dxa"/>
            <w:vAlign w:val="center"/>
          </w:tcPr>
          <w:p w14:paraId="4B0CC883" w14:textId="632D9F4E" w:rsidR="00F25586" w:rsidRPr="00CE320E" w:rsidRDefault="00BF2A60" w:rsidP="005F5B6F">
            <w:pPr>
              <w:pStyle w:val="FSTableText"/>
              <w:spacing w:before="20" w:after="20"/>
              <w:jc w:val="center"/>
              <w:rPr>
                <w:lang w:val="en-AU"/>
              </w:rPr>
            </w:pPr>
            <w:r>
              <w:rPr>
                <w:lang w:val="en-AU"/>
              </w:rPr>
              <w:t>17</w:t>
            </w:r>
          </w:p>
        </w:tc>
      </w:tr>
      <w:tr w:rsidR="00F25586" w:rsidRPr="00CE320E" w14:paraId="7990EA70" w14:textId="77777777" w:rsidTr="00CD6F2B">
        <w:tc>
          <w:tcPr>
            <w:tcW w:w="1173" w:type="dxa"/>
          </w:tcPr>
          <w:p w14:paraId="5AA3DE3D" w14:textId="77777777" w:rsidR="00F25586" w:rsidRPr="00CE320E" w:rsidRDefault="00F25586" w:rsidP="005F5B6F">
            <w:pPr>
              <w:pStyle w:val="FSTableText"/>
              <w:spacing w:before="20" w:after="20"/>
              <w:rPr>
                <w:lang w:val="en-AU"/>
              </w:rPr>
            </w:pPr>
            <w:r w:rsidRPr="00CE320E">
              <w:t>Figure 5</w:t>
            </w:r>
          </w:p>
        </w:tc>
        <w:tc>
          <w:tcPr>
            <w:tcW w:w="7413" w:type="dxa"/>
          </w:tcPr>
          <w:p w14:paraId="5B91ADE3" w14:textId="03AAEB8F" w:rsidR="00F25586" w:rsidRPr="00CE320E" w:rsidRDefault="00BF2A60" w:rsidP="005F5B6F">
            <w:pPr>
              <w:pStyle w:val="FSTableText"/>
              <w:spacing w:before="20" w:after="20"/>
            </w:pPr>
            <w:r>
              <w:rPr>
                <w:i/>
                <w:szCs w:val="22"/>
                <w:lang w:eastAsia="en-GB" w:bidi="ar-SA"/>
              </w:rPr>
              <w:t>Representation of the domain architecture of the Cry1B.868 protein and similarity with derived sequences</w:t>
            </w:r>
          </w:p>
        </w:tc>
        <w:tc>
          <w:tcPr>
            <w:tcW w:w="900" w:type="dxa"/>
            <w:vAlign w:val="center"/>
          </w:tcPr>
          <w:p w14:paraId="7EC8D499" w14:textId="558AA597" w:rsidR="00F25586" w:rsidRPr="00CE320E" w:rsidRDefault="00BF2A60" w:rsidP="005F5B6F">
            <w:pPr>
              <w:pStyle w:val="FSTableText"/>
              <w:spacing w:before="20" w:after="20"/>
              <w:jc w:val="center"/>
              <w:rPr>
                <w:lang w:val="en-AU"/>
              </w:rPr>
            </w:pPr>
            <w:r>
              <w:rPr>
                <w:lang w:val="en-AU"/>
              </w:rPr>
              <w:t>21</w:t>
            </w:r>
          </w:p>
        </w:tc>
      </w:tr>
      <w:tr w:rsidR="00F25586" w:rsidRPr="00CE320E" w14:paraId="0E91DABB" w14:textId="77777777" w:rsidTr="00CD6F2B">
        <w:tc>
          <w:tcPr>
            <w:tcW w:w="1173" w:type="dxa"/>
          </w:tcPr>
          <w:p w14:paraId="477ECA71" w14:textId="77777777" w:rsidR="00F25586" w:rsidRPr="00CE320E" w:rsidRDefault="00F25586" w:rsidP="005F5B6F">
            <w:pPr>
              <w:pStyle w:val="FSTableText"/>
              <w:spacing w:before="20" w:after="20"/>
            </w:pPr>
            <w:r w:rsidRPr="00CE320E">
              <w:t>Figure 6</w:t>
            </w:r>
          </w:p>
        </w:tc>
        <w:tc>
          <w:tcPr>
            <w:tcW w:w="7413" w:type="dxa"/>
          </w:tcPr>
          <w:p w14:paraId="66291F59" w14:textId="60660123" w:rsidR="00F25586" w:rsidRPr="00CE320E" w:rsidRDefault="00BF2A60" w:rsidP="005F5B6F">
            <w:pPr>
              <w:pStyle w:val="FSTableText"/>
              <w:spacing w:before="20" w:after="20"/>
              <w:rPr>
                <w:lang w:val="en-AU"/>
              </w:rPr>
            </w:pPr>
            <w:r w:rsidRPr="001D5881">
              <w:rPr>
                <w:i/>
                <w:lang w:eastAsia="en-AU" w:bidi="ar-SA"/>
              </w:rPr>
              <w:t xml:space="preserve">N-terminal amino acid sequences of </w:t>
            </w:r>
            <w:r w:rsidRPr="001D5881">
              <w:rPr>
                <w:bCs/>
                <w:szCs w:val="22"/>
              </w:rPr>
              <w:t xml:space="preserve">MON95379- and </w:t>
            </w:r>
            <w:r w:rsidRPr="001D5881">
              <w:rPr>
                <w:bCs/>
                <w:i/>
                <w:szCs w:val="22"/>
              </w:rPr>
              <w:t>B. thuringiensis</w:t>
            </w:r>
            <w:r w:rsidRPr="001D5881">
              <w:rPr>
                <w:bCs/>
                <w:szCs w:val="22"/>
              </w:rPr>
              <w:t>-derived Cry1B.868</w:t>
            </w:r>
          </w:p>
        </w:tc>
        <w:tc>
          <w:tcPr>
            <w:tcW w:w="900" w:type="dxa"/>
            <w:vAlign w:val="center"/>
          </w:tcPr>
          <w:p w14:paraId="52A4926A" w14:textId="68B43A2D" w:rsidR="00F25586" w:rsidRPr="00CE320E" w:rsidRDefault="00BF2A60" w:rsidP="005F5B6F">
            <w:pPr>
              <w:pStyle w:val="FSTableText"/>
              <w:spacing w:before="20" w:after="20"/>
              <w:jc w:val="center"/>
              <w:rPr>
                <w:lang w:val="en-AU"/>
              </w:rPr>
            </w:pPr>
            <w:r>
              <w:rPr>
                <w:lang w:val="en-AU"/>
              </w:rPr>
              <w:t>22</w:t>
            </w:r>
          </w:p>
        </w:tc>
      </w:tr>
      <w:tr w:rsidR="00F25586" w:rsidRPr="00CE320E" w14:paraId="06A9E0BB" w14:textId="77777777" w:rsidTr="00CD6F2B">
        <w:tc>
          <w:tcPr>
            <w:tcW w:w="1173" w:type="dxa"/>
          </w:tcPr>
          <w:p w14:paraId="0C80F2D5" w14:textId="77777777" w:rsidR="00F25586" w:rsidRPr="00CE320E" w:rsidRDefault="00F25586" w:rsidP="005F5B6F">
            <w:pPr>
              <w:pStyle w:val="FSTableText"/>
              <w:spacing w:before="20" w:after="20"/>
            </w:pPr>
            <w:r w:rsidRPr="00CE320E">
              <w:t>Figure 7</w:t>
            </w:r>
          </w:p>
        </w:tc>
        <w:tc>
          <w:tcPr>
            <w:tcW w:w="7413" w:type="dxa"/>
          </w:tcPr>
          <w:p w14:paraId="49F08003" w14:textId="7CBC03C5" w:rsidR="00F25586" w:rsidRPr="00A44CAA" w:rsidRDefault="00BF2A60" w:rsidP="00BF2A60">
            <w:pPr>
              <w:pStyle w:val="FSTableText"/>
              <w:spacing w:before="20" w:after="20"/>
              <w:rPr>
                <w:i/>
                <w:lang w:val="en-AU"/>
              </w:rPr>
            </w:pPr>
            <w:r w:rsidRPr="00A44CAA">
              <w:rPr>
                <w:i/>
                <w:lang w:eastAsia="en-AU" w:bidi="ar-SA"/>
              </w:rPr>
              <w:t>Stages of corn growth</w:t>
            </w:r>
          </w:p>
        </w:tc>
        <w:tc>
          <w:tcPr>
            <w:tcW w:w="900" w:type="dxa"/>
            <w:vAlign w:val="center"/>
          </w:tcPr>
          <w:p w14:paraId="2A6BDA7E" w14:textId="7B152521" w:rsidR="00F25586" w:rsidRPr="00CE320E" w:rsidRDefault="00BF2A60" w:rsidP="005F5B6F">
            <w:pPr>
              <w:pStyle w:val="FSTableText"/>
              <w:spacing w:before="20" w:after="20"/>
              <w:jc w:val="center"/>
              <w:rPr>
                <w:lang w:val="en-AU"/>
              </w:rPr>
            </w:pPr>
            <w:r>
              <w:rPr>
                <w:lang w:val="en-AU"/>
              </w:rPr>
              <w:t>23</w:t>
            </w:r>
          </w:p>
        </w:tc>
      </w:tr>
      <w:tr w:rsidR="00F25586" w:rsidRPr="00CE320E" w14:paraId="35B8C368" w14:textId="77777777" w:rsidTr="00CD6F2B">
        <w:tc>
          <w:tcPr>
            <w:tcW w:w="1173" w:type="dxa"/>
          </w:tcPr>
          <w:p w14:paraId="3E1F07F4" w14:textId="77777777" w:rsidR="00F25586" w:rsidRPr="00CE320E" w:rsidRDefault="00F25586" w:rsidP="005F5B6F">
            <w:pPr>
              <w:pStyle w:val="FSTableText"/>
              <w:spacing w:before="20" w:after="20"/>
            </w:pPr>
            <w:r w:rsidRPr="00CE320E">
              <w:t>Figure 8</w:t>
            </w:r>
          </w:p>
        </w:tc>
        <w:tc>
          <w:tcPr>
            <w:tcW w:w="7413" w:type="dxa"/>
          </w:tcPr>
          <w:p w14:paraId="4780E0F3" w14:textId="30553DC0" w:rsidR="00F25586" w:rsidRPr="00CE320E" w:rsidRDefault="00BF2A60" w:rsidP="005F5B6F">
            <w:pPr>
              <w:pStyle w:val="FSTableText"/>
              <w:spacing w:before="20" w:after="20"/>
              <w:rPr>
                <w:lang w:val="en-AU"/>
              </w:rPr>
            </w:pPr>
            <w:r w:rsidRPr="005A4F56">
              <w:rPr>
                <w:i/>
                <w:szCs w:val="22"/>
                <w:lang w:eastAsia="en-GB" w:bidi="ar-SA"/>
              </w:rPr>
              <w:t>Representation of the domain architecture of Cry1</w:t>
            </w:r>
            <w:r>
              <w:rPr>
                <w:i/>
                <w:szCs w:val="22"/>
                <w:lang w:eastAsia="en-GB" w:bidi="ar-SA"/>
              </w:rPr>
              <w:t>Da_7 and similarity with Cry1Da</w:t>
            </w:r>
          </w:p>
        </w:tc>
        <w:tc>
          <w:tcPr>
            <w:tcW w:w="900" w:type="dxa"/>
            <w:vAlign w:val="center"/>
          </w:tcPr>
          <w:p w14:paraId="3642A4CB" w14:textId="142969B0" w:rsidR="00F25586" w:rsidRPr="00CE320E" w:rsidRDefault="00BF2A60" w:rsidP="005F5B6F">
            <w:pPr>
              <w:pStyle w:val="FSTableText"/>
              <w:spacing w:before="20" w:after="20"/>
              <w:jc w:val="center"/>
              <w:rPr>
                <w:lang w:val="en-AU"/>
              </w:rPr>
            </w:pPr>
            <w:r>
              <w:rPr>
                <w:lang w:val="en-AU"/>
              </w:rPr>
              <w:t>26</w:t>
            </w:r>
          </w:p>
        </w:tc>
      </w:tr>
      <w:tr w:rsidR="00BF2A60" w:rsidRPr="00CE320E" w14:paraId="0CC46C16" w14:textId="77777777" w:rsidTr="00CD6F2B">
        <w:tc>
          <w:tcPr>
            <w:tcW w:w="1173" w:type="dxa"/>
          </w:tcPr>
          <w:p w14:paraId="3A98E793" w14:textId="72E859E0" w:rsidR="00BF2A60" w:rsidRPr="00CE320E" w:rsidRDefault="00BF2A60" w:rsidP="005F5B6F">
            <w:pPr>
              <w:pStyle w:val="FSTableText"/>
              <w:spacing w:before="20" w:after="20"/>
            </w:pPr>
            <w:r>
              <w:t>Figure 9</w:t>
            </w:r>
          </w:p>
        </w:tc>
        <w:tc>
          <w:tcPr>
            <w:tcW w:w="7413" w:type="dxa"/>
          </w:tcPr>
          <w:p w14:paraId="16F8C666" w14:textId="19901597" w:rsidR="00BF2A60" w:rsidRDefault="00BF2A60" w:rsidP="005F5B6F">
            <w:pPr>
              <w:pStyle w:val="FSTableText"/>
              <w:spacing w:before="20" w:after="20"/>
              <w:rPr>
                <w:i/>
                <w:szCs w:val="22"/>
                <w:lang w:eastAsia="en-GB" w:bidi="ar-SA"/>
              </w:rPr>
            </w:pPr>
            <w:r w:rsidRPr="005A4F56">
              <w:rPr>
                <w:i/>
                <w:lang w:eastAsia="en-AU" w:bidi="ar-SA"/>
              </w:rPr>
              <w:t>N</w:t>
            </w:r>
            <w:r w:rsidRPr="002D6373">
              <w:rPr>
                <w:i/>
                <w:lang w:eastAsia="en-AU" w:bidi="ar-SA"/>
              </w:rPr>
              <w:t xml:space="preserve">-terminal </w:t>
            </w:r>
            <w:r w:rsidRPr="003F256E">
              <w:rPr>
                <w:i/>
                <w:lang w:eastAsia="en-AU" w:bidi="ar-SA"/>
              </w:rPr>
              <w:t xml:space="preserve">amino acid sequences of </w:t>
            </w:r>
            <w:r w:rsidRPr="003F256E">
              <w:rPr>
                <w:bCs/>
                <w:szCs w:val="22"/>
              </w:rPr>
              <w:t xml:space="preserve">MON95379- and </w:t>
            </w:r>
            <w:r w:rsidRPr="003F256E">
              <w:rPr>
                <w:bCs/>
                <w:i/>
                <w:szCs w:val="22"/>
              </w:rPr>
              <w:t>B. thuringiensis</w:t>
            </w:r>
            <w:r w:rsidRPr="003F256E">
              <w:rPr>
                <w:bCs/>
                <w:szCs w:val="22"/>
              </w:rPr>
              <w:t>-derived Cry1Da_7</w:t>
            </w:r>
          </w:p>
        </w:tc>
        <w:tc>
          <w:tcPr>
            <w:tcW w:w="900" w:type="dxa"/>
            <w:vAlign w:val="center"/>
          </w:tcPr>
          <w:p w14:paraId="60E00248" w14:textId="3E22EA80" w:rsidR="00BF2A60" w:rsidRDefault="00BF2A60" w:rsidP="005F5B6F">
            <w:pPr>
              <w:pStyle w:val="FSTableText"/>
              <w:spacing w:before="20" w:after="20"/>
              <w:jc w:val="center"/>
              <w:rPr>
                <w:lang w:val="en-AU"/>
              </w:rPr>
            </w:pPr>
            <w:r>
              <w:rPr>
                <w:lang w:val="en-AU"/>
              </w:rPr>
              <w:t>28</w:t>
            </w:r>
          </w:p>
        </w:tc>
      </w:tr>
    </w:tbl>
    <w:p w14:paraId="0F0C4AE4" w14:textId="778CCA8A" w:rsidR="00F25586" w:rsidRPr="00CE320E" w:rsidRDefault="00F25586" w:rsidP="00F25586">
      <w:pPr>
        <w:pStyle w:val="Heading3"/>
        <w:rPr>
          <w:color w:val="auto"/>
        </w:rPr>
      </w:pPr>
      <w:bookmarkStart w:id="41" w:name="_Toc482255799"/>
      <w:bookmarkStart w:id="42" w:name="_Toc496169765"/>
      <w:bookmarkStart w:id="43" w:name="_Toc500321326"/>
      <w:bookmarkStart w:id="44" w:name="_Toc52290661"/>
      <w:bookmarkStart w:id="45" w:name="_Toc80177611"/>
      <w:bookmarkStart w:id="46" w:name="_Toc80823114"/>
      <w:r w:rsidRPr="00CE320E">
        <w:rPr>
          <w:color w:val="auto"/>
        </w:rPr>
        <w:t>Index of Tables</w:t>
      </w:r>
      <w:bookmarkEnd w:id="41"/>
      <w:bookmarkEnd w:id="42"/>
      <w:bookmarkEnd w:id="43"/>
      <w:bookmarkEnd w:id="44"/>
      <w:bookmarkEnd w:id="45"/>
      <w:bookmarkEnd w:id="46"/>
    </w:p>
    <w:tbl>
      <w:tblPr>
        <w:tblStyle w:val="TableGrid"/>
        <w:tblW w:w="9478" w:type="dxa"/>
        <w:tblLook w:val="04A0" w:firstRow="1" w:lastRow="0" w:firstColumn="1" w:lastColumn="0" w:noHBand="0" w:noVBand="1"/>
        <w:tblCaption w:val="Index of Tables"/>
        <w:tblDescription w:val="A list of the tables used in this document, included a reference to the page number the table appears."/>
      </w:tblPr>
      <w:tblGrid>
        <w:gridCol w:w="1106"/>
        <w:gridCol w:w="7470"/>
        <w:gridCol w:w="902"/>
      </w:tblGrid>
      <w:tr w:rsidR="00F25586" w:rsidRPr="00CE320E" w14:paraId="636215A3" w14:textId="77777777" w:rsidTr="00CD6F2B">
        <w:trPr>
          <w:tblHeader/>
        </w:trPr>
        <w:tc>
          <w:tcPr>
            <w:tcW w:w="1106" w:type="dxa"/>
            <w:shd w:val="clear" w:color="auto" w:fill="9BBB59" w:themeFill="accent3"/>
          </w:tcPr>
          <w:p w14:paraId="65A1C373" w14:textId="77777777" w:rsidR="00F25586" w:rsidRPr="00CE320E" w:rsidRDefault="00F25586" w:rsidP="005F5B6F">
            <w:pPr>
              <w:rPr>
                <w:lang w:val="en-AU"/>
              </w:rPr>
            </w:pPr>
          </w:p>
        </w:tc>
        <w:tc>
          <w:tcPr>
            <w:tcW w:w="7470" w:type="dxa"/>
            <w:shd w:val="clear" w:color="auto" w:fill="9BBB59" w:themeFill="accent3"/>
            <w:vAlign w:val="center"/>
          </w:tcPr>
          <w:p w14:paraId="09D3FC94" w14:textId="77777777" w:rsidR="00F25586" w:rsidRPr="00CE320E" w:rsidRDefault="00F25586" w:rsidP="005F5B6F">
            <w:pPr>
              <w:pStyle w:val="FSTableHeading"/>
              <w:jc w:val="left"/>
              <w:rPr>
                <w:lang w:val="en-AU"/>
              </w:rPr>
            </w:pPr>
            <w:r w:rsidRPr="00CE320E">
              <w:rPr>
                <w:lang w:val="en-AU"/>
              </w:rPr>
              <w:t>Title</w:t>
            </w:r>
          </w:p>
        </w:tc>
        <w:tc>
          <w:tcPr>
            <w:tcW w:w="902" w:type="dxa"/>
            <w:shd w:val="clear" w:color="auto" w:fill="9BBB59" w:themeFill="accent3"/>
            <w:vAlign w:val="center"/>
          </w:tcPr>
          <w:p w14:paraId="248D7F87" w14:textId="77777777" w:rsidR="00F25586" w:rsidRPr="00CE320E" w:rsidRDefault="00F25586" w:rsidP="005F5B6F">
            <w:pPr>
              <w:pStyle w:val="FSTableHeading"/>
              <w:rPr>
                <w:lang w:val="en-AU"/>
              </w:rPr>
            </w:pPr>
            <w:r w:rsidRPr="00CE320E">
              <w:rPr>
                <w:lang w:val="en-AU"/>
              </w:rPr>
              <w:t>Page</w:t>
            </w:r>
          </w:p>
        </w:tc>
      </w:tr>
      <w:tr w:rsidR="00F25586" w:rsidRPr="00CE320E" w14:paraId="101F6494" w14:textId="77777777" w:rsidTr="005F5B6F">
        <w:tc>
          <w:tcPr>
            <w:tcW w:w="1106" w:type="dxa"/>
          </w:tcPr>
          <w:p w14:paraId="44E505E0" w14:textId="77777777" w:rsidR="00F25586" w:rsidRPr="00CE320E" w:rsidRDefault="00F25586" w:rsidP="005F5B6F">
            <w:pPr>
              <w:pStyle w:val="FSTableText"/>
              <w:spacing w:before="20" w:after="20"/>
              <w:rPr>
                <w:lang w:val="en-AU"/>
              </w:rPr>
            </w:pPr>
            <w:r w:rsidRPr="00CE320E">
              <w:t>Table 1</w:t>
            </w:r>
          </w:p>
        </w:tc>
        <w:tc>
          <w:tcPr>
            <w:tcW w:w="7470" w:type="dxa"/>
          </w:tcPr>
          <w:p w14:paraId="211F3F4A" w14:textId="0B8BF37F" w:rsidR="00F25586" w:rsidRPr="00A44CAA" w:rsidRDefault="00BF2A60" w:rsidP="005F5B6F">
            <w:pPr>
              <w:pStyle w:val="FSTableText"/>
              <w:spacing w:before="20" w:after="20"/>
            </w:pPr>
            <w:r>
              <w:t>PV-ZMIR522223-derived genetic elements present in MON95379</w:t>
            </w:r>
          </w:p>
        </w:tc>
        <w:tc>
          <w:tcPr>
            <w:tcW w:w="902" w:type="dxa"/>
            <w:vAlign w:val="center"/>
          </w:tcPr>
          <w:p w14:paraId="46CBB65A" w14:textId="3BAC4869" w:rsidR="00F25586" w:rsidRPr="00CE320E" w:rsidRDefault="00BF2A60" w:rsidP="005F5B6F">
            <w:pPr>
              <w:pStyle w:val="FSTableText"/>
              <w:spacing w:before="20" w:after="20"/>
              <w:jc w:val="center"/>
              <w:rPr>
                <w:lang w:val="en-AU"/>
              </w:rPr>
            </w:pPr>
            <w:r>
              <w:rPr>
                <w:lang w:val="en-AU"/>
              </w:rPr>
              <w:t>11</w:t>
            </w:r>
          </w:p>
        </w:tc>
      </w:tr>
      <w:tr w:rsidR="00F25586" w:rsidRPr="00CE320E" w14:paraId="1BB25FF4" w14:textId="77777777" w:rsidTr="005F5B6F">
        <w:tc>
          <w:tcPr>
            <w:tcW w:w="1106" w:type="dxa"/>
          </w:tcPr>
          <w:p w14:paraId="1F6238FD" w14:textId="77777777" w:rsidR="00F25586" w:rsidRPr="00CE320E" w:rsidRDefault="00F25586" w:rsidP="005F5B6F">
            <w:pPr>
              <w:pStyle w:val="FSTableText"/>
              <w:spacing w:before="20" w:after="20"/>
              <w:rPr>
                <w:lang w:val="en-AU"/>
              </w:rPr>
            </w:pPr>
            <w:r w:rsidRPr="00CE320E">
              <w:t>Table 2</w:t>
            </w:r>
          </w:p>
        </w:tc>
        <w:tc>
          <w:tcPr>
            <w:tcW w:w="7470" w:type="dxa"/>
          </w:tcPr>
          <w:p w14:paraId="163116BB" w14:textId="232D8E38" w:rsidR="00F25586" w:rsidRPr="00A44CAA" w:rsidRDefault="00BF2A60" w:rsidP="005F5B6F">
            <w:pPr>
              <w:pStyle w:val="FSTableText"/>
              <w:spacing w:before="20" w:after="20"/>
            </w:pPr>
            <w:r w:rsidRPr="00A44CAA">
              <w:t>MON95379 generations used for various analyses</w:t>
            </w:r>
          </w:p>
        </w:tc>
        <w:tc>
          <w:tcPr>
            <w:tcW w:w="902" w:type="dxa"/>
            <w:vAlign w:val="center"/>
          </w:tcPr>
          <w:p w14:paraId="7441CF15" w14:textId="4ED5CF31" w:rsidR="00F25586" w:rsidRPr="00CE320E" w:rsidRDefault="00BF2A60" w:rsidP="005F5B6F">
            <w:pPr>
              <w:pStyle w:val="FSTableText"/>
              <w:spacing w:before="20" w:after="20"/>
              <w:jc w:val="center"/>
              <w:rPr>
                <w:lang w:val="en-AU"/>
              </w:rPr>
            </w:pPr>
            <w:r>
              <w:rPr>
                <w:lang w:val="en-AU"/>
              </w:rPr>
              <w:t>13</w:t>
            </w:r>
          </w:p>
        </w:tc>
      </w:tr>
      <w:tr w:rsidR="00F25586" w:rsidRPr="00CE320E" w14:paraId="7815140D" w14:textId="77777777" w:rsidTr="005F5B6F">
        <w:tc>
          <w:tcPr>
            <w:tcW w:w="1106" w:type="dxa"/>
          </w:tcPr>
          <w:p w14:paraId="2517C8EB" w14:textId="77777777" w:rsidR="00F25586" w:rsidRPr="00CE320E" w:rsidRDefault="00F25586" w:rsidP="005F5B6F">
            <w:pPr>
              <w:pStyle w:val="FSTableText"/>
              <w:spacing w:before="20" w:after="20"/>
              <w:rPr>
                <w:lang w:val="en-AU"/>
              </w:rPr>
            </w:pPr>
            <w:r w:rsidRPr="00CE320E">
              <w:t>Table 3</w:t>
            </w:r>
          </w:p>
        </w:tc>
        <w:tc>
          <w:tcPr>
            <w:tcW w:w="7470" w:type="dxa"/>
          </w:tcPr>
          <w:p w14:paraId="1C839878" w14:textId="1831A282" w:rsidR="00F25586" w:rsidRPr="00A44CAA" w:rsidRDefault="00BF2A60" w:rsidP="00A44CAA">
            <w:pPr>
              <w:pStyle w:val="FSTableText"/>
              <w:spacing w:before="20" w:after="20"/>
            </w:pPr>
            <w:r w:rsidRPr="00A44CAA">
              <w:t>Segregation results in three generations of MON95379</w:t>
            </w:r>
          </w:p>
        </w:tc>
        <w:tc>
          <w:tcPr>
            <w:tcW w:w="902" w:type="dxa"/>
            <w:vAlign w:val="center"/>
          </w:tcPr>
          <w:p w14:paraId="7F7CF6CD" w14:textId="25FFE3F7" w:rsidR="00F25586" w:rsidRPr="00CE320E" w:rsidRDefault="00BF2A60" w:rsidP="005F5B6F">
            <w:pPr>
              <w:pStyle w:val="FSTableText"/>
              <w:spacing w:before="20" w:after="20"/>
              <w:jc w:val="center"/>
              <w:rPr>
                <w:lang w:val="en-AU"/>
              </w:rPr>
            </w:pPr>
            <w:r>
              <w:rPr>
                <w:lang w:val="en-AU"/>
              </w:rPr>
              <w:t>17</w:t>
            </w:r>
          </w:p>
        </w:tc>
      </w:tr>
      <w:tr w:rsidR="00F25586" w:rsidRPr="00CE320E" w14:paraId="101464EA" w14:textId="77777777" w:rsidTr="005F5B6F">
        <w:tc>
          <w:tcPr>
            <w:tcW w:w="1106" w:type="dxa"/>
          </w:tcPr>
          <w:p w14:paraId="5BAF210B" w14:textId="77777777" w:rsidR="00F25586" w:rsidRPr="00CE320E" w:rsidRDefault="00F25586" w:rsidP="005F5B6F">
            <w:pPr>
              <w:pStyle w:val="FSTableText"/>
              <w:spacing w:before="20" w:after="20"/>
              <w:rPr>
                <w:lang w:val="en-AU"/>
              </w:rPr>
            </w:pPr>
            <w:r w:rsidRPr="00CE320E">
              <w:t>Table 4</w:t>
            </w:r>
          </w:p>
        </w:tc>
        <w:tc>
          <w:tcPr>
            <w:tcW w:w="7470" w:type="dxa"/>
          </w:tcPr>
          <w:p w14:paraId="6893999B" w14:textId="51FE4B0E" w:rsidR="00F25586" w:rsidRPr="00A44CAA" w:rsidRDefault="00BF2A60" w:rsidP="005F5B6F">
            <w:pPr>
              <w:pStyle w:val="FSTableText"/>
              <w:spacing w:before="20" w:after="20"/>
            </w:pPr>
            <w:r w:rsidRPr="00B93575">
              <w:t xml:space="preserve">Expression </w:t>
            </w:r>
            <w:r>
              <w:t>of Cry1B.868 (</w:t>
            </w:r>
            <w:r w:rsidRPr="00B91B23">
              <w:t xml:space="preserve">µg/g </w:t>
            </w:r>
            <w:r>
              <w:t>dw) in various tissues</w:t>
            </w:r>
          </w:p>
        </w:tc>
        <w:tc>
          <w:tcPr>
            <w:tcW w:w="902" w:type="dxa"/>
            <w:vAlign w:val="center"/>
          </w:tcPr>
          <w:p w14:paraId="0178BDC2" w14:textId="743D3C8E" w:rsidR="00F25586" w:rsidRPr="00CE320E" w:rsidRDefault="00BF2A60" w:rsidP="005F5B6F">
            <w:pPr>
              <w:pStyle w:val="FSTableText"/>
              <w:spacing w:before="20" w:after="20"/>
              <w:jc w:val="center"/>
              <w:rPr>
                <w:lang w:val="en-AU"/>
              </w:rPr>
            </w:pPr>
            <w:r>
              <w:rPr>
                <w:lang w:val="en-AU"/>
              </w:rPr>
              <w:t>23</w:t>
            </w:r>
          </w:p>
        </w:tc>
      </w:tr>
      <w:tr w:rsidR="00F25586" w:rsidRPr="00CE320E" w14:paraId="5933227A" w14:textId="77777777" w:rsidTr="005F5B6F">
        <w:tc>
          <w:tcPr>
            <w:tcW w:w="1106" w:type="dxa"/>
          </w:tcPr>
          <w:p w14:paraId="797029A4" w14:textId="77777777" w:rsidR="00F25586" w:rsidRPr="00CE320E" w:rsidRDefault="00F25586" w:rsidP="005F5B6F">
            <w:pPr>
              <w:pStyle w:val="FSTableText"/>
              <w:spacing w:before="20" w:after="20"/>
              <w:rPr>
                <w:lang w:val="en-AU"/>
              </w:rPr>
            </w:pPr>
            <w:r w:rsidRPr="00CE320E">
              <w:t>Table 5</w:t>
            </w:r>
          </w:p>
        </w:tc>
        <w:tc>
          <w:tcPr>
            <w:tcW w:w="7470" w:type="dxa"/>
          </w:tcPr>
          <w:p w14:paraId="5EFA6C9A" w14:textId="279D5913" w:rsidR="00F25586" w:rsidRPr="00A44CAA" w:rsidRDefault="00BF2A60" w:rsidP="005F5B6F">
            <w:pPr>
              <w:pStyle w:val="FSTableText"/>
              <w:spacing w:before="20" w:after="20"/>
            </w:pPr>
            <w:r w:rsidRPr="004310A0">
              <w:t xml:space="preserve">Bioactivity </w:t>
            </w:r>
            <w:r w:rsidRPr="0009292E">
              <w:t>of heat-treated Cry1B.868 (15 min) in a diet fed to insect larvae</w:t>
            </w:r>
          </w:p>
        </w:tc>
        <w:tc>
          <w:tcPr>
            <w:tcW w:w="902" w:type="dxa"/>
            <w:vAlign w:val="center"/>
          </w:tcPr>
          <w:p w14:paraId="48254775" w14:textId="7920D644" w:rsidR="00F25586" w:rsidRPr="00CE320E" w:rsidRDefault="00BF2A60" w:rsidP="005F5B6F">
            <w:pPr>
              <w:pStyle w:val="FSTableText"/>
              <w:spacing w:before="20" w:after="20"/>
              <w:jc w:val="center"/>
              <w:rPr>
                <w:lang w:val="en-AU"/>
              </w:rPr>
            </w:pPr>
            <w:r>
              <w:rPr>
                <w:lang w:val="en-AU"/>
              </w:rPr>
              <w:t>25</w:t>
            </w:r>
          </w:p>
        </w:tc>
      </w:tr>
      <w:tr w:rsidR="00F25586" w:rsidRPr="00CE320E" w14:paraId="6040BF09" w14:textId="77777777" w:rsidTr="005F5B6F">
        <w:tc>
          <w:tcPr>
            <w:tcW w:w="1106" w:type="dxa"/>
          </w:tcPr>
          <w:p w14:paraId="19BE8D65" w14:textId="77777777" w:rsidR="00F25586" w:rsidRPr="00CE320E" w:rsidRDefault="00F25586" w:rsidP="005F5B6F">
            <w:pPr>
              <w:pStyle w:val="FSTableText"/>
              <w:spacing w:before="20" w:after="20"/>
              <w:rPr>
                <w:lang w:val="en-AU"/>
              </w:rPr>
            </w:pPr>
            <w:r w:rsidRPr="00CE320E">
              <w:t>Table 6</w:t>
            </w:r>
          </w:p>
        </w:tc>
        <w:tc>
          <w:tcPr>
            <w:tcW w:w="7470" w:type="dxa"/>
          </w:tcPr>
          <w:p w14:paraId="3E4324D2" w14:textId="782BA498" w:rsidR="00F25586" w:rsidRPr="00A44CAA" w:rsidRDefault="00BF2A60" w:rsidP="005F5B6F">
            <w:pPr>
              <w:pStyle w:val="FSTableText"/>
              <w:spacing w:before="20" w:after="20"/>
            </w:pPr>
            <w:r w:rsidRPr="004310A0">
              <w:t xml:space="preserve">Bioactivity </w:t>
            </w:r>
            <w:r w:rsidRPr="0009292E">
              <w:t>of heat-treated Cry1B.868 (30 min) in a diet fed to insect larvae</w:t>
            </w:r>
          </w:p>
        </w:tc>
        <w:tc>
          <w:tcPr>
            <w:tcW w:w="902" w:type="dxa"/>
            <w:vAlign w:val="center"/>
          </w:tcPr>
          <w:p w14:paraId="30E870EB" w14:textId="196BEACC" w:rsidR="00F25586" w:rsidRPr="00CE320E" w:rsidRDefault="00BF2A60" w:rsidP="005F5B6F">
            <w:pPr>
              <w:pStyle w:val="FSTableText"/>
              <w:spacing w:before="20" w:after="20"/>
              <w:jc w:val="center"/>
              <w:rPr>
                <w:lang w:val="en-AU"/>
              </w:rPr>
            </w:pPr>
            <w:r>
              <w:rPr>
                <w:lang w:val="en-AU"/>
              </w:rPr>
              <w:t>26</w:t>
            </w:r>
          </w:p>
        </w:tc>
      </w:tr>
      <w:tr w:rsidR="00F25586" w:rsidRPr="00CE320E" w14:paraId="54766028" w14:textId="77777777" w:rsidTr="005F5B6F">
        <w:tc>
          <w:tcPr>
            <w:tcW w:w="1106" w:type="dxa"/>
          </w:tcPr>
          <w:p w14:paraId="2EEDAA0A" w14:textId="77777777" w:rsidR="00F25586" w:rsidRPr="00CE320E" w:rsidRDefault="00F25586" w:rsidP="005F5B6F">
            <w:pPr>
              <w:pStyle w:val="FSTableText"/>
              <w:spacing w:before="20" w:after="20"/>
              <w:rPr>
                <w:lang w:val="en-AU"/>
              </w:rPr>
            </w:pPr>
            <w:r w:rsidRPr="00CE320E">
              <w:t>Table 7</w:t>
            </w:r>
          </w:p>
        </w:tc>
        <w:tc>
          <w:tcPr>
            <w:tcW w:w="7470" w:type="dxa"/>
          </w:tcPr>
          <w:p w14:paraId="6EA11F71" w14:textId="65EA7A8A" w:rsidR="00F25586" w:rsidRPr="00A44CAA" w:rsidRDefault="00BF2A60" w:rsidP="005F5B6F">
            <w:pPr>
              <w:pStyle w:val="FSTableText"/>
              <w:spacing w:before="20" w:after="20"/>
            </w:pPr>
            <w:r w:rsidRPr="004310A0">
              <w:t xml:space="preserve">Expression </w:t>
            </w:r>
            <w:r>
              <w:t>of Cry1B.868 (</w:t>
            </w:r>
            <w:r w:rsidRPr="00B91B23">
              <w:t xml:space="preserve">µg/g </w:t>
            </w:r>
            <w:r>
              <w:t>dw) in various tissues</w:t>
            </w:r>
          </w:p>
        </w:tc>
        <w:tc>
          <w:tcPr>
            <w:tcW w:w="902" w:type="dxa"/>
            <w:vAlign w:val="center"/>
          </w:tcPr>
          <w:p w14:paraId="36401BC7" w14:textId="6B236013" w:rsidR="00F25586" w:rsidRPr="00CE320E" w:rsidRDefault="00BF2A60" w:rsidP="005F5B6F">
            <w:pPr>
              <w:pStyle w:val="FSTableText"/>
              <w:spacing w:before="20" w:after="20"/>
              <w:jc w:val="center"/>
              <w:rPr>
                <w:lang w:val="en-AU"/>
              </w:rPr>
            </w:pPr>
            <w:r>
              <w:rPr>
                <w:lang w:val="en-AU"/>
              </w:rPr>
              <w:t>28</w:t>
            </w:r>
          </w:p>
        </w:tc>
      </w:tr>
      <w:tr w:rsidR="00F25586" w:rsidRPr="00CE320E" w14:paraId="13AAA69F" w14:textId="77777777" w:rsidTr="005F5B6F">
        <w:tc>
          <w:tcPr>
            <w:tcW w:w="1106" w:type="dxa"/>
          </w:tcPr>
          <w:p w14:paraId="5C53C794" w14:textId="77777777" w:rsidR="00F25586" w:rsidRPr="00CE320E" w:rsidRDefault="00F25586" w:rsidP="005F5B6F">
            <w:pPr>
              <w:pStyle w:val="FSTableText"/>
              <w:spacing w:before="20" w:after="20"/>
              <w:rPr>
                <w:lang w:val="en-AU"/>
              </w:rPr>
            </w:pPr>
            <w:r w:rsidRPr="00CE320E">
              <w:t>Table 8</w:t>
            </w:r>
          </w:p>
        </w:tc>
        <w:tc>
          <w:tcPr>
            <w:tcW w:w="7470" w:type="dxa"/>
          </w:tcPr>
          <w:p w14:paraId="151C6BEF" w14:textId="2CCDD00E" w:rsidR="00F25586" w:rsidRPr="00A44CAA" w:rsidRDefault="00BF2A60" w:rsidP="005F5B6F">
            <w:pPr>
              <w:pStyle w:val="FSTableText"/>
              <w:spacing w:before="20" w:after="20"/>
            </w:pPr>
            <w:r w:rsidRPr="004310A0">
              <w:t>Bioactivity of heat-treated Cry1Da_7 (15 min) in a diet fed to insect larvae</w:t>
            </w:r>
          </w:p>
        </w:tc>
        <w:tc>
          <w:tcPr>
            <w:tcW w:w="902" w:type="dxa"/>
            <w:vAlign w:val="center"/>
          </w:tcPr>
          <w:p w14:paraId="7E656A44" w14:textId="7CF617CA" w:rsidR="00F25586" w:rsidRPr="00CE320E" w:rsidRDefault="00BF2A60" w:rsidP="005F5B6F">
            <w:pPr>
              <w:pStyle w:val="FSTableText"/>
              <w:spacing w:before="20" w:after="20"/>
              <w:jc w:val="center"/>
              <w:rPr>
                <w:lang w:val="en-AU"/>
              </w:rPr>
            </w:pPr>
            <w:r>
              <w:rPr>
                <w:lang w:val="en-AU"/>
              </w:rPr>
              <w:t>30</w:t>
            </w:r>
          </w:p>
        </w:tc>
      </w:tr>
      <w:tr w:rsidR="00F25586" w:rsidRPr="00CE320E" w14:paraId="31EE0DCB" w14:textId="77777777" w:rsidTr="005F5B6F">
        <w:tc>
          <w:tcPr>
            <w:tcW w:w="1106" w:type="dxa"/>
          </w:tcPr>
          <w:p w14:paraId="14C6D53E" w14:textId="77777777" w:rsidR="00F25586" w:rsidRPr="00CE320E" w:rsidRDefault="00F25586" w:rsidP="005F5B6F">
            <w:pPr>
              <w:pStyle w:val="FSTableText"/>
              <w:spacing w:before="20" w:after="20"/>
              <w:rPr>
                <w:lang w:val="en-AU"/>
              </w:rPr>
            </w:pPr>
            <w:r w:rsidRPr="00CE320E">
              <w:t>Table 9</w:t>
            </w:r>
          </w:p>
        </w:tc>
        <w:tc>
          <w:tcPr>
            <w:tcW w:w="7470" w:type="dxa"/>
          </w:tcPr>
          <w:p w14:paraId="2AEF56D5" w14:textId="331F0729" w:rsidR="00F25586" w:rsidRPr="00A44CAA" w:rsidRDefault="00BF2A60" w:rsidP="005F5B6F">
            <w:pPr>
              <w:pStyle w:val="FSTableText"/>
              <w:spacing w:before="20" w:after="20"/>
            </w:pPr>
            <w:r w:rsidRPr="004310A0">
              <w:t xml:space="preserve">Bioactivity </w:t>
            </w:r>
            <w:r w:rsidRPr="00502B7F">
              <w:t xml:space="preserve">of heat-treated </w:t>
            </w:r>
            <w:r w:rsidRPr="005B3EDB">
              <w:t xml:space="preserve">Cry1Da_7 </w:t>
            </w:r>
            <w:r w:rsidRPr="00502B7F">
              <w:t>(30 min) in a diet fed to insect larvae</w:t>
            </w:r>
          </w:p>
        </w:tc>
        <w:tc>
          <w:tcPr>
            <w:tcW w:w="902" w:type="dxa"/>
            <w:vAlign w:val="center"/>
          </w:tcPr>
          <w:p w14:paraId="3AE302C5" w14:textId="72694A76" w:rsidR="00F25586" w:rsidRPr="00CE320E" w:rsidRDefault="00BF2A60" w:rsidP="005F5B6F">
            <w:pPr>
              <w:pStyle w:val="FSTableText"/>
              <w:spacing w:before="20" w:after="20"/>
              <w:jc w:val="center"/>
              <w:rPr>
                <w:lang w:val="en-AU"/>
              </w:rPr>
            </w:pPr>
            <w:r>
              <w:rPr>
                <w:lang w:val="en-AU"/>
              </w:rPr>
              <w:t>31</w:t>
            </w:r>
          </w:p>
        </w:tc>
      </w:tr>
      <w:tr w:rsidR="00F25586" w:rsidRPr="00CE320E" w14:paraId="4D8D7E69" w14:textId="77777777" w:rsidTr="005F5B6F">
        <w:trPr>
          <w:trHeight w:val="207"/>
        </w:trPr>
        <w:tc>
          <w:tcPr>
            <w:tcW w:w="1106" w:type="dxa"/>
          </w:tcPr>
          <w:p w14:paraId="1493F080" w14:textId="77777777" w:rsidR="00F25586" w:rsidRPr="00CE320E" w:rsidRDefault="00F25586" w:rsidP="005F5B6F">
            <w:pPr>
              <w:pStyle w:val="FSTableText"/>
              <w:spacing w:before="20"/>
              <w:rPr>
                <w:lang w:eastAsia="en-AU" w:bidi="ar-SA"/>
              </w:rPr>
            </w:pPr>
            <w:r w:rsidRPr="00CE320E">
              <w:rPr>
                <w:lang w:eastAsia="en-AU" w:bidi="ar-SA"/>
              </w:rPr>
              <w:t>Table 10</w:t>
            </w:r>
          </w:p>
        </w:tc>
        <w:tc>
          <w:tcPr>
            <w:tcW w:w="7470" w:type="dxa"/>
          </w:tcPr>
          <w:p w14:paraId="0A7E2A7B" w14:textId="5BAEF010" w:rsidR="00F25586" w:rsidRPr="00A44CAA" w:rsidRDefault="00A44CAA" w:rsidP="00A44CAA">
            <w:pPr>
              <w:pStyle w:val="FSTableText"/>
              <w:spacing w:before="20" w:after="20"/>
            </w:pPr>
            <w:r w:rsidRPr="00A44CAA">
              <w:t>Analytes measured in the grain samples</w:t>
            </w:r>
          </w:p>
        </w:tc>
        <w:tc>
          <w:tcPr>
            <w:tcW w:w="902" w:type="dxa"/>
            <w:vAlign w:val="center"/>
          </w:tcPr>
          <w:p w14:paraId="25306B34" w14:textId="4429DF8C" w:rsidR="00F25586" w:rsidRPr="00CE320E" w:rsidRDefault="00A44CAA" w:rsidP="005F5B6F">
            <w:pPr>
              <w:pStyle w:val="FSTableText"/>
              <w:spacing w:before="20"/>
              <w:jc w:val="center"/>
              <w:rPr>
                <w:lang w:val="en-AU"/>
              </w:rPr>
            </w:pPr>
            <w:r>
              <w:rPr>
                <w:lang w:val="en-AU"/>
              </w:rPr>
              <w:t>33</w:t>
            </w:r>
          </w:p>
        </w:tc>
      </w:tr>
      <w:tr w:rsidR="00F25586" w:rsidRPr="00CE320E" w14:paraId="67215C2A" w14:textId="77777777" w:rsidTr="005F5B6F">
        <w:tc>
          <w:tcPr>
            <w:tcW w:w="1106" w:type="dxa"/>
          </w:tcPr>
          <w:p w14:paraId="483757CA" w14:textId="77777777" w:rsidR="00F25586" w:rsidRPr="00CE320E" w:rsidRDefault="00F25586" w:rsidP="005F5B6F">
            <w:pPr>
              <w:pStyle w:val="FSTableText"/>
              <w:spacing w:before="20" w:after="20"/>
              <w:rPr>
                <w:lang w:eastAsia="en-AU" w:bidi="ar-SA"/>
              </w:rPr>
            </w:pPr>
            <w:r w:rsidRPr="00CE320E">
              <w:rPr>
                <w:lang w:eastAsia="en-AU" w:bidi="ar-SA"/>
              </w:rPr>
              <w:t>Table 11</w:t>
            </w:r>
          </w:p>
        </w:tc>
        <w:tc>
          <w:tcPr>
            <w:tcW w:w="7470" w:type="dxa"/>
          </w:tcPr>
          <w:p w14:paraId="0E2FAB77" w14:textId="71B1FB5C" w:rsidR="00F25586" w:rsidRPr="00A44CAA" w:rsidRDefault="00A44CAA" w:rsidP="00A44CAA">
            <w:pPr>
              <w:pStyle w:val="FSTableText"/>
              <w:spacing w:before="20" w:after="20"/>
            </w:pPr>
            <w:r w:rsidRPr="004310A0">
              <w:t xml:space="preserve">Comparison </w:t>
            </w:r>
            <w:r>
              <w:t>of protein and amino acids (%</w:t>
            </w:r>
            <w:r w:rsidRPr="00A44CAA">
              <w:t xml:space="preserve"> </w:t>
            </w:r>
            <w:r w:rsidRPr="004310A0">
              <w:t>dw)</w:t>
            </w:r>
          </w:p>
        </w:tc>
        <w:tc>
          <w:tcPr>
            <w:tcW w:w="902" w:type="dxa"/>
            <w:vAlign w:val="center"/>
          </w:tcPr>
          <w:p w14:paraId="55D1A7DB" w14:textId="2E5DA5A8" w:rsidR="00F25586" w:rsidRPr="00CE320E" w:rsidRDefault="00A44CAA" w:rsidP="005F5B6F">
            <w:pPr>
              <w:pStyle w:val="FSTableText"/>
              <w:spacing w:before="20" w:after="20"/>
              <w:jc w:val="center"/>
              <w:rPr>
                <w:lang w:val="en-AU"/>
              </w:rPr>
            </w:pPr>
            <w:r>
              <w:rPr>
                <w:lang w:val="en-AU"/>
              </w:rPr>
              <w:t>33</w:t>
            </w:r>
          </w:p>
        </w:tc>
      </w:tr>
      <w:tr w:rsidR="00F25586" w:rsidRPr="00CE320E" w14:paraId="4A6FA962" w14:textId="77777777" w:rsidTr="005F5B6F">
        <w:tc>
          <w:tcPr>
            <w:tcW w:w="1106" w:type="dxa"/>
          </w:tcPr>
          <w:p w14:paraId="05D9AEC6" w14:textId="77777777" w:rsidR="00F25586" w:rsidRPr="00CE320E" w:rsidRDefault="00F25586" w:rsidP="005F5B6F">
            <w:pPr>
              <w:pStyle w:val="FSTableText"/>
              <w:spacing w:before="20" w:after="20"/>
              <w:rPr>
                <w:lang w:val="en-AU"/>
              </w:rPr>
            </w:pPr>
            <w:r w:rsidRPr="00CE320E">
              <w:t>Table 12</w:t>
            </w:r>
          </w:p>
        </w:tc>
        <w:tc>
          <w:tcPr>
            <w:tcW w:w="7470" w:type="dxa"/>
          </w:tcPr>
          <w:p w14:paraId="0B128A8B" w14:textId="4266D3A9" w:rsidR="00F25586" w:rsidRPr="00A44CAA" w:rsidRDefault="00A44CAA" w:rsidP="00A44CAA">
            <w:pPr>
              <w:pStyle w:val="FSTableText"/>
              <w:spacing w:before="20" w:after="20"/>
            </w:pPr>
            <w:r w:rsidRPr="004310A0">
              <w:t xml:space="preserve">Comparison </w:t>
            </w:r>
            <w:r>
              <w:t>of total fat (% dw) and fatty acids (% total fat)</w:t>
            </w:r>
          </w:p>
        </w:tc>
        <w:tc>
          <w:tcPr>
            <w:tcW w:w="902" w:type="dxa"/>
            <w:vAlign w:val="center"/>
          </w:tcPr>
          <w:p w14:paraId="6159BB34" w14:textId="03738F1A" w:rsidR="00F25586" w:rsidRPr="00CE320E" w:rsidRDefault="00A44CAA" w:rsidP="005F5B6F">
            <w:pPr>
              <w:pStyle w:val="FSTableText"/>
              <w:spacing w:before="20" w:after="20"/>
              <w:jc w:val="center"/>
              <w:rPr>
                <w:lang w:val="en-AU"/>
              </w:rPr>
            </w:pPr>
            <w:r>
              <w:rPr>
                <w:lang w:val="en-AU"/>
              </w:rPr>
              <w:t>34</w:t>
            </w:r>
          </w:p>
        </w:tc>
      </w:tr>
      <w:tr w:rsidR="00F25586" w:rsidRPr="00CE320E" w14:paraId="224F4902" w14:textId="77777777" w:rsidTr="005F5B6F">
        <w:tc>
          <w:tcPr>
            <w:tcW w:w="1106" w:type="dxa"/>
          </w:tcPr>
          <w:p w14:paraId="38C1F93B" w14:textId="77777777" w:rsidR="00F25586" w:rsidRPr="00CE320E" w:rsidRDefault="00F25586" w:rsidP="005F5B6F">
            <w:pPr>
              <w:pStyle w:val="FSTableText"/>
              <w:spacing w:before="20" w:after="20"/>
            </w:pPr>
            <w:r w:rsidRPr="00CE320E">
              <w:t>Table 13</w:t>
            </w:r>
          </w:p>
        </w:tc>
        <w:tc>
          <w:tcPr>
            <w:tcW w:w="7470" w:type="dxa"/>
          </w:tcPr>
          <w:p w14:paraId="0483241B" w14:textId="689DCF8D" w:rsidR="00F25586" w:rsidRPr="00A44CAA" w:rsidRDefault="00A44CAA" w:rsidP="00A44CAA">
            <w:pPr>
              <w:pStyle w:val="FSTableText"/>
              <w:spacing w:before="20" w:after="20"/>
            </w:pPr>
            <w:r w:rsidRPr="004310A0">
              <w:t xml:space="preserve">Comparison </w:t>
            </w:r>
            <w:r>
              <w:t>of carbohydrates by calculation and fibre (% dw)</w:t>
            </w:r>
          </w:p>
        </w:tc>
        <w:tc>
          <w:tcPr>
            <w:tcW w:w="902" w:type="dxa"/>
            <w:vAlign w:val="center"/>
          </w:tcPr>
          <w:p w14:paraId="360CC0DA" w14:textId="76AF5301" w:rsidR="00F25586" w:rsidRPr="00CE320E" w:rsidRDefault="00A44CAA" w:rsidP="005F5B6F">
            <w:pPr>
              <w:pStyle w:val="FSTableText"/>
              <w:spacing w:before="20" w:after="20"/>
              <w:jc w:val="center"/>
              <w:rPr>
                <w:lang w:val="en-AU"/>
              </w:rPr>
            </w:pPr>
            <w:r>
              <w:rPr>
                <w:lang w:val="en-AU"/>
              </w:rPr>
              <w:t>35</w:t>
            </w:r>
          </w:p>
        </w:tc>
      </w:tr>
      <w:tr w:rsidR="00F25586" w:rsidRPr="00CE320E" w14:paraId="64BEE09A" w14:textId="77777777" w:rsidTr="005F5B6F">
        <w:tc>
          <w:tcPr>
            <w:tcW w:w="1106" w:type="dxa"/>
          </w:tcPr>
          <w:p w14:paraId="56B09516" w14:textId="77777777" w:rsidR="00F25586" w:rsidRPr="00CE320E" w:rsidRDefault="00F25586" w:rsidP="005F5B6F">
            <w:pPr>
              <w:pStyle w:val="FSTableText"/>
              <w:spacing w:before="20" w:after="20"/>
            </w:pPr>
            <w:r w:rsidRPr="00CE320E">
              <w:t>Table 14</w:t>
            </w:r>
          </w:p>
        </w:tc>
        <w:tc>
          <w:tcPr>
            <w:tcW w:w="7470" w:type="dxa"/>
          </w:tcPr>
          <w:p w14:paraId="4F545225" w14:textId="7CB17A35" w:rsidR="00F25586" w:rsidRPr="00A44CAA" w:rsidRDefault="00A44CAA" w:rsidP="00A44CAA">
            <w:pPr>
              <w:pStyle w:val="FSTableText"/>
              <w:spacing w:before="20" w:after="20"/>
            </w:pPr>
            <w:r w:rsidRPr="004310A0">
              <w:t xml:space="preserve">Comparison </w:t>
            </w:r>
            <w:r>
              <w:t>of ash and minerals</w:t>
            </w:r>
          </w:p>
        </w:tc>
        <w:tc>
          <w:tcPr>
            <w:tcW w:w="902" w:type="dxa"/>
            <w:vAlign w:val="center"/>
          </w:tcPr>
          <w:p w14:paraId="70E03785" w14:textId="00440F77" w:rsidR="00F25586" w:rsidRPr="00CE320E" w:rsidRDefault="00A44CAA" w:rsidP="005F5B6F">
            <w:pPr>
              <w:pStyle w:val="FSTableText"/>
              <w:spacing w:before="20" w:after="20"/>
              <w:jc w:val="center"/>
              <w:rPr>
                <w:lang w:val="en-AU"/>
              </w:rPr>
            </w:pPr>
            <w:r>
              <w:rPr>
                <w:lang w:val="en-AU"/>
              </w:rPr>
              <w:t>36</w:t>
            </w:r>
          </w:p>
        </w:tc>
      </w:tr>
      <w:tr w:rsidR="00F25586" w:rsidRPr="00CE320E" w14:paraId="06815A73" w14:textId="77777777" w:rsidTr="005F5B6F">
        <w:tc>
          <w:tcPr>
            <w:tcW w:w="1106" w:type="dxa"/>
          </w:tcPr>
          <w:p w14:paraId="09BB5462" w14:textId="77777777" w:rsidR="00F25586" w:rsidRPr="00CE320E" w:rsidRDefault="00F25586" w:rsidP="005F5B6F">
            <w:pPr>
              <w:pStyle w:val="FSTableText"/>
              <w:spacing w:before="20" w:after="20"/>
            </w:pPr>
            <w:r w:rsidRPr="00CE320E">
              <w:t>Table 15</w:t>
            </w:r>
          </w:p>
        </w:tc>
        <w:tc>
          <w:tcPr>
            <w:tcW w:w="7470" w:type="dxa"/>
          </w:tcPr>
          <w:p w14:paraId="72A0DE4F" w14:textId="75385989" w:rsidR="00F25586" w:rsidRPr="00A44CAA" w:rsidRDefault="00A44CAA" w:rsidP="00A44CAA">
            <w:pPr>
              <w:pStyle w:val="FSTableText"/>
              <w:spacing w:before="20" w:after="20"/>
            </w:pPr>
            <w:r w:rsidRPr="004310A0">
              <w:t xml:space="preserve">Comparison </w:t>
            </w:r>
            <w:r>
              <w:t>of vitamins (mg/kg dw)</w:t>
            </w:r>
          </w:p>
        </w:tc>
        <w:tc>
          <w:tcPr>
            <w:tcW w:w="902" w:type="dxa"/>
            <w:vAlign w:val="center"/>
          </w:tcPr>
          <w:p w14:paraId="207D6B12" w14:textId="44E790B0" w:rsidR="00F25586" w:rsidRPr="00CE320E" w:rsidRDefault="00A44CAA" w:rsidP="005F5B6F">
            <w:pPr>
              <w:pStyle w:val="FSTableText"/>
              <w:spacing w:before="20" w:after="20"/>
              <w:jc w:val="center"/>
              <w:rPr>
                <w:lang w:val="en-AU"/>
              </w:rPr>
            </w:pPr>
            <w:r>
              <w:rPr>
                <w:lang w:val="en-AU"/>
              </w:rPr>
              <w:t>36</w:t>
            </w:r>
          </w:p>
        </w:tc>
      </w:tr>
      <w:tr w:rsidR="00F25586" w:rsidRPr="00CE320E" w14:paraId="5CD2DE7F" w14:textId="77777777" w:rsidTr="005F5B6F">
        <w:tc>
          <w:tcPr>
            <w:tcW w:w="1106" w:type="dxa"/>
          </w:tcPr>
          <w:p w14:paraId="2B779724" w14:textId="77777777" w:rsidR="00F25586" w:rsidRPr="00CE320E" w:rsidRDefault="00F25586" w:rsidP="005F5B6F">
            <w:pPr>
              <w:pStyle w:val="FSTableText"/>
              <w:spacing w:before="20" w:after="20"/>
            </w:pPr>
            <w:r w:rsidRPr="00CE320E">
              <w:t>Table 16</w:t>
            </w:r>
          </w:p>
        </w:tc>
        <w:tc>
          <w:tcPr>
            <w:tcW w:w="7470" w:type="dxa"/>
          </w:tcPr>
          <w:p w14:paraId="25EDFDBF" w14:textId="749F28CF" w:rsidR="00F25586" w:rsidRPr="00A44CAA" w:rsidRDefault="00A44CAA" w:rsidP="00A44CAA">
            <w:pPr>
              <w:pStyle w:val="FSTableText"/>
              <w:spacing w:before="20" w:after="20"/>
            </w:pPr>
            <w:r w:rsidRPr="004310A0">
              <w:t xml:space="preserve">Comparison </w:t>
            </w:r>
            <w:r>
              <w:t>of anti-nutrients (% dw) and secondary metabolites (µg/g dw)</w:t>
            </w:r>
          </w:p>
        </w:tc>
        <w:tc>
          <w:tcPr>
            <w:tcW w:w="902" w:type="dxa"/>
            <w:vAlign w:val="center"/>
          </w:tcPr>
          <w:p w14:paraId="362C4EAC" w14:textId="378ED1A4" w:rsidR="00F25586" w:rsidRPr="00CE320E" w:rsidRDefault="00D93638" w:rsidP="005F5B6F">
            <w:pPr>
              <w:pStyle w:val="FSTableText"/>
              <w:spacing w:before="20" w:after="20"/>
              <w:jc w:val="center"/>
              <w:rPr>
                <w:lang w:val="en-AU"/>
              </w:rPr>
            </w:pPr>
            <w:r>
              <w:rPr>
                <w:lang w:val="en-AU"/>
              </w:rPr>
              <w:t>37</w:t>
            </w:r>
          </w:p>
        </w:tc>
      </w:tr>
      <w:tr w:rsidR="00F25586" w:rsidRPr="00CE320E" w14:paraId="49BF461E" w14:textId="77777777" w:rsidTr="005F5B6F">
        <w:tc>
          <w:tcPr>
            <w:tcW w:w="1106" w:type="dxa"/>
          </w:tcPr>
          <w:p w14:paraId="20AE88F4" w14:textId="77777777" w:rsidR="00F25586" w:rsidRPr="00CE320E" w:rsidRDefault="00F25586" w:rsidP="005F5B6F">
            <w:pPr>
              <w:pStyle w:val="FSTableText"/>
              <w:spacing w:before="20" w:after="20"/>
            </w:pPr>
            <w:r w:rsidRPr="00CE320E">
              <w:t>Table 17</w:t>
            </w:r>
          </w:p>
        </w:tc>
        <w:tc>
          <w:tcPr>
            <w:tcW w:w="7470" w:type="dxa"/>
          </w:tcPr>
          <w:p w14:paraId="62C8B1CF" w14:textId="2617C99C" w:rsidR="00F25586" w:rsidRPr="00A44CAA" w:rsidRDefault="00A44CAA" w:rsidP="005F5B6F">
            <w:pPr>
              <w:pStyle w:val="FSTableText"/>
              <w:spacing w:before="20" w:after="20"/>
            </w:pPr>
            <w:r>
              <w:t>Summary of statistically significant compositional differences between control and MON95379</w:t>
            </w:r>
          </w:p>
        </w:tc>
        <w:tc>
          <w:tcPr>
            <w:tcW w:w="902" w:type="dxa"/>
            <w:vAlign w:val="center"/>
          </w:tcPr>
          <w:p w14:paraId="485A42BE" w14:textId="7FC2AC9B" w:rsidR="00F25586" w:rsidRPr="00CE320E" w:rsidRDefault="00A44CAA" w:rsidP="005F5B6F">
            <w:pPr>
              <w:pStyle w:val="FSTableText"/>
              <w:spacing w:before="20" w:after="20"/>
              <w:jc w:val="center"/>
              <w:rPr>
                <w:lang w:val="en-AU"/>
              </w:rPr>
            </w:pPr>
            <w:r>
              <w:rPr>
                <w:lang w:val="en-AU"/>
              </w:rPr>
              <w:t>38</w:t>
            </w:r>
          </w:p>
        </w:tc>
      </w:tr>
    </w:tbl>
    <w:p w14:paraId="3BC07788" w14:textId="1ACDC568" w:rsidR="00F25586" w:rsidRPr="00CE320E" w:rsidRDefault="00F25586" w:rsidP="00F25586">
      <w:pPr>
        <w:pStyle w:val="Heading3"/>
        <w:rPr>
          <w:color w:val="auto"/>
        </w:rPr>
      </w:pPr>
      <w:bookmarkStart w:id="47" w:name="_Toc482255800"/>
      <w:bookmarkStart w:id="48" w:name="_Toc496169766"/>
      <w:bookmarkStart w:id="49" w:name="_Toc500321327"/>
      <w:bookmarkStart w:id="50" w:name="_Toc52290662"/>
      <w:bookmarkStart w:id="51" w:name="_Toc80177612"/>
      <w:bookmarkStart w:id="52" w:name="_Toc80823115"/>
      <w:r w:rsidRPr="00CE320E">
        <w:rPr>
          <w:color w:val="auto"/>
        </w:rPr>
        <w:t>List of Abbreviations</w:t>
      </w:r>
      <w:bookmarkEnd w:id="47"/>
      <w:bookmarkEnd w:id="48"/>
      <w:bookmarkEnd w:id="49"/>
      <w:bookmarkEnd w:id="50"/>
      <w:bookmarkEnd w:id="51"/>
      <w:bookmarkEnd w:id="52"/>
    </w:p>
    <w:tbl>
      <w:tblPr>
        <w:tblStyle w:val="TableGrid"/>
        <w:tblW w:w="9487" w:type="dxa"/>
        <w:tblLook w:val="04A0" w:firstRow="1" w:lastRow="0" w:firstColumn="1" w:lastColumn="0" w:noHBand="0" w:noVBand="1"/>
        <w:tblCaption w:val="List of abbreviations"/>
        <w:tblDescription w:val="This table list the abbreviations used in this document"/>
      </w:tblPr>
      <w:tblGrid>
        <w:gridCol w:w="1803"/>
        <w:gridCol w:w="7684"/>
      </w:tblGrid>
      <w:tr w:rsidR="00F25586" w:rsidRPr="00CE320E" w14:paraId="02D3B68D" w14:textId="77777777" w:rsidTr="00CD6F2B">
        <w:trPr>
          <w:tblHeader/>
        </w:trPr>
        <w:tc>
          <w:tcPr>
            <w:tcW w:w="1803" w:type="dxa"/>
            <w:shd w:val="clear" w:color="auto" w:fill="9BBB59" w:themeFill="accent3"/>
            <w:vAlign w:val="center"/>
          </w:tcPr>
          <w:p w14:paraId="61B65E1E" w14:textId="77777777" w:rsidR="00F25586" w:rsidRPr="00CE320E" w:rsidRDefault="00F25586" w:rsidP="005F5B6F">
            <w:pPr>
              <w:rPr>
                <w:rFonts w:cs="Arial"/>
                <w:b/>
                <w:sz w:val="20"/>
                <w:szCs w:val="20"/>
                <w:lang w:bidi="ar-SA"/>
              </w:rPr>
            </w:pPr>
            <w:r w:rsidRPr="00CE320E">
              <w:rPr>
                <w:rFonts w:cs="Arial"/>
                <w:b/>
                <w:sz w:val="20"/>
                <w:szCs w:val="20"/>
                <w:lang w:bidi="ar-SA"/>
              </w:rPr>
              <w:t>Abbreviation</w:t>
            </w:r>
          </w:p>
        </w:tc>
        <w:tc>
          <w:tcPr>
            <w:tcW w:w="7684" w:type="dxa"/>
            <w:shd w:val="clear" w:color="auto" w:fill="9BBB59" w:themeFill="accent3"/>
            <w:vAlign w:val="center"/>
          </w:tcPr>
          <w:p w14:paraId="2C458A34" w14:textId="77777777" w:rsidR="00F25586" w:rsidRPr="00CE320E" w:rsidRDefault="00F25586" w:rsidP="005F5B6F">
            <w:pPr>
              <w:rPr>
                <w:rFonts w:cs="Arial"/>
                <w:b/>
                <w:sz w:val="20"/>
                <w:szCs w:val="20"/>
                <w:lang w:bidi="ar-SA"/>
              </w:rPr>
            </w:pPr>
            <w:r w:rsidRPr="00CE320E">
              <w:rPr>
                <w:rFonts w:cs="Arial"/>
                <w:b/>
                <w:sz w:val="20"/>
                <w:szCs w:val="20"/>
                <w:lang w:bidi="ar-SA"/>
              </w:rPr>
              <w:t>Description</w:t>
            </w:r>
          </w:p>
        </w:tc>
      </w:tr>
      <w:tr w:rsidR="00FF4DE1" w:rsidRPr="00CE320E" w14:paraId="5F3C4EB6" w14:textId="77777777" w:rsidTr="00902587">
        <w:tc>
          <w:tcPr>
            <w:tcW w:w="1803" w:type="dxa"/>
            <w:vAlign w:val="center"/>
          </w:tcPr>
          <w:p w14:paraId="5DCB8EA3" w14:textId="59106480" w:rsidR="00FF4DE1" w:rsidRPr="00CE320E" w:rsidRDefault="00FF4DE1" w:rsidP="00FF4DE1">
            <w:pPr>
              <w:rPr>
                <w:rFonts w:cs="Arial"/>
                <w:sz w:val="20"/>
                <w:szCs w:val="20"/>
                <w:lang w:bidi="ar-SA"/>
              </w:rPr>
            </w:pPr>
            <w:r w:rsidRPr="00CE320E">
              <w:rPr>
                <w:rFonts w:cs="Arial"/>
                <w:bCs/>
                <w:sz w:val="20"/>
                <w:szCs w:val="20"/>
              </w:rPr>
              <w:t>ADF</w:t>
            </w:r>
          </w:p>
        </w:tc>
        <w:tc>
          <w:tcPr>
            <w:tcW w:w="7684" w:type="dxa"/>
            <w:vAlign w:val="center"/>
          </w:tcPr>
          <w:p w14:paraId="652BDFF9" w14:textId="64EC5C56" w:rsidR="00FF4DE1" w:rsidRPr="00CE320E" w:rsidRDefault="00FF4DE1" w:rsidP="00FF4DE1">
            <w:pPr>
              <w:rPr>
                <w:rFonts w:cs="Arial"/>
                <w:sz w:val="20"/>
                <w:szCs w:val="20"/>
                <w:lang w:bidi="ar-SA"/>
              </w:rPr>
            </w:pPr>
            <w:r w:rsidRPr="00CE320E">
              <w:rPr>
                <w:rFonts w:cs="Arial"/>
                <w:bCs/>
                <w:sz w:val="20"/>
                <w:szCs w:val="20"/>
              </w:rPr>
              <w:t xml:space="preserve">acid detergent fibre </w:t>
            </w:r>
          </w:p>
        </w:tc>
      </w:tr>
      <w:tr w:rsidR="00FF4DE1" w:rsidRPr="00CE320E" w14:paraId="5A553884" w14:textId="77777777" w:rsidTr="00902587">
        <w:tc>
          <w:tcPr>
            <w:tcW w:w="1803" w:type="dxa"/>
            <w:vAlign w:val="center"/>
          </w:tcPr>
          <w:p w14:paraId="27A4949B" w14:textId="7E7E9905" w:rsidR="00FF4DE1" w:rsidRPr="00CE320E" w:rsidRDefault="004A40C9" w:rsidP="00FF4DE1">
            <w:pPr>
              <w:rPr>
                <w:rFonts w:cs="Arial"/>
                <w:sz w:val="20"/>
                <w:szCs w:val="20"/>
                <w:lang w:bidi="ar-SA"/>
              </w:rPr>
            </w:pPr>
            <w:r w:rsidRPr="00CE320E">
              <w:rPr>
                <w:rFonts w:cs="Arial"/>
                <w:sz w:val="20"/>
                <w:szCs w:val="20"/>
                <w:lang w:bidi="ar-SA"/>
              </w:rPr>
              <w:t>AFSI</w:t>
            </w:r>
          </w:p>
        </w:tc>
        <w:tc>
          <w:tcPr>
            <w:tcW w:w="7684" w:type="dxa"/>
            <w:vAlign w:val="center"/>
          </w:tcPr>
          <w:p w14:paraId="6FE5B4C7" w14:textId="2ABFEE73" w:rsidR="00FF4DE1" w:rsidRPr="00CE320E" w:rsidRDefault="00BF2A60" w:rsidP="00FF4DE1">
            <w:pPr>
              <w:rPr>
                <w:rFonts w:cs="Arial"/>
                <w:sz w:val="20"/>
                <w:szCs w:val="20"/>
                <w:lang w:bidi="ar-SA"/>
              </w:rPr>
            </w:pPr>
            <w:r>
              <w:rPr>
                <w:rFonts w:cs="Arial"/>
                <w:sz w:val="20"/>
                <w:szCs w:val="20"/>
                <w:lang w:bidi="ar-SA"/>
              </w:rPr>
              <w:t>Agriculture and</w:t>
            </w:r>
            <w:r w:rsidR="004A40C9" w:rsidRPr="00CE320E">
              <w:rPr>
                <w:rFonts w:cs="Arial"/>
                <w:sz w:val="20"/>
                <w:szCs w:val="20"/>
                <w:lang w:bidi="ar-SA"/>
              </w:rPr>
              <w:t xml:space="preserve"> Food Systems Institute</w:t>
            </w:r>
          </w:p>
        </w:tc>
      </w:tr>
      <w:tr w:rsidR="00FF4DE1" w:rsidRPr="00CE320E" w14:paraId="38AABE86" w14:textId="77777777" w:rsidTr="00902587">
        <w:tc>
          <w:tcPr>
            <w:tcW w:w="1803" w:type="dxa"/>
            <w:vAlign w:val="center"/>
          </w:tcPr>
          <w:p w14:paraId="59C23CD3" w14:textId="546612EB" w:rsidR="00FF4DE1" w:rsidRPr="00CE320E" w:rsidRDefault="00FF4DE1" w:rsidP="00FF4DE1">
            <w:pPr>
              <w:pStyle w:val="FSTableText"/>
              <w:spacing w:before="20" w:after="20"/>
            </w:pPr>
            <w:r w:rsidRPr="00CE320E">
              <w:rPr>
                <w:lang w:bidi="ar-SA"/>
              </w:rPr>
              <w:t>BLOSUM</w:t>
            </w:r>
          </w:p>
        </w:tc>
        <w:tc>
          <w:tcPr>
            <w:tcW w:w="7684" w:type="dxa"/>
            <w:vAlign w:val="center"/>
          </w:tcPr>
          <w:p w14:paraId="0BA449AA" w14:textId="6AF0B38F" w:rsidR="00FF4DE1" w:rsidRPr="00CE320E" w:rsidRDefault="00FF4DE1" w:rsidP="00FF4DE1">
            <w:pPr>
              <w:pStyle w:val="FSTableText"/>
              <w:spacing w:before="20" w:after="20"/>
            </w:pPr>
            <w:r w:rsidRPr="00CE320E">
              <w:rPr>
                <w:lang w:bidi="ar-SA"/>
              </w:rPr>
              <w:t>BLOcks SUbstitution Matrix</w:t>
            </w:r>
          </w:p>
        </w:tc>
      </w:tr>
      <w:tr w:rsidR="00FF4DE1" w:rsidRPr="00CE320E" w14:paraId="2118F807" w14:textId="77777777" w:rsidTr="00902587">
        <w:tc>
          <w:tcPr>
            <w:tcW w:w="1803" w:type="dxa"/>
            <w:vAlign w:val="center"/>
          </w:tcPr>
          <w:p w14:paraId="095BE443" w14:textId="2F256E42" w:rsidR="00FF4DE1" w:rsidRPr="00CE320E" w:rsidRDefault="00FF4DE1" w:rsidP="00FF4DE1">
            <w:pPr>
              <w:pStyle w:val="FSTableText"/>
              <w:spacing w:before="20" w:after="20"/>
            </w:pPr>
            <w:r w:rsidRPr="00CE320E">
              <w:rPr>
                <w:lang w:bidi="ar-SA"/>
              </w:rPr>
              <w:t>bp</w:t>
            </w:r>
          </w:p>
        </w:tc>
        <w:tc>
          <w:tcPr>
            <w:tcW w:w="7684" w:type="dxa"/>
            <w:vAlign w:val="center"/>
          </w:tcPr>
          <w:p w14:paraId="2550A00E" w14:textId="4A03B6D0" w:rsidR="00FF4DE1" w:rsidRPr="00CE320E" w:rsidRDefault="00FF4DE1" w:rsidP="00FF4DE1">
            <w:pPr>
              <w:pStyle w:val="FSTableText"/>
              <w:spacing w:before="20" w:after="20"/>
            </w:pPr>
            <w:r w:rsidRPr="00CE320E">
              <w:rPr>
                <w:lang w:bidi="ar-SA"/>
              </w:rPr>
              <w:t>base pair</w:t>
            </w:r>
          </w:p>
        </w:tc>
      </w:tr>
      <w:tr w:rsidR="003D50A0" w:rsidRPr="00CE320E" w14:paraId="0315160C" w14:textId="77777777" w:rsidTr="00902587">
        <w:tc>
          <w:tcPr>
            <w:tcW w:w="1803" w:type="dxa"/>
            <w:vAlign w:val="center"/>
          </w:tcPr>
          <w:p w14:paraId="777D273C" w14:textId="47030DCA" w:rsidR="003D50A0" w:rsidRPr="00CE320E" w:rsidRDefault="003D50A0" w:rsidP="00FF4DE1">
            <w:pPr>
              <w:pStyle w:val="FSTableText"/>
              <w:spacing w:before="20" w:after="20"/>
              <w:rPr>
                <w:lang w:bidi="ar-SA"/>
              </w:rPr>
            </w:pPr>
            <w:r w:rsidRPr="00CE320E">
              <w:rPr>
                <w:lang w:bidi="ar-SA"/>
              </w:rPr>
              <w:t>CI</w:t>
            </w:r>
          </w:p>
        </w:tc>
        <w:tc>
          <w:tcPr>
            <w:tcW w:w="7684" w:type="dxa"/>
            <w:vAlign w:val="center"/>
          </w:tcPr>
          <w:p w14:paraId="175716DF" w14:textId="374E0B6B" w:rsidR="003D50A0" w:rsidRPr="00CE320E" w:rsidRDefault="00857004" w:rsidP="00FF4DE1">
            <w:pPr>
              <w:pStyle w:val="FSTableText"/>
              <w:spacing w:before="20" w:after="20"/>
              <w:rPr>
                <w:lang w:bidi="ar-SA"/>
              </w:rPr>
            </w:pPr>
            <w:r w:rsidRPr="00CE320E">
              <w:rPr>
                <w:lang w:bidi="ar-SA"/>
              </w:rPr>
              <w:t>c</w:t>
            </w:r>
            <w:r w:rsidR="003D50A0" w:rsidRPr="00CE320E">
              <w:rPr>
                <w:lang w:bidi="ar-SA"/>
              </w:rPr>
              <w:t>onfidence limit</w:t>
            </w:r>
          </w:p>
        </w:tc>
      </w:tr>
      <w:tr w:rsidR="00FF4DE1" w:rsidRPr="00CE320E" w14:paraId="27C64970" w14:textId="77777777" w:rsidTr="00902587">
        <w:tc>
          <w:tcPr>
            <w:tcW w:w="1803" w:type="dxa"/>
            <w:vAlign w:val="center"/>
          </w:tcPr>
          <w:p w14:paraId="55EFEE32" w14:textId="0B89256E" w:rsidR="00FF4DE1" w:rsidRPr="00CE320E" w:rsidRDefault="00FF4DE1" w:rsidP="00FF4DE1">
            <w:pPr>
              <w:pStyle w:val="FSTableText"/>
              <w:spacing w:before="20" w:after="20"/>
            </w:pPr>
            <w:r w:rsidRPr="00CE320E">
              <w:rPr>
                <w:lang w:bidi="ar-SA"/>
              </w:rPr>
              <w:t>COMPARE</w:t>
            </w:r>
          </w:p>
        </w:tc>
        <w:tc>
          <w:tcPr>
            <w:tcW w:w="7684" w:type="dxa"/>
            <w:vAlign w:val="center"/>
          </w:tcPr>
          <w:p w14:paraId="7091E335" w14:textId="461A04B2" w:rsidR="00FF4DE1" w:rsidRPr="00CE320E" w:rsidRDefault="00FF4DE1" w:rsidP="00FF4DE1">
            <w:pPr>
              <w:pStyle w:val="FSTableText"/>
              <w:spacing w:before="20" w:after="20"/>
            </w:pPr>
            <w:r w:rsidRPr="00CE320E">
              <w:rPr>
                <w:lang w:bidi="ar-SA"/>
              </w:rPr>
              <w:t>COMprehensive Protein Allergen REsource</w:t>
            </w:r>
          </w:p>
        </w:tc>
      </w:tr>
      <w:tr w:rsidR="00FF4DE1" w:rsidRPr="00CE320E" w14:paraId="4BF463D5" w14:textId="77777777" w:rsidTr="00902587">
        <w:tc>
          <w:tcPr>
            <w:tcW w:w="1803" w:type="dxa"/>
            <w:vAlign w:val="center"/>
          </w:tcPr>
          <w:p w14:paraId="7CFC17CA" w14:textId="3D3DE1C9" w:rsidR="00FF4DE1" w:rsidRPr="00CE320E" w:rsidRDefault="003D50A0" w:rsidP="00FF4DE1">
            <w:pPr>
              <w:pStyle w:val="FSTableText"/>
              <w:spacing w:before="20" w:after="20"/>
            </w:pPr>
            <w:r w:rsidRPr="00CE320E">
              <w:t>Cry</w:t>
            </w:r>
          </w:p>
        </w:tc>
        <w:tc>
          <w:tcPr>
            <w:tcW w:w="7684" w:type="dxa"/>
            <w:vAlign w:val="center"/>
          </w:tcPr>
          <w:p w14:paraId="6E2992DF" w14:textId="1D59462D" w:rsidR="00FF4DE1" w:rsidRPr="00CE320E" w:rsidRDefault="00880B60" w:rsidP="00FF4DE1">
            <w:pPr>
              <w:pStyle w:val="FSTableText"/>
              <w:spacing w:before="20" w:after="20"/>
            </w:pPr>
            <w:r w:rsidRPr="00CE320E">
              <w:t>crystal</w:t>
            </w:r>
            <w:r w:rsidR="00857004" w:rsidRPr="00CE320E">
              <w:t xml:space="preserve"> protein</w:t>
            </w:r>
          </w:p>
        </w:tc>
      </w:tr>
      <w:tr w:rsidR="003D50A0" w:rsidRPr="00CE320E" w14:paraId="15A65E8A" w14:textId="77777777" w:rsidTr="00902587">
        <w:tc>
          <w:tcPr>
            <w:tcW w:w="1803" w:type="dxa"/>
            <w:vAlign w:val="center"/>
          </w:tcPr>
          <w:p w14:paraId="372B767D" w14:textId="50F48661" w:rsidR="003D50A0" w:rsidRPr="00CE320E" w:rsidRDefault="003D50A0" w:rsidP="003D50A0">
            <w:pPr>
              <w:pStyle w:val="FSTableText"/>
              <w:spacing w:before="20" w:after="20"/>
            </w:pPr>
            <w:r w:rsidRPr="00CE320E">
              <w:t>DNA</w:t>
            </w:r>
          </w:p>
        </w:tc>
        <w:tc>
          <w:tcPr>
            <w:tcW w:w="7684" w:type="dxa"/>
            <w:vAlign w:val="center"/>
          </w:tcPr>
          <w:p w14:paraId="196D6AC9" w14:textId="7B218B93" w:rsidR="003D50A0" w:rsidRPr="00CE320E" w:rsidRDefault="003D50A0" w:rsidP="003D50A0">
            <w:pPr>
              <w:pStyle w:val="FSTableText"/>
              <w:spacing w:before="20" w:after="20"/>
            </w:pPr>
            <w:r w:rsidRPr="00CE320E">
              <w:t>deoxyribonucleic acid</w:t>
            </w:r>
          </w:p>
        </w:tc>
      </w:tr>
      <w:tr w:rsidR="003D50A0" w:rsidRPr="00CE320E" w14:paraId="070F1541" w14:textId="77777777" w:rsidTr="00902587">
        <w:tc>
          <w:tcPr>
            <w:tcW w:w="1803" w:type="dxa"/>
            <w:vAlign w:val="center"/>
          </w:tcPr>
          <w:p w14:paraId="2A858C7B" w14:textId="5EB905D4" w:rsidR="003D50A0" w:rsidRPr="00CE320E" w:rsidRDefault="003D50A0" w:rsidP="003D50A0">
            <w:pPr>
              <w:pStyle w:val="FSTableText"/>
              <w:spacing w:before="20" w:after="20"/>
            </w:pPr>
            <w:r w:rsidRPr="00CE320E">
              <w:t>dw</w:t>
            </w:r>
          </w:p>
        </w:tc>
        <w:tc>
          <w:tcPr>
            <w:tcW w:w="7684" w:type="dxa"/>
            <w:vAlign w:val="center"/>
          </w:tcPr>
          <w:p w14:paraId="606B14F0" w14:textId="61965147" w:rsidR="003D50A0" w:rsidRPr="00CE320E" w:rsidRDefault="003D50A0" w:rsidP="003D50A0">
            <w:pPr>
              <w:pStyle w:val="FSTableText"/>
              <w:spacing w:before="20" w:after="20"/>
            </w:pPr>
            <w:r w:rsidRPr="00CE320E">
              <w:t>dry weight</w:t>
            </w:r>
          </w:p>
        </w:tc>
      </w:tr>
      <w:tr w:rsidR="003D50A0" w:rsidRPr="00CE320E" w14:paraId="74900D58" w14:textId="77777777" w:rsidTr="00902587">
        <w:tc>
          <w:tcPr>
            <w:tcW w:w="1803" w:type="dxa"/>
            <w:vAlign w:val="center"/>
          </w:tcPr>
          <w:p w14:paraId="68AF1ED3" w14:textId="4C6F36CE" w:rsidR="003D50A0" w:rsidRPr="00CE320E" w:rsidRDefault="003D50A0" w:rsidP="003D50A0">
            <w:pPr>
              <w:pStyle w:val="FSTableText"/>
              <w:spacing w:before="20" w:after="20"/>
              <w:rPr>
                <w:szCs w:val="22"/>
              </w:rPr>
            </w:pPr>
            <w:r w:rsidRPr="00CE320E">
              <w:t>ECL</w:t>
            </w:r>
          </w:p>
        </w:tc>
        <w:tc>
          <w:tcPr>
            <w:tcW w:w="7684" w:type="dxa"/>
            <w:vAlign w:val="center"/>
          </w:tcPr>
          <w:p w14:paraId="213E780B" w14:textId="0C8B05EE" w:rsidR="003D50A0" w:rsidRPr="00CE320E" w:rsidRDefault="003D50A0" w:rsidP="003D50A0">
            <w:pPr>
              <w:pStyle w:val="FSTableText"/>
              <w:spacing w:before="20" w:after="20"/>
            </w:pPr>
            <w:r w:rsidRPr="00CE320E">
              <w:t>enhance chemiluminescence</w:t>
            </w:r>
          </w:p>
        </w:tc>
      </w:tr>
      <w:tr w:rsidR="004A40C9" w:rsidRPr="00CE320E" w14:paraId="0F48C623" w14:textId="77777777" w:rsidTr="00902587">
        <w:tc>
          <w:tcPr>
            <w:tcW w:w="1803" w:type="dxa"/>
            <w:vAlign w:val="center"/>
          </w:tcPr>
          <w:p w14:paraId="555CD085" w14:textId="16C56090" w:rsidR="004A40C9" w:rsidRPr="00CE320E" w:rsidRDefault="004A40C9" w:rsidP="004A40C9">
            <w:pPr>
              <w:pStyle w:val="FSTableText"/>
              <w:spacing w:before="20" w:after="20"/>
            </w:pPr>
            <w:r w:rsidRPr="00CE320E">
              <w:lastRenderedPageBreak/>
              <w:t>ELISA</w:t>
            </w:r>
          </w:p>
        </w:tc>
        <w:tc>
          <w:tcPr>
            <w:tcW w:w="7684" w:type="dxa"/>
            <w:vAlign w:val="center"/>
          </w:tcPr>
          <w:p w14:paraId="64B8595A" w14:textId="5647AD04" w:rsidR="004A40C9" w:rsidRPr="00CE320E" w:rsidRDefault="004A40C9" w:rsidP="004A40C9">
            <w:pPr>
              <w:pStyle w:val="FSTableText"/>
              <w:spacing w:before="20" w:after="20"/>
            </w:pPr>
            <w:r w:rsidRPr="00CE320E">
              <w:rPr>
                <w:szCs w:val="22"/>
              </w:rPr>
              <w:t>enzyme-linked immunosorbent assay</w:t>
            </w:r>
          </w:p>
        </w:tc>
      </w:tr>
      <w:tr w:rsidR="004A40C9" w:rsidRPr="00CE320E" w14:paraId="4959D542" w14:textId="77777777" w:rsidTr="00902587">
        <w:tc>
          <w:tcPr>
            <w:tcW w:w="1803" w:type="dxa"/>
            <w:vAlign w:val="center"/>
          </w:tcPr>
          <w:p w14:paraId="75E5EA87" w14:textId="342DA60A" w:rsidR="004A40C9" w:rsidRPr="00CE320E" w:rsidRDefault="004A40C9" w:rsidP="004A40C9">
            <w:pPr>
              <w:pStyle w:val="FSTableText"/>
              <w:spacing w:before="20" w:after="20"/>
            </w:pPr>
            <w:r w:rsidRPr="00CE320E">
              <w:t>EPSPS</w:t>
            </w:r>
          </w:p>
        </w:tc>
        <w:tc>
          <w:tcPr>
            <w:tcW w:w="7684" w:type="dxa"/>
            <w:vAlign w:val="center"/>
          </w:tcPr>
          <w:p w14:paraId="106337A1" w14:textId="0179AEA5" w:rsidR="004A40C9" w:rsidRPr="00CE320E" w:rsidRDefault="004A40C9" w:rsidP="004A40C9">
            <w:pPr>
              <w:pStyle w:val="FSTableText"/>
              <w:spacing w:before="20" w:after="20"/>
            </w:pPr>
            <w:r w:rsidRPr="00CE320E">
              <w:t>5-enolpyruvyl-3-shikimatephosphate synthase</w:t>
            </w:r>
          </w:p>
        </w:tc>
      </w:tr>
      <w:tr w:rsidR="004A40C9" w:rsidRPr="00CE320E" w14:paraId="2D3E8F75" w14:textId="77777777" w:rsidTr="00902587">
        <w:tc>
          <w:tcPr>
            <w:tcW w:w="1803" w:type="dxa"/>
            <w:vAlign w:val="center"/>
          </w:tcPr>
          <w:p w14:paraId="1657208B" w14:textId="40A1279E" w:rsidR="004A40C9" w:rsidRPr="00CE320E" w:rsidRDefault="004A40C9" w:rsidP="004A40C9">
            <w:pPr>
              <w:pStyle w:val="FSTableText"/>
              <w:spacing w:before="20" w:after="20"/>
            </w:pPr>
            <w:r w:rsidRPr="00CE320E">
              <w:t>FASTA</w:t>
            </w:r>
          </w:p>
        </w:tc>
        <w:tc>
          <w:tcPr>
            <w:tcW w:w="7684" w:type="dxa"/>
            <w:vAlign w:val="center"/>
          </w:tcPr>
          <w:p w14:paraId="278826A0" w14:textId="3FF8A365" w:rsidR="004A40C9" w:rsidRPr="00CE320E" w:rsidRDefault="004A40C9" w:rsidP="004A40C9">
            <w:pPr>
              <w:pStyle w:val="FSTableText"/>
              <w:spacing w:before="20" w:after="20"/>
            </w:pPr>
            <w:r w:rsidRPr="00CE320E">
              <w:t>fast alignment search tool – all</w:t>
            </w:r>
          </w:p>
        </w:tc>
      </w:tr>
      <w:tr w:rsidR="004A40C9" w:rsidRPr="00CE320E" w14:paraId="0AE2FB58" w14:textId="77777777" w:rsidTr="00902587">
        <w:tc>
          <w:tcPr>
            <w:tcW w:w="1803" w:type="dxa"/>
            <w:vAlign w:val="center"/>
          </w:tcPr>
          <w:p w14:paraId="54125258" w14:textId="34446C39" w:rsidR="004A40C9" w:rsidRPr="00CE320E" w:rsidRDefault="004A40C9" w:rsidP="004A40C9">
            <w:pPr>
              <w:pStyle w:val="FSTableText"/>
              <w:spacing w:before="20" w:after="20"/>
            </w:pPr>
            <w:r w:rsidRPr="00CE320E">
              <w:t>FSANZ</w:t>
            </w:r>
          </w:p>
        </w:tc>
        <w:tc>
          <w:tcPr>
            <w:tcW w:w="7684" w:type="dxa"/>
            <w:vAlign w:val="center"/>
          </w:tcPr>
          <w:p w14:paraId="5DEDE7D0" w14:textId="3AC50B04" w:rsidR="004A40C9" w:rsidRPr="00CE320E" w:rsidRDefault="004A40C9" w:rsidP="004A40C9">
            <w:pPr>
              <w:pStyle w:val="FSTableText"/>
              <w:spacing w:before="20" w:after="20"/>
            </w:pPr>
            <w:r w:rsidRPr="00CE320E">
              <w:t>Food Standards Australia New Zealand</w:t>
            </w:r>
          </w:p>
        </w:tc>
      </w:tr>
      <w:tr w:rsidR="004A40C9" w:rsidRPr="00CE320E" w14:paraId="32D72338" w14:textId="77777777" w:rsidTr="00902587">
        <w:tc>
          <w:tcPr>
            <w:tcW w:w="1803" w:type="dxa"/>
            <w:vAlign w:val="center"/>
          </w:tcPr>
          <w:p w14:paraId="40D11E35" w14:textId="05DE4335" w:rsidR="004A40C9" w:rsidRPr="00CE320E" w:rsidRDefault="004A40C9" w:rsidP="004A40C9">
            <w:pPr>
              <w:pStyle w:val="FSTableText"/>
              <w:spacing w:before="20" w:after="20"/>
            </w:pPr>
            <w:r w:rsidRPr="00CE320E">
              <w:t>g</w:t>
            </w:r>
          </w:p>
        </w:tc>
        <w:tc>
          <w:tcPr>
            <w:tcW w:w="7684" w:type="dxa"/>
            <w:vAlign w:val="center"/>
          </w:tcPr>
          <w:p w14:paraId="3180BCC8" w14:textId="4263B331" w:rsidR="004A40C9" w:rsidRPr="00CE320E" w:rsidRDefault="004A40C9" w:rsidP="004A40C9">
            <w:pPr>
              <w:pStyle w:val="FSTableText"/>
              <w:spacing w:before="20" w:after="20"/>
            </w:pPr>
            <w:r w:rsidRPr="00CE320E">
              <w:t>gram</w:t>
            </w:r>
          </w:p>
        </w:tc>
      </w:tr>
      <w:tr w:rsidR="004A40C9" w:rsidRPr="00CE320E" w14:paraId="4AA8C8DB" w14:textId="77777777" w:rsidTr="00902587">
        <w:tc>
          <w:tcPr>
            <w:tcW w:w="1803" w:type="dxa"/>
            <w:vAlign w:val="center"/>
          </w:tcPr>
          <w:p w14:paraId="026ED7AA" w14:textId="2CCFFE83" w:rsidR="004A40C9" w:rsidRPr="00CE320E" w:rsidRDefault="004A40C9" w:rsidP="004A40C9">
            <w:pPr>
              <w:pStyle w:val="FSTableText"/>
              <w:spacing w:before="20" w:after="20"/>
            </w:pPr>
            <w:r w:rsidRPr="00CE320E">
              <w:t>GM</w:t>
            </w:r>
          </w:p>
        </w:tc>
        <w:tc>
          <w:tcPr>
            <w:tcW w:w="7684" w:type="dxa"/>
            <w:vAlign w:val="center"/>
          </w:tcPr>
          <w:p w14:paraId="715450B3" w14:textId="555158FE" w:rsidR="004A40C9" w:rsidRPr="00CE320E" w:rsidRDefault="004A40C9" w:rsidP="004A40C9">
            <w:pPr>
              <w:pStyle w:val="FSTableText"/>
              <w:spacing w:before="20" w:after="20"/>
            </w:pPr>
            <w:r w:rsidRPr="00CE320E">
              <w:t>genetically modified</w:t>
            </w:r>
          </w:p>
        </w:tc>
      </w:tr>
      <w:tr w:rsidR="007A5ABD" w:rsidRPr="00CE320E" w14:paraId="607A9600" w14:textId="77777777" w:rsidTr="00902587">
        <w:tc>
          <w:tcPr>
            <w:tcW w:w="1803" w:type="dxa"/>
            <w:vAlign w:val="center"/>
          </w:tcPr>
          <w:p w14:paraId="48DC40DD" w14:textId="5AA3981E" w:rsidR="007A5ABD" w:rsidRPr="00CE320E" w:rsidRDefault="007A5ABD" w:rsidP="004A40C9">
            <w:pPr>
              <w:pStyle w:val="FSTableText"/>
              <w:spacing w:before="20" w:after="20"/>
            </w:pPr>
            <w:r w:rsidRPr="00CE320E">
              <w:t>h</w:t>
            </w:r>
          </w:p>
        </w:tc>
        <w:tc>
          <w:tcPr>
            <w:tcW w:w="7684" w:type="dxa"/>
            <w:vAlign w:val="center"/>
          </w:tcPr>
          <w:p w14:paraId="44B14A42" w14:textId="2BD84D10" w:rsidR="007A5ABD" w:rsidRPr="00CE320E" w:rsidRDefault="007A5ABD" w:rsidP="004A40C9">
            <w:pPr>
              <w:pStyle w:val="FSTableText"/>
              <w:spacing w:before="20" w:after="20"/>
            </w:pPr>
            <w:r w:rsidRPr="00CE320E">
              <w:t>hours</w:t>
            </w:r>
          </w:p>
        </w:tc>
      </w:tr>
      <w:tr w:rsidR="007B16D7" w:rsidRPr="00CE320E" w14:paraId="2CFA72ED" w14:textId="77777777" w:rsidTr="00902587">
        <w:tc>
          <w:tcPr>
            <w:tcW w:w="1803" w:type="dxa"/>
            <w:vAlign w:val="center"/>
          </w:tcPr>
          <w:p w14:paraId="6733C7A0" w14:textId="10A289C3" w:rsidR="007B16D7" w:rsidRPr="00CE320E" w:rsidRDefault="007B16D7" w:rsidP="004A40C9">
            <w:pPr>
              <w:pStyle w:val="FSTableText"/>
              <w:spacing w:before="20" w:after="20"/>
            </w:pPr>
            <w:r w:rsidRPr="00CE320E">
              <w:t>HFCS</w:t>
            </w:r>
          </w:p>
        </w:tc>
        <w:tc>
          <w:tcPr>
            <w:tcW w:w="7684" w:type="dxa"/>
            <w:vAlign w:val="center"/>
          </w:tcPr>
          <w:p w14:paraId="487E366B" w14:textId="3B6BCE99" w:rsidR="007B16D7" w:rsidRPr="00CE320E" w:rsidRDefault="007B16D7" w:rsidP="004A40C9">
            <w:pPr>
              <w:pStyle w:val="FSTableText"/>
              <w:spacing w:before="20" w:after="20"/>
            </w:pPr>
            <w:r w:rsidRPr="00CE320E">
              <w:rPr>
                <w:szCs w:val="22"/>
              </w:rPr>
              <w:t>high fructose corn syrup</w:t>
            </w:r>
          </w:p>
        </w:tc>
      </w:tr>
      <w:tr w:rsidR="004A40C9" w:rsidRPr="00CE320E" w14:paraId="56B23D60" w14:textId="77777777" w:rsidTr="00902587">
        <w:tc>
          <w:tcPr>
            <w:tcW w:w="1803" w:type="dxa"/>
            <w:vAlign w:val="center"/>
          </w:tcPr>
          <w:p w14:paraId="6BDE9B3A" w14:textId="473AEE85" w:rsidR="004A40C9" w:rsidRPr="00CE320E" w:rsidRDefault="004A40C9" w:rsidP="004A40C9">
            <w:pPr>
              <w:pStyle w:val="FSTableText"/>
              <w:spacing w:before="20" w:after="20"/>
            </w:pPr>
            <w:r w:rsidRPr="00CE320E">
              <w:t>ILSI</w:t>
            </w:r>
          </w:p>
        </w:tc>
        <w:tc>
          <w:tcPr>
            <w:tcW w:w="7684" w:type="dxa"/>
            <w:vAlign w:val="center"/>
          </w:tcPr>
          <w:p w14:paraId="55F5EDD7" w14:textId="29AF5ACB" w:rsidR="004A40C9" w:rsidRPr="00CE320E" w:rsidRDefault="004A40C9" w:rsidP="004A40C9">
            <w:pPr>
              <w:pStyle w:val="FSTableText"/>
              <w:spacing w:before="20" w:after="20"/>
            </w:pPr>
            <w:r w:rsidRPr="00CE320E">
              <w:t>International Life Sciences Institute</w:t>
            </w:r>
          </w:p>
        </w:tc>
      </w:tr>
      <w:tr w:rsidR="004A40C9" w:rsidRPr="00CE320E" w14:paraId="53C87FE0" w14:textId="77777777" w:rsidTr="00902587">
        <w:tc>
          <w:tcPr>
            <w:tcW w:w="1803" w:type="dxa"/>
            <w:vAlign w:val="center"/>
          </w:tcPr>
          <w:p w14:paraId="7CDFB10A" w14:textId="6A432106" w:rsidR="004A40C9" w:rsidRPr="00CE320E" w:rsidRDefault="004A40C9" w:rsidP="004A40C9">
            <w:pPr>
              <w:pStyle w:val="FSTableText"/>
              <w:spacing w:before="20" w:after="20"/>
            </w:pPr>
            <w:r w:rsidRPr="00CE320E">
              <w:t>kDa</w:t>
            </w:r>
          </w:p>
        </w:tc>
        <w:tc>
          <w:tcPr>
            <w:tcW w:w="7684" w:type="dxa"/>
            <w:vAlign w:val="center"/>
          </w:tcPr>
          <w:p w14:paraId="2C97BA08" w14:textId="29778C03" w:rsidR="004A40C9" w:rsidRPr="00CE320E" w:rsidRDefault="004A40C9" w:rsidP="004A40C9">
            <w:pPr>
              <w:pStyle w:val="FSTableText"/>
              <w:spacing w:before="20" w:after="20"/>
            </w:pPr>
            <w:r w:rsidRPr="00CE320E">
              <w:t>kilodalton</w:t>
            </w:r>
          </w:p>
        </w:tc>
      </w:tr>
      <w:tr w:rsidR="004A40C9" w:rsidRPr="00CE320E" w14:paraId="31B979CB" w14:textId="77777777" w:rsidTr="00902587">
        <w:tc>
          <w:tcPr>
            <w:tcW w:w="1803" w:type="dxa"/>
            <w:vAlign w:val="center"/>
          </w:tcPr>
          <w:p w14:paraId="4DDE8C57" w14:textId="2A055416" w:rsidR="004A40C9" w:rsidRPr="00CE320E" w:rsidRDefault="004A40C9" w:rsidP="004A40C9">
            <w:pPr>
              <w:pStyle w:val="FSTableText"/>
              <w:spacing w:before="20" w:after="20"/>
            </w:pPr>
            <w:r w:rsidRPr="00CE320E">
              <w:t>LB</w:t>
            </w:r>
          </w:p>
        </w:tc>
        <w:tc>
          <w:tcPr>
            <w:tcW w:w="7684" w:type="dxa"/>
            <w:vAlign w:val="center"/>
          </w:tcPr>
          <w:p w14:paraId="6DBAC8E2" w14:textId="015B6383" w:rsidR="004A40C9" w:rsidRPr="00CE320E" w:rsidRDefault="004A40C9" w:rsidP="004A40C9">
            <w:pPr>
              <w:pStyle w:val="FSTableText"/>
              <w:spacing w:before="20" w:after="20"/>
            </w:pPr>
            <w:r w:rsidRPr="00CE320E">
              <w:t xml:space="preserve">left border of T-DNA </w:t>
            </w:r>
          </w:p>
        </w:tc>
      </w:tr>
      <w:tr w:rsidR="004A40C9" w:rsidRPr="00CE320E" w14:paraId="680D2C11" w14:textId="77777777" w:rsidTr="00902587">
        <w:tc>
          <w:tcPr>
            <w:tcW w:w="1803" w:type="dxa"/>
            <w:vAlign w:val="center"/>
          </w:tcPr>
          <w:p w14:paraId="4BA7D7C1" w14:textId="09D379AD" w:rsidR="004A40C9" w:rsidRPr="00CE320E" w:rsidRDefault="004A40C9" w:rsidP="004A40C9">
            <w:pPr>
              <w:pStyle w:val="FSTableText"/>
              <w:spacing w:before="20" w:after="20"/>
              <w:rPr>
                <w:lang w:val="en-AU"/>
              </w:rPr>
            </w:pPr>
            <w:r w:rsidRPr="00CE320E">
              <w:t>LOD</w:t>
            </w:r>
          </w:p>
        </w:tc>
        <w:tc>
          <w:tcPr>
            <w:tcW w:w="7684" w:type="dxa"/>
            <w:vAlign w:val="center"/>
          </w:tcPr>
          <w:p w14:paraId="010CEDD8" w14:textId="7CC76DFD" w:rsidR="004A40C9" w:rsidRPr="00CE320E" w:rsidRDefault="004A40C9" w:rsidP="004A40C9">
            <w:pPr>
              <w:pStyle w:val="FSTableText"/>
              <w:spacing w:before="20" w:after="20"/>
              <w:rPr>
                <w:lang w:val="en-AU" w:eastAsia="en-GB" w:bidi="ar-SA"/>
              </w:rPr>
            </w:pPr>
            <w:r w:rsidRPr="00CE320E">
              <w:t>limit of detection</w:t>
            </w:r>
          </w:p>
        </w:tc>
      </w:tr>
      <w:tr w:rsidR="004A40C9" w:rsidRPr="00CE320E" w14:paraId="18A2A196" w14:textId="77777777" w:rsidTr="00902587">
        <w:tc>
          <w:tcPr>
            <w:tcW w:w="1803" w:type="dxa"/>
            <w:vAlign w:val="center"/>
          </w:tcPr>
          <w:p w14:paraId="5C6075A5" w14:textId="7BC98385" w:rsidR="004A40C9" w:rsidRPr="00CE320E" w:rsidRDefault="004A40C9" w:rsidP="004A40C9">
            <w:pPr>
              <w:pStyle w:val="FSTableText"/>
              <w:spacing w:before="20" w:after="20"/>
              <w:rPr>
                <w:lang w:val="en-AU"/>
              </w:rPr>
            </w:pPr>
            <w:r w:rsidRPr="00CE320E">
              <w:t>LOQ</w:t>
            </w:r>
          </w:p>
        </w:tc>
        <w:tc>
          <w:tcPr>
            <w:tcW w:w="7684" w:type="dxa"/>
            <w:vAlign w:val="center"/>
          </w:tcPr>
          <w:p w14:paraId="7B8E2EB4" w14:textId="2A43881D" w:rsidR="004A40C9" w:rsidRPr="00CE320E" w:rsidRDefault="004A40C9" w:rsidP="004A40C9">
            <w:pPr>
              <w:pStyle w:val="FSTableText"/>
              <w:spacing w:before="20" w:after="20"/>
            </w:pPr>
            <w:r w:rsidRPr="00CE320E">
              <w:t>limit of quantitation</w:t>
            </w:r>
          </w:p>
        </w:tc>
      </w:tr>
      <w:tr w:rsidR="004A40C9" w:rsidRPr="00CE320E" w14:paraId="5C12D3A6" w14:textId="77777777" w:rsidTr="00902587">
        <w:tc>
          <w:tcPr>
            <w:tcW w:w="1803" w:type="dxa"/>
            <w:vAlign w:val="center"/>
          </w:tcPr>
          <w:p w14:paraId="321DA413" w14:textId="3530C006" w:rsidR="004A40C9" w:rsidRPr="00CE320E" w:rsidRDefault="004A40C9" w:rsidP="004A40C9">
            <w:pPr>
              <w:pStyle w:val="FSTableText"/>
              <w:spacing w:before="20" w:after="20"/>
            </w:pPr>
            <w:r w:rsidRPr="00CE320E">
              <w:t>min</w:t>
            </w:r>
          </w:p>
        </w:tc>
        <w:tc>
          <w:tcPr>
            <w:tcW w:w="7684" w:type="dxa"/>
            <w:vAlign w:val="center"/>
          </w:tcPr>
          <w:p w14:paraId="362C49AA" w14:textId="5CEE188D" w:rsidR="004A40C9" w:rsidRPr="00CE320E" w:rsidRDefault="004A40C9" w:rsidP="004A40C9">
            <w:pPr>
              <w:pStyle w:val="FSTableText"/>
              <w:spacing w:before="20" w:after="20"/>
            </w:pPr>
            <w:r w:rsidRPr="00CE320E">
              <w:t>minutes</w:t>
            </w:r>
          </w:p>
        </w:tc>
      </w:tr>
      <w:tr w:rsidR="004A40C9" w:rsidRPr="00CE320E" w14:paraId="34315135" w14:textId="77777777" w:rsidTr="00902587">
        <w:tc>
          <w:tcPr>
            <w:tcW w:w="1803" w:type="dxa"/>
            <w:vAlign w:val="center"/>
          </w:tcPr>
          <w:p w14:paraId="594E7FCA" w14:textId="5BDD896E" w:rsidR="004A40C9" w:rsidRPr="00CE320E" w:rsidRDefault="004A40C9" w:rsidP="004A40C9">
            <w:pPr>
              <w:pStyle w:val="FSTableText"/>
              <w:spacing w:before="20" w:after="20"/>
              <w:rPr>
                <w:lang w:val="en-AU"/>
              </w:rPr>
            </w:pPr>
            <w:r w:rsidRPr="00CE320E">
              <w:t>mRNA</w:t>
            </w:r>
          </w:p>
        </w:tc>
        <w:tc>
          <w:tcPr>
            <w:tcW w:w="7684" w:type="dxa"/>
            <w:vAlign w:val="center"/>
          </w:tcPr>
          <w:p w14:paraId="33894538" w14:textId="51F5C042" w:rsidR="004A40C9" w:rsidRPr="00CE320E" w:rsidRDefault="004A40C9" w:rsidP="004A40C9">
            <w:pPr>
              <w:pStyle w:val="FSTableText"/>
              <w:spacing w:before="20" w:after="20"/>
            </w:pPr>
            <w:r w:rsidRPr="00CE320E">
              <w:t>messenger RNA</w:t>
            </w:r>
          </w:p>
        </w:tc>
      </w:tr>
      <w:tr w:rsidR="004A40C9" w:rsidRPr="00CE320E" w14:paraId="31C9F4FE" w14:textId="77777777" w:rsidTr="00902587">
        <w:tc>
          <w:tcPr>
            <w:tcW w:w="1803" w:type="dxa"/>
            <w:vAlign w:val="center"/>
          </w:tcPr>
          <w:p w14:paraId="63052C41" w14:textId="141A59DA" w:rsidR="004A40C9" w:rsidRPr="00CE320E" w:rsidRDefault="004A40C9" w:rsidP="004A40C9">
            <w:pPr>
              <w:pStyle w:val="FSTableText"/>
              <w:spacing w:before="20" w:after="20"/>
              <w:rPr>
                <w:lang w:val="en-AU"/>
              </w:rPr>
            </w:pPr>
            <w:r w:rsidRPr="00CE320E">
              <w:t>MT</w:t>
            </w:r>
          </w:p>
        </w:tc>
        <w:tc>
          <w:tcPr>
            <w:tcW w:w="7684" w:type="dxa"/>
            <w:vAlign w:val="center"/>
          </w:tcPr>
          <w:p w14:paraId="587F96D3" w14:textId="6F3D0CA0" w:rsidR="004A40C9" w:rsidRPr="00CE320E" w:rsidRDefault="004A40C9" w:rsidP="004A40C9">
            <w:pPr>
              <w:pStyle w:val="FSTableText"/>
              <w:spacing w:before="20" w:after="20"/>
            </w:pPr>
            <w:r w:rsidRPr="00CE320E">
              <w:t>million tons</w:t>
            </w:r>
          </w:p>
        </w:tc>
      </w:tr>
      <w:tr w:rsidR="004A40C9" w:rsidRPr="00CE320E" w14:paraId="7AA97775" w14:textId="77777777" w:rsidTr="00902587">
        <w:tc>
          <w:tcPr>
            <w:tcW w:w="1803" w:type="dxa"/>
            <w:vAlign w:val="center"/>
          </w:tcPr>
          <w:p w14:paraId="62926A2F" w14:textId="1FC41B7E" w:rsidR="004A40C9" w:rsidRPr="00CE320E" w:rsidRDefault="008E69C0" w:rsidP="004A40C9">
            <w:pPr>
              <w:pStyle w:val="FSTableText"/>
              <w:spacing w:before="20" w:after="20"/>
            </w:pPr>
            <w:r w:rsidRPr="00CE320E">
              <w:t>NCBI</w:t>
            </w:r>
          </w:p>
        </w:tc>
        <w:tc>
          <w:tcPr>
            <w:tcW w:w="7684" w:type="dxa"/>
            <w:vAlign w:val="center"/>
          </w:tcPr>
          <w:p w14:paraId="26007587" w14:textId="415F7482" w:rsidR="004A40C9" w:rsidRPr="00CE320E" w:rsidRDefault="008E69C0" w:rsidP="004A40C9">
            <w:pPr>
              <w:pStyle w:val="FSTableText"/>
              <w:spacing w:before="20" w:after="20"/>
            </w:pPr>
            <w:r w:rsidRPr="00CE320E">
              <w:rPr>
                <w:lang w:bidi="ar-SA"/>
              </w:rPr>
              <w:t>National Centre for Biotechnology Information</w:t>
            </w:r>
          </w:p>
        </w:tc>
      </w:tr>
      <w:tr w:rsidR="004A40C9" w:rsidRPr="00CE320E" w14:paraId="1ED486B2" w14:textId="77777777" w:rsidTr="00902587">
        <w:tc>
          <w:tcPr>
            <w:tcW w:w="1803" w:type="dxa"/>
            <w:vAlign w:val="center"/>
          </w:tcPr>
          <w:p w14:paraId="5258C547" w14:textId="6CBF911D" w:rsidR="004A40C9" w:rsidRPr="00CE320E" w:rsidRDefault="004A40C9" w:rsidP="004A40C9">
            <w:pPr>
              <w:pStyle w:val="FSTableText"/>
              <w:spacing w:before="20" w:after="20"/>
            </w:pPr>
            <w:r w:rsidRPr="00CE320E">
              <w:rPr>
                <w:bCs/>
              </w:rPr>
              <w:t>NDF</w:t>
            </w:r>
          </w:p>
        </w:tc>
        <w:tc>
          <w:tcPr>
            <w:tcW w:w="7684" w:type="dxa"/>
            <w:vAlign w:val="center"/>
          </w:tcPr>
          <w:p w14:paraId="329525B6" w14:textId="2D994A2E" w:rsidR="004A40C9" w:rsidRPr="00CE320E" w:rsidRDefault="004A40C9" w:rsidP="004A40C9">
            <w:pPr>
              <w:pStyle w:val="FSTableText"/>
              <w:spacing w:before="20" w:after="20"/>
            </w:pPr>
            <w:r w:rsidRPr="00CE320E">
              <w:rPr>
                <w:bCs/>
              </w:rPr>
              <w:t>neutral detergent fibre</w:t>
            </w:r>
          </w:p>
        </w:tc>
      </w:tr>
      <w:tr w:rsidR="004A40C9" w:rsidRPr="00CE320E" w14:paraId="33AB8C9B" w14:textId="77777777" w:rsidTr="00902587">
        <w:tc>
          <w:tcPr>
            <w:tcW w:w="1803" w:type="dxa"/>
            <w:vAlign w:val="center"/>
          </w:tcPr>
          <w:p w14:paraId="5A400A64" w14:textId="1BF553B7" w:rsidR="004A40C9" w:rsidRPr="00CE320E" w:rsidRDefault="004A40C9" w:rsidP="004A40C9">
            <w:pPr>
              <w:pStyle w:val="FSTableText"/>
              <w:spacing w:before="20" w:after="20"/>
            </w:pPr>
            <w:r w:rsidRPr="00CE320E">
              <w:t>ng</w:t>
            </w:r>
          </w:p>
        </w:tc>
        <w:tc>
          <w:tcPr>
            <w:tcW w:w="7684" w:type="dxa"/>
            <w:vAlign w:val="center"/>
          </w:tcPr>
          <w:p w14:paraId="65DB9337" w14:textId="5A98334F" w:rsidR="004A40C9" w:rsidRPr="00CE320E" w:rsidRDefault="004A40C9" w:rsidP="004A40C9">
            <w:pPr>
              <w:pStyle w:val="FSTableText"/>
              <w:spacing w:before="20" w:after="20"/>
              <w:rPr>
                <w:iCs/>
              </w:rPr>
            </w:pPr>
            <w:r w:rsidRPr="00CE320E">
              <w:t>nanogram</w:t>
            </w:r>
          </w:p>
        </w:tc>
      </w:tr>
      <w:tr w:rsidR="004A40C9" w:rsidRPr="00CE320E" w14:paraId="118A6B04" w14:textId="77777777" w:rsidTr="00902587">
        <w:tc>
          <w:tcPr>
            <w:tcW w:w="1803" w:type="dxa"/>
            <w:vAlign w:val="center"/>
          </w:tcPr>
          <w:p w14:paraId="573DF82A" w14:textId="4586AC99" w:rsidR="004A40C9" w:rsidRPr="00CE320E" w:rsidRDefault="004A40C9" w:rsidP="004A40C9">
            <w:pPr>
              <w:pStyle w:val="FSTableText"/>
              <w:spacing w:before="20" w:after="20"/>
            </w:pPr>
            <w:r w:rsidRPr="00CE320E">
              <w:t>NGS</w:t>
            </w:r>
          </w:p>
        </w:tc>
        <w:tc>
          <w:tcPr>
            <w:tcW w:w="7684" w:type="dxa"/>
            <w:vAlign w:val="center"/>
          </w:tcPr>
          <w:p w14:paraId="7F6645A3" w14:textId="2211C378" w:rsidR="004A40C9" w:rsidRPr="00CE320E" w:rsidRDefault="004D07CE" w:rsidP="004A40C9">
            <w:pPr>
              <w:pStyle w:val="FSTableText"/>
              <w:spacing w:before="20" w:after="20"/>
              <w:rPr>
                <w:iCs/>
              </w:rPr>
            </w:pPr>
            <w:r w:rsidRPr="00CE320E">
              <w:t xml:space="preserve">next </w:t>
            </w:r>
            <w:r w:rsidR="004A40C9" w:rsidRPr="00CE320E">
              <w:t>generation sequencing</w:t>
            </w:r>
          </w:p>
        </w:tc>
      </w:tr>
      <w:tr w:rsidR="004A40C9" w:rsidRPr="00CE320E" w14:paraId="40A1272C" w14:textId="77777777" w:rsidTr="00902587">
        <w:tc>
          <w:tcPr>
            <w:tcW w:w="1803" w:type="dxa"/>
            <w:vAlign w:val="center"/>
          </w:tcPr>
          <w:p w14:paraId="0638220B" w14:textId="04B29C01" w:rsidR="004A40C9" w:rsidRPr="00CE320E" w:rsidRDefault="004A40C9" w:rsidP="004A40C9">
            <w:pPr>
              <w:pStyle w:val="FSTableText"/>
              <w:spacing w:before="20" w:after="20"/>
            </w:pPr>
            <w:r w:rsidRPr="00CE320E">
              <w:t>ns</w:t>
            </w:r>
          </w:p>
        </w:tc>
        <w:tc>
          <w:tcPr>
            <w:tcW w:w="7684" w:type="dxa"/>
            <w:vAlign w:val="center"/>
          </w:tcPr>
          <w:p w14:paraId="327EAC34" w14:textId="1D273896" w:rsidR="004A40C9" w:rsidRPr="00CE320E" w:rsidRDefault="004A40C9" w:rsidP="004A40C9">
            <w:pPr>
              <w:pStyle w:val="FSTableText"/>
              <w:spacing w:before="20" w:after="20"/>
              <w:rPr>
                <w:iCs/>
              </w:rPr>
            </w:pPr>
            <w:r w:rsidRPr="00CE320E">
              <w:t>not significant</w:t>
            </w:r>
          </w:p>
        </w:tc>
      </w:tr>
      <w:tr w:rsidR="004A40C9" w:rsidRPr="00CE320E" w14:paraId="54A8E8B1" w14:textId="77777777" w:rsidTr="00902587">
        <w:tc>
          <w:tcPr>
            <w:tcW w:w="1803" w:type="dxa"/>
            <w:vAlign w:val="center"/>
          </w:tcPr>
          <w:p w14:paraId="0168AC7D" w14:textId="010AFA0B" w:rsidR="004A40C9" w:rsidRPr="00CE320E" w:rsidRDefault="004A40C9" w:rsidP="004A40C9">
            <w:pPr>
              <w:pStyle w:val="FSTableText"/>
              <w:spacing w:before="20" w:after="20"/>
            </w:pPr>
            <w:r w:rsidRPr="00CE320E">
              <w:t>OECD</w:t>
            </w:r>
          </w:p>
        </w:tc>
        <w:tc>
          <w:tcPr>
            <w:tcW w:w="7684" w:type="dxa"/>
            <w:vAlign w:val="center"/>
          </w:tcPr>
          <w:p w14:paraId="27ADE14C" w14:textId="565B20ED" w:rsidR="004A40C9" w:rsidRPr="00CE320E" w:rsidRDefault="004A40C9" w:rsidP="004A40C9">
            <w:pPr>
              <w:pStyle w:val="FSTableText"/>
              <w:spacing w:before="20" w:after="20"/>
              <w:rPr>
                <w:szCs w:val="22"/>
              </w:rPr>
            </w:pPr>
            <w:r w:rsidRPr="00CE320E">
              <w:t>Organization for Economic Co-operation and Development</w:t>
            </w:r>
          </w:p>
        </w:tc>
      </w:tr>
      <w:tr w:rsidR="004A40C9" w:rsidRPr="00CE320E" w14:paraId="6380A5F1" w14:textId="77777777" w:rsidTr="00902587">
        <w:tc>
          <w:tcPr>
            <w:tcW w:w="1803" w:type="dxa"/>
            <w:vAlign w:val="center"/>
          </w:tcPr>
          <w:p w14:paraId="6EF3A999" w14:textId="7FA0C965" w:rsidR="004A40C9" w:rsidRPr="00CE320E" w:rsidRDefault="004A40C9" w:rsidP="004A40C9">
            <w:pPr>
              <w:pStyle w:val="FSTableText"/>
              <w:spacing w:before="20" w:after="20"/>
            </w:pPr>
            <w:r w:rsidRPr="00CE320E">
              <w:rPr>
                <w:lang w:val="en-AU"/>
              </w:rPr>
              <w:t>OGTR</w:t>
            </w:r>
          </w:p>
        </w:tc>
        <w:tc>
          <w:tcPr>
            <w:tcW w:w="7684" w:type="dxa"/>
            <w:vAlign w:val="center"/>
          </w:tcPr>
          <w:p w14:paraId="14BE4C45" w14:textId="13B0C5CB" w:rsidR="004A40C9" w:rsidRPr="00CE320E" w:rsidRDefault="004A40C9" w:rsidP="004A40C9">
            <w:pPr>
              <w:pStyle w:val="FSTableText"/>
              <w:spacing w:before="20" w:after="20"/>
              <w:rPr>
                <w:szCs w:val="22"/>
              </w:rPr>
            </w:pPr>
            <w:r w:rsidRPr="00CE320E">
              <w:t>Office of the Gene Technology Regulator</w:t>
            </w:r>
          </w:p>
        </w:tc>
      </w:tr>
      <w:tr w:rsidR="004A40C9" w:rsidRPr="00CE320E" w14:paraId="77FB92B1" w14:textId="77777777" w:rsidTr="00902587">
        <w:tc>
          <w:tcPr>
            <w:tcW w:w="1803" w:type="dxa"/>
            <w:vAlign w:val="center"/>
          </w:tcPr>
          <w:p w14:paraId="596AF534" w14:textId="410C65F9" w:rsidR="004A40C9" w:rsidRPr="00CE320E" w:rsidRDefault="004A40C9" w:rsidP="004A40C9">
            <w:pPr>
              <w:pStyle w:val="FSTableText"/>
              <w:spacing w:before="20" w:after="20"/>
            </w:pPr>
            <w:r w:rsidRPr="00CE320E">
              <w:rPr>
                <w:lang w:val="en-AU"/>
              </w:rPr>
              <w:t xml:space="preserve">ORF </w:t>
            </w:r>
          </w:p>
        </w:tc>
        <w:tc>
          <w:tcPr>
            <w:tcW w:w="7684" w:type="dxa"/>
            <w:vAlign w:val="center"/>
          </w:tcPr>
          <w:p w14:paraId="774D9FE2" w14:textId="3642F060" w:rsidR="004A40C9" w:rsidRPr="00CE320E" w:rsidRDefault="004A40C9" w:rsidP="004A40C9">
            <w:pPr>
              <w:pStyle w:val="FSTableText"/>
              <w:spacing w:before="20" w:after="20"/>
              <w:rPr>
                <w:iCs/>
              </w:rPr>
            </w:pPr>
            <w:r w:rsidRPr="00CE320E">
              <w:t>open reading frame</w:t>
            </w:r>
          </w:p>
        </w:tc>
      </w:tr>
      <w:tr w:rsidR="004A40C9" w:rsidRPr="00CE320E" w14:paraId="6D3F53FA" w14:textId="77777777" w:rsidTr="00902587">
        <w:tc>
          <w:tcPr>
            <w:tcW w:w="1803" w:type="dxa"/>
            <w:vAlign w:val="center"/>
          </w:tcPr>
          <w:p w14:paraId="18D105B5" w14:textId="14ED97B3" w:rsidR="004A40C9" w:rsidRPr="00CE320E" w:rsidRDefault="004A40C9" w:rsidP="004A40C9">
            <w:pPr>
              <w:pStyle w:val="FSTableText"/>
              <w:spacing w:before="20" w:after="20"/>
            </w:pPr>
            <w:r w:rsidRPr="00CE320E">
              <w:rPr>
                <w:lang w:val="en-AU"/>
              </w:rPr>
              <w:t>PCR</w:t>
            </w:r>
          </w:p>
        </w:tc>
        <w:tc>
          <w:tcPr>
            <w:tcW w:w="7684" w:type="dxa"/>
            <w:vAlign w:val="center"/>
          </w:tcPr>
          <w:p w14:paraId="25D4BC0F" w14:textId="661A2AEC" w:rsidR="004A40C9" w:rsidRPr="00CE320E" w:rsidRDefault="004A40C9" w:rsidP="004A40C9">
            <w:pPr>
              <w:pStyle w:val="FSTableText"/>
              <w:spacing w:before="20" w:after="20"/>
            </w:pPr>
            <w:r w:rsidRPr="00CE320E">
              <w:rPr>
                <w:iCs/>
              </w:rPr>
              <w:t>polymerase chain reaction</w:t>
            </w:r>
          </w:p>
        </w:tc>
      </w:tr>
      <w:tr w:rsidR="004A40C9" w:rsidRPr="00C52F79" w14:paraId="79B08713" w14:textId="77777777" w:rsidTr="00902587">
        <w:tc>
          <w:tcPr>
            <w:tcW w:w="1803" w:type="dxa"/>
            <w:vAlign w:val="center"/>
          </w:tcPr>
          <w:p w14:paraId="3185976E" w14:textId="15EAA720" w:rsidR="004A40C9" w:rsidRPr="00E04623" w:rsidRDefault="004A40C9" w:rsidP="004A40C9">
            <w:pPr>
              <w:pStyle w:val="FSTableText"/>
              <w:spacing w:before="20" w:after="20"/>
            </w:pPr>
            <w:r w:rsidRPr="00E04623">
              <w:t>RB</w:t>
            </w:r>
          </w:p>
        </w:tc>
        <w:tc>
          <w:tcPr>
            <w:tcW w:w="7684" w:type="dxa"/>
            <w:vAlign w:val="center"/>
          </w:tcPr>
          <w:p w14:paraId="6D0F294E" w14:textId="506D8DED" w:rsidR="004A40C9" w:rsidRPr="00E04623" w:rsidRDefault="004A40C9" w:rsidP="004A40C9">
            <w:pPr>
              <w:pStyle w:val="FSTableText"/>
              <w:spacing w:before="20" w:after="20"/>
            </w:pPr>
            <w:r w:rsidRPr="00E04623">
              <w:t xml:space="preserve">right border of T-DNA </w:t>
            </w:r>
          </w:p>
        </w:tc>
      </w:tr>
      <w:tr w:rsidR="00A3630D" w:rsidRPr="00C52F79" w14:paraId="0BDFCAE5" w14:textId="77777777" w:rsidTr="00902587">
        <w:tc>
          <w:tcPr>
            <w:tcW w:w="1803" w:type="dxa"/>
            <w:vAlign w:val="center"/>
          </w:tcPr>
          <w:p w14:paraId="7F9C9F37" w14:textId="3AFA5488" w:rsidR="00A3630D" w:rsidRPr="00E04623" w:rsidRDefault="00A3630D" w:rsidP="004A40C9">
            <w:pPr>
              <w:pStyle w:val="FSTableText"/>
              <w:spacing w:before="20" w:after="20"/>
            </w:pPr>
            <w:r w:rsidRPr="00E04623">
              <w:t>RNA</w:t>
            </w:r>
          </w:p>
        </w:tc>
        <w:tc>
          <w:tcPr>
            <w:tcW w:w="7684" w:type="dxa"/>
            <w:vAlign w:val="center"/>
          </w:tcPr>
          <w:p w14:paraId="3694F74B" w14:textId="5440A39A" w:rsidR="00A3630D" w:rsidRPr="00E04623" w:rsidRDefault="00A3630D" w:rsidP="004A40C9">
            <w:pPr>
              <w:pStyle w:val="FSTableText"/>
              <w:spacing w:before="20" w:after="20"/>
            </w:pPr>
            <w:r w:rsidRPr="00E04623">
              <w:t>ribonucleic acid</w:t>
            </w:r>
          </w:p>
        </w:tc>
      </w:tr>
      <w:tr w:rsidR="004A40C9" w:rsidRPr="00C52F79" w14:paraId="17F5FE88" w14:textId="77777777" w:rsidTr="00902587">
        <w:tc>
          <w:tcPr>
            <w:tcW w:w="1803" w:type="dxa"/>
            <w:vAlign w:val="center"/>
          </w:tcPr>
          <w:p w14:paraId="25A63CA5" w14:textId="3E67E1D2" w:rsidR="004A40C9" w:rsidRPr="00E04623" w:rsidRDefault="004A40C9" w:rsidP="004A40C9">
            <w:pPr>
              <w:pStyle w:val="FSTableText"/>
              <w:spacing w:before="20" w:after="20"/>
            </w:pPr>
            <w:r w:rsidRPr="00E04623">
              <w:t>SDS-PAGE</w:t>
            </w:r>
          </w:p>
        </w:tc>
        <w:tc>
          <w:tcPr>
            <w:tcW w:w="7684" w:type="dxa"/>
            <w:vAlign w:val="center"/>
          </w:tcPr>
          <w:p w14:paraId="757155D0" w14:textId="319BBB29" w:rsidR="004A40C9" w:rsidRPr="00E04623" w:rsidRDefault="004A40C9" w:rsidP="004A40C9">
            <w:pPr>
              <w:pStyle w:val="FSTableText"/>
              <w:spacing w:before="20" w:after="20"/>
            </w:pPr>
            <w:r w:rsidRPr="00E04623">
              <w:rPr>
                <w:iCs/>
              </w:rPr>
              <w:t>sodium dodecyl sulfate polyacrylamide gel electrophoresis</w:t>
            </w:r>
          </w:p>
        </w:tc>
      </w:tr>
      <w:tr w:rsidR="004A40C9" w:rsidRPr="00C52F79" w14:paraId="39237ECB" w14:textId="77777777" w:rsidTr="00902587">
        <w:tc>
          <w:tcPr>
            <w:tcW w:w="1803" w:type="dxa"/>
            <w:vAlign w:val="center"/>
          </w:tcPr>
          <w:p w14:paraId="53326585" w14:textId="30225ECD" w:rsidR="004A40C9" w:rsidRPr="00E04623" w:rsidRDefault="004A40C9" w:rsidP="004A40C9">
            <w:pPr>
              <w:pStyle w:val="FSTableText"/>
              <w:spacing w:before="20" w:after="20"/>
            </w:pPr>
            <w:r w:rsidRPr="00E04623">
              <w:t>SE</w:t>
            </w:r>
          </w:p>
        </w:tc>
        <w:tc>
          <w:tcPr>
            <w:tcW w:w="7684" w:type="dxa"/>
            <w:vAlign w:val="center"/>
          </w:tcPr>
          <w:p w14:paraId="4F6D8F69" w14:textId="6D8205B8" w:rsidR="004A40C9" w:rsidRPr="00E04623" w:rsidRDefault="004A40C9" w:rsidP="004A40C9">
            <w:pPr>
              <w:pStyle w:val="FSTableText"/>
              <w:spacing w:before="20" w:after="20"/>
            </w:pPr>
            <w:r w:rsidRPr="00E04623">
              <w:rPr>
                <w:iCs/>
              </w:rPr>
              <w:t>standard error</w:t>
            </w:r>
          </w:p>
        </w:tc>
      </w:tr>
      <w:tr w:rsidR="004A40C9" w:rsidRPr="00C52F79" w14:paraId="377E13DA" w14:textId="77777777" w:rsidTr="00902587">
        <w:tc>
          <w:tcPr>
            <w:tcW w:w="1803" w:type="dxa"/>
            <w:vAlign w:val="center"/>
          </w:tcPr>
          <w:p w14:paraId="4A821E40" w14:textId="781DCE3E" w:rsidR="004A40C9" w:rsidRPr="00E04623" w:rsidRDefault="004A40C9" w:rsidP="004A40C9">
            <w:pPr>
              <w:pStyle w:val="FSTableText"/>
              <w:spacing w:before="20" w:after="20"/>
            </w:pPr>
            <w:r w:rsidRPr="00E04623">
              <w:rPr>
                <w:bCs/>
              </w:rPr>
              <w:t>TDF</w:t>
            </w:r>
          </w:p>
        </w:tc>
        <w:tc>
          <w:tcPr>
            <w:tcW w:w="7684" w:type="dxa"/>
            <w:vAlign w:val="center"/>
          </w:tcPr>
          <w:p w14:paraId="7CCF4B06" w14:textId="0D119F6D" w:rsidR="004A40C9" w:rsidRPr="00E04623" w:rsidRDefault="004A40C9" w:rsidP="004A40C9">
            <w:pPr>
              <w:pStyle w:val="FSTableText"/>
              <w:spacing w:before="20" w:after="20"/>
            </w:pPr>
            <w:r w:rsidRPr="00E04623">
              <w:rPr>
                <w:bCs/>
              </w:rPr>
              <w:t>total dietary fibre</w:t>
            </w:r>
          </w:p>
        </w:tc>
      </w:tr>
      <w:tr w:rsidR="004A40C9" w:rsidRPr="00C52F79" w14:paraId="41DD3A71" w14:textId="77777777" w:rsidTr="00902587">
        <w:tc>
          <w:tcPr>
            <w:tcW w:w="1803" w:type="dxa"/>
            <w:vAlign w:val="center"/>
          </w:tcPr>
          <w:p w14:paraId="639AB199" w14:textId="28B3996C" w:rsidR="004A40C9" w:rsidRDefault="004A40C9" w:rsidP="004A40C9">
            <w:pPr>
              <w:pStyle w:val="FSTableText"/>
              <w:spacing w:before="20" w:after="20"/>
            </w:pPr>
            <w:r w:rsidRPr="002402C3">
              <w:t>T-DNA</w:t>
            </w:r>
          </w:p>
        </w:tc>
        <w:tc>
          <w:tcPr>
            <w:tcW w:w="7684" w:type="dxa"/>
            <w:vAlign w:val="center"/>
          </w:tcPr>
          <w:p w14:paraId="409C28FD" w14:textId="26BC8128" w:rsidR="004A40C9" w:rsidRDefault="004A40C9" w:rsidP="004A40C9">
            <w:pPr>
              <w:pStyle w:val="FSTableText"/>
              <w:spacing w:before="20" w:after="20"/>
            </w:pPr>
            <w:r>
              <w:rPr>
                <w:iCs/>
              </w:rPr>
              <w:t>t</w:t>
            </w:r>
            <w:r w:rsidRPr="002402C3">
              <w:rPr>
                <w:iCs/>
              </w:rPr>
              <w:t>ransfer DNA</w:t>
            </w:r>
          </w:p>
        </w:tc>
      </w:tr>
      <w:tr w:rsidR="004A40C9" w:rsidRPr="00C52F79" w14:paraId="12BD2616" w14:textId="77777777" w:rsidTr="00902587">
        <w:tc>
          <w:tcPr>
            <w:tcW w:w="1803" w:type="dxa"/>
            <w:vAlign w:val="center"/>
          </w:tcPr>
          <w:p w14:paraId="2671FF5F" w14:textId="5BE1491B" w:rsidR="004A40C9" w:rsidRDefault="004A40C9" w:rsidP="004A40C9">
            <w:pPr>
              <w:pStyle w:val="FSTableText"/>
              <w:spacing w:before="20" w:after="20"/>
            </w:pPr>
            <w:r w:rsidRPr="002402C3">
              <w:t>μg</w:t>
            </w:r>
          </w:p>
        </w:tc>
        <w:tc>
          <w:tcPr>
            <w:tcW w:w="7684" w:type="dxa"/>
            <w:vAlign w:val="center"/>
          </w:tcPr>
          <w:p w14:paraId="7E5EB7C6" w14:textId="68D559C2" w:rsidR="004A40C9" w:rsidRDefault="004A40C9" w:rsidP="004A40C9">
            <w:pPr>
              <w:pStyle w:val="FSTableText"/>
              <w:spacing w:before="20" w:after="20"/>
            </w:pPr>
            <w:r w:rsidRPr="002402C3">
              <w:t>microgram</w:t>
            </w:r>
          </w:p>
        </w:tc>
      </w:tr>
      <w:tr w:rsidR="004A40C9" w:rsidRPr="00C52F79" w14:paraId="13919652" w14:textId="77777777" w:rsidTr="00902587">
        <w:tc>
          <w:tcPr>
            <w:tcW w:w="1803" w:type="dxa"/>
            <w:vAlign w:val="center"/>
          </w:tcPr>
          <w:p w14:paraId="7D6AD6E8" w14:textId="67C0C1BD" w:rsidR="004A40C9" w:rsidRDefault="004A40C9" w:rsidP="004A40C9">
            <w:pPr>
              <w:pStyle w:val="FSTableText"/>
              <w:spacing w:before="20" w:after="20"/>
            </w:pPr>
            <w:r>
              <w:t>US</w:t>
            </w:r>
          </w:p>
        </w:tc>
        <w:tc>
          <w:tcPr>
            <w:tcW w:w="7684" w:type="dxa"/>
            <w:vAlign w:val="center"/>
          </w:tcPr>
          <w:p w14:paraId="06C375F9" w14:textId="61ED4D71" w:rsidR="004A40C9" w:rsidRDefault="004A40C9" w:rsidP="004A40C9">
            <w:pPr>
              <w:pStyle w:val="FSTableText"/>
              <w:spacing w:before="20" w:after="20"/>
            </w:pPr>
            <w:r w:rsidRPr="002402C3">
              <w:t>United States</w:t>
            </w:r>
          </w:p>
        </w:tc>
      </w:tr>
      <w:tr w:rsidR="004A40C9" w:rsidRPr="00C52F79" w14:paraId="2A053B50" w14:textId="77777777" w:rsidTr="00902587">
        <w:trPr>
          <w:trHeight w:val="50"/>
        </w:trPr>
        <w:tc>
          <w:tcPr>
            <w:tcW w:w="1803" w:type="dxa"/>
            <w:vAlign w:val="center"/>
          </w:tcPr>
          <w:p w14:paraId="5340787E" w14:textId="537C4844" w:rsidR="004A40C9" w:rsidRDefault="004A40C9" w:rsidP="004A40C9">
            <w:pPr>
              <w:pStyle w:val="FSTableText"/>
              <w:spacing w:before="20" w:after="20"/>
            </w:pPr>
            <w:r w:rsidRPr="002402C3">
              <w:t>UTR</w:t>
            </w:r>
          </w:p>
        </w:tc>
        <w:tc>
          <w:tcPr>
            <w:tcW w:w="7684" w:type="dxa"/>
            <w:vAlign w:val="center"/>
          </w:tcPr>
          <w:p w14:paraId="6B5B5628" w14:textId="62723C32" w:rsidR="004A40C9" w:rsidRDefault="004A40C9" w:rsidP="004A40C9">
            <w:pPr>
              <w:pStyle w:val="FSTableText"/>
              <w:spacing w:before="20" w:after="20"/>
            </w:pPr>
            <w:r w:rsidRPr="002402C3">
              <w:t>untranslated region</w:t>
            </w:r>
          </w:p>
        </w:tc>
      </w:tr>
    </w:tbl>
    <w:p w14:paraId="79768DCB" w14:textId="77777777" w:rsidR="00F25586" w:rsidRDefault="00F25586">
      <w:pPr>
        <w:widowControl/>
      </w:pPr>
      <w:r>
        <w:br w:type="page"/>
      </w:r>
    </w:p>
    <w:p w14:paraId="05B4CAB3" w14:textId="7BAEA09D" w:rsidR="00F25586" w:rsidRDefault="00F25586" w:rsidP="00F25586">
      <w:pPr>
        <w:pStyle w:val="Heading1"/>
      </w:pPr>
      <w:bookmarkStart w:id="53" w:name="_Toc496169767"/>
      <w:bookmarkStart w:id="54" w:name="_Toc500321328"/>
      <w:bookmarkStart w:id="55" w:name="_Toc52290663"/>
      <w:bookmarkStart w:id="56" w:name="_Toc80177613"/>
      <w:bookmarkStart w:id="57" w:name="_Toc80823116"/>
      <w:r w:rsidRPr="00CB626D">
        <w:lastRenderedPageBreak/>
        <w:t xml:space="preserve">1 </w:t>
      </w:r>
      <w:r w:rsidRPr="00CB626D">
        <w:tab/>
        <w:t>Introduction</w:t>
      </w:r>
      <w:bookmarkEnd w:id="53"/>
      <w:bookmarkEnd w:id="54"/>
      <w:bookmarkEnd w:id="55"/>
      <w:bookmarkEnd w:id="56"/>
      <w:bookmarkEnd w:id="57"/>
    </w:p>
    <w:p w14:paraId="7554958D" w14:textId="707512AE" w:rsidR="00315AB4" w:rsidRDefault="00315AB4" w:rsidP="0034308A">
      <w:pPr>
        <w:spacing w:after="240"/>
      </w:pPr>
      <w:r>
        <w:rPr>
          <w:color w:val="000000" w:themeColor="text1"/>
        </w:rPr>
        <w:t xml:space="preserve">FSANZ received an application </w:t>
      </w:r>
      <w:r w:rsidRPr="00315AB4">
        <w:t xml:space="preserve">from Bayer CropScience Proprietary Limited </w:t>
      </w:r>
      <w:r w:rsidRPr="00797A2E">
        <w:rPr>
          <w:color w:val="000000" w:themeColor="text1"/>
        </w:rPr>
        <w:t xml:space="preserve">to vary Schedule 26 in the </w:t>
      </w:r>
      <w:r w:rsidRPr="00797A2E">
        <w:rPr>
          <w:i/>
          <w:color w:val="000000" w:themeColor="text1"/>
        </w:rPr>
        <w:t>Australia New Zealand Food Standards Code</w:t>
      </w:r>
      <w:r w:rsidRPr="00797A2E">
        <w:rPr>
          <w:color w:val="000000" w:themeColor="text1"/>
        </w:rPr>
        <w:t xml:space="preserve"> (the Code)</w:t>
      </w:r>
      <w:r>
        <w:rPr>
          <w:color w:val="000000" w:themeColor="text1"/>
        </w:rPr>
        <w:t>. The variation is</w:t>
      </w:r>
      <w:r w:rsidRPr="00797A2E">
        <w:rPr>
          <w:color w:val="000000" w:themeColor="text1"/>
        </w:rPr>
        <w:t xml:space="preserve"> to </w:t>
      </w:r>
      <w:r>
        <w:rPr>
          <w:color w:val="000000" w:themeColor="text1"/>
        </w:rPr>
        <w:t>include</w:t>
      </w:r>
      <w:r w:rsidRPr="00797A2E">
        <w:rPr>
          <w:color w:val="000000" w:themeColor="text1"/>
        </w:rPr>
        <w:t xml:space="preserve"> food from </w:t>
      </w:r>
      <w:r>
        <w:rPr>
          <w:color w:val="000000" w:themeColor="text1"/>
        </w:rPr>
        <w:t>a</w:t>
      </w:r>
      <w:r w:rsidR="00755F47">
        <w:rPr>
          <w:color w:val="000000" w:themeColor="text1"/>
        </w:rPr>
        <w:t xml:space="preserve"> new</w:t>
      </w:r>
      <w:r>
        <w:rPr>
          <w:color w:val="000000" w:themeColor="text1"/>
        </w:rPr>
        <w:t xml:space="preserve"> genetically modified (GM) </w:t>
      </w:r>
      <w:r>
        <w:t xml:space="preserve">corn line </w:t>
      </w:r>
      <w:r w:rsidRPr="00315AB4">
        <w:t>MON95379</w:t>
      </w:r>
      <w:r>
        <w:rPr>
          <w:color w:val="000000" w:themeColor="text1"/>
        </w:rPr>
        <w:t xml:space="preserve">, with the OECD Unique </w:t>
      </w:r>
      <w:r w:rsidRPr="00315AB4">
        <w:t xml:space="preserve">Identifier MON-95379-3. </w:t>
      </w:r>
      <w:r>
        <w:rPr>
          <w:color w:val="000000" w:themeColor="text1"/>
        </w:rPr>
        <w:t xml:space="preserve">This corn line is protected against parasitic </w:t>
      </w:r>
      <w:r w:rsidRPr="00315AB4">
        <w:t>lepidopteran</w:t>
      </w:r>
      <w:r w:rsidR="00D02554">
        <w:t xml:space="preserve"> insect pests, including fall armyworm and corn earworm.</w:t>
      </w:r>
    </w:p>
    <w:p w14:paraId="3618C145" w14:textId="21E081EC" w:rsidR="009D46BE" w:rsidRDefault="000A4724" w:rsidP="0034308A">
      <w:pPr>
        <w:spacing w:after="240"/>
      </w:pPr>
      <w:r>
        <w:rPr>
          <w:color w:val="000000" w:themeColor="text1"/>
        </w:rPr>
        <w:t xml:space="preserve">Protection from </w:t>
      </w:r>
      <w:r w:rsidRPr="00315AB4">
        <w:t>lepidopteran</w:t>
      </w:r>
      <w:r>
        <w:t xml:space="preserve"> insect pests</w:t>
      </w:r>
      <w:r>
        <w:rPr>
          <w:color w:val="000000" w:themeColor="text1"/>
        </w:rPr>
        <w:t xml:space="preserve"> is achieved with the expression of </w:t>
      </w:r>
      <w:r w:rsidRPr="005969B4">
        <w:t xml:space="preserve">two novel </w:t>
      </w:r>
      <w:r w:rsidR="00880B60">
        <w:rPr>
          <w:color w:val="000000" w:themeColor="text1"/>
        </w:rPr>
        <w:t>crystal</w:t>
      </w:r>
      <w:r>
        <w:rPr>
          <w:color w:val="000000" w:themeColor="text1"/>
        </w:rPr>
        <w:t xml:space="preserve"> (</w:t>
      </w:r>
      <w:r>
        <w:t>Cry) proteins</w:t>
      </w:r>
      <w:r w:rsidR="005969B4">
        <w:t xml:space="preserve"> derived from the soil bacterium </w:t>
      </w:r>
      <w:r w:rsidR="005969B4" w:rsidRPr="000A4724">
        <w:rPr>
          <w:i/>
        </w:rPr>
        <w:t>Bacillus thuringiensis</w:t>
      </w:r>
      <w:r w:rsidR="005969B4">
        <w:t>: Cry1B.868 and Cry1Da_7</w:t>
      </w:r>
      <w:r>
        <w:t>.</w:t>
      </w:r>
      <w:r w:rsidR="00A26A80">
        <w:t xml:space="preserve"> </w:t>
      </w:r>
      <w:r w:rsidR="00297F43">
        <w:t xml:space="preserve">The </w:t>
      </w:r>
      <w:r>
        <w:t xml:space="preserve">Cry1B.868 </w:t>
      </w:r>
      <w:r w:rsidR="00A26A80">
        <w:t>protein</w:t>
      </w:r>
      <w:r w:rsidR="00297F43">
        <w:t xml:space="preserve"> is </w:t>
      </w:r>
      <w:r w:rsidR="00A26A80">
        <w:t xml:space="preserve">encoded by the </w:t>
      </w:r>
      <w:r w:rsidR="00A26A80" w:rsidRPr="00297F43">
        <w:rPr>
          <w:i/>
        </w:rPr>
        <w:t>cry1B.868</w:t>
      </w:r>
      <w:r w:rsidR="00297F43" w:rsidRPr="00297F43">
        <w:t xml:space="preserve"> gene and is comprised of multiple domains from</w:t>
      </w:r>
      <w:r w:rsidR="00310204">
        <w:t xml:space="preserve"> different Cry prote</w:t>
      </w:r>
      <w:r w:rsidR="009D46BE">
        <w:t>ins from</w:t>
      </w:r>
      <w:r w:rsidR="00310204">
        <w:t xml:space="preserve"> </w:t>
      </w:r>
      <w:r w:rsidR="00297F43" w:rsidRPr="00310204">
        <w:rPr>
          <w:i/>
        </w:rPr>
        <w:t>B</w:t>
      </w:r>
      <w:r w:rsidR="00D2571C">
        <w:rPr>
          <w:i/>
        </w:rPr>
        <w:t xml:space="preserve">. </w:t>
      </w:r>
      <w:r w:rsidR="00297F43" w:rsidRPr="00310204">
        <w:rPr>
          <w:i/>
        </w:rPr>
        <w:t>t</w:t>
      </w:r>
      <w:r w:rsidR="00D2571C">
        <w:rPr>
          <w:i/>
        </w:rPr>
        <w:t>huringiensis</w:t>
      </w:r>
      <w:r w:rsidR="00297F43" w:rsidRPr="00297F43">
        <w:t xml:space="preserve"> </w:t>
      </w:r>
      <w:r w:rsidR="00E04623">
        <w:t>and</w:t>
      </w:r>
      <w:r w:rsidR="00310204">
        <w:t xml:space="preserve"> </w:t>
      </w:r>
      <w:r w:rsidR="00297F43" w:rsidRPr="00297F43">
        <w:t>su</w:t>
      </w:r>
      <w:r w:rsidR="00E04623">
        <w:t xml:space="preserve">bspecies </w:t>
      </w:r>
      <w:r w:rsidR="009D46BE" w:rsidRPr="00297F43">
        <w:rPr>
          <w:i/>
        </w:rPr>
        <w:t>aizawai</w:t>
      </w:r>
      <w:r w:rsidR="009D46BE">
        <w:rPr>
          <w:i/>
        </w:rPr>
        <w:t xml:space="preserve"> </w:t>
      </w:r>
      <w:r w:rsidR="009D46BE" w:rsidRPr="009D46BE">
        <w:t>and</w:t>
      </w:r>
      <w:r w:rsidR="009D46BE">
        <w:rPr>
          <w:i/>
        </w:rPr>
        <w:t xml:space="preserve"> kurstaki</w:t>
      </w:r>
      <w:r w:rsidR="00E04623">
        <w:t xml:space="preserve"> </w:t>
      </w:r>
      <w:r w:rsidR="009D46BE">
        <w:t xml:space="preserve">(see Section 4.1). </w:t>
      </w:r>
      <w:r w:rsidR="00297F43">
        <w:t xml:space="preserve">The </w:t>
      </w:r>
      <w:r>
        <w:t>Cry1Da_7</w:t>
      </w:r>
      <w:r w:rsidR="00297F43">
        <w:t xml:space="preserve"> </w:t>
      </w:r>
      <w:r w:rsidR="00310204">
        <w:t xml:space="preserve">protein </w:t>
      </w:r>
      <w:r w:rsidR="00297F43">
        <w:t xml:space="preserve">is encoded by the </w:t>
      </w:r>
      <w:r w:rsidR="00297F43" w:rsidRPr="00297F43">
        <w:rPr>
          <w:i/>
        </w:rPr>
        <w:t>cry1Da_7</w:t>
      </w:r>
      <w:r w:rsidR="00297F43">
        <w:t xml:space="preserve"> gene. Cry1Da_7 is a modified version of the Cry1Da protein derived from the </w:t>
      </w:r>
      <w:r w:rsidR="00D2571C" w:rsidRPr="00310204">
        <w:rPr>
          <w:i/>
        </w:rPr>
        <w:t>B</w:t>
      </w:r>
      <w:r w:rsidR="00D2571C">
        <w:rPr>
          <w:i/>
        </w:rPr>
        <w:t xml:space="preserve">. </w:t>
      </w:r>
      <w:r w:rsidR="00D2571C" w:rsidRPr="00310204">
        <w:rPr>
          <w:i/>
        </w:rPr>
        <w:t>t</w:t>
      </w:r>
      <w:r w:rsidR="00D2571C">
        <w:rPr>
          <w:i/>
        </w:rPr>
        <w:t>huringiensis</w:t>
      </w:r>
      <w:r w:rsidR="00E04623">
        <w:t xml:space="preserve"> subspecies</w:t>
      </w:r>
      <w:r w:rsidR="00297F43">
        <w:t xml:space="preserve"> </w:t>
      </w:r>
      <w:r w:rsidR="00297F43" w:rsidRPr="00297F43">
        <w:rPr>
          <w:i/>
        </w:rPr>
        <w:t>aizawai</w:t>
      </w:r>
      <w:r w:rsidR="00297F43">
        <w:t>.</w:t>
      </w:r>
    </w:p>
    <w:p w14:paraId="0B1DFB01" w14:textId="41F07BA2" w:rsidR="00A26A80" w:rsidRDefault="00A34818" w:rsidP="0034308A">
      <w:pPr>
        <w:spacing w:after="240"/>
        <w:rPr>
          <w:szCs w:val="22"/>
        </w:rPr>
      </w:pPr>
      <w:r>
        <w:rPr>
          <w:szCs w:val="22"/>
        </w:rPr>
        <w:t>G</w:t>
      </w:r>
      <w:r w:rsidR="00A26A80">
        <w:rPr>
          <w:szCs w:val="22"/>
        </w:rPr>
        <w:t>lobally</w:t>
      </w:r>
      <w:r w:rsidR="00DB6474">
        <w:rPr>
          <w:szCs w:val="22"/>
        </w:rPr>
        <w:t>, many different</w:t>
      </w:r>
      <w:r w:rsidR="00A26A80">
        <w:rPr>
          <w:szCs w:val="22"/>
        </w:rPr>
        <w:t xml:space="preserve"> </w:t>
      </w:r>
      <w:r w:rsidR="000153A5" w:rsidRPr="00DF0A88">
        <w:rPr>
          <w:i/>
          <w:color w:val="000000" w:themeColor="text1"/>
        </w:rPr>
        <w:t>B. thuringiensis</w:t>
      </w:r>
      <w:r w:rsidR="000153A5">
        <w:rPr>
          <w:color w:val="000000" w:themeColor="text1"/>
        </w:rPr>
        <w:t xml:space="preserve"> </w:t>
      </w:r>
      <w:r w:rsidR="00FD3ADD">
        <w:rPr>
          <w:szCs w:val="22"/>
        </w:rPr>
        <w:t xml:space="preserve">Cry proteins are </w:t>
      </w:r>
      <w:r w:rsidR="00DB6474">
        <w:rPr>
          <w:szCs w:val="22"/>
        </w:rPr>
        <w:t>found</w:t>
      </w:r>
      <w:r w:rsidR="000153A5">
        <w:rPr>
          <w:szCs w:val="22"/>
        </w:rPr>
        <w:t xml:space="preserve"> </w:t>
      </w:r>
      <w:r w:rsidR="00DB6474">
        <w:rPr>
          <w:szCs w:val="22"/>
        </w:rPr>
        <w:t xml:space="preserve">in </w:t>
      </w:r>
      <w:r w:rsidR="000153A5">
        <w:rPr>
          <w:szCs w:val="22"/>
        </w:rPr>
        <w:t xml:space="preserve">a variety of different </w:t>
      </w:r>
      <w:r w:rsidR="00DB6474">
        <w:rPr>
          <w:szCs w:val="22"/>
        </w:rPr>
        <w:t xml:space="preserve">GM </w:t>
      </w:r>
      <w:r w:rsidR="000153A5">
        <w:rPr>
          <w:szCs w:val="22"/>
        </w:rPr>
        <w:t>plant</w:t>
      </w:r>
      <w:r w:rsidR="00810AC6">
        <w:rPr>
          <w:szCs w:val="22"/>
        </w:rPr>
        <w:t xml:space="preserve">s </w:t>
      </w:r>
      <w:r w:rsidR="00A26A80" w:rsidRPr="000153A5">
        <w:rPr>
          <w:szCs w:val="22"/>
        </w:rPr>
        <w:t>(</w:t>
      </w:r>
      <w:r w:rsidR="00FB2757">
        <w:rPr>
          <w:szCs w:val="22"/>
        </w:rPr>
        <w:t>FAO</w:t>
      </w:r>
      <w:r w:rsidR="00DB6474">
        <w:rPr>
          <w:szCs w:val="22"/>
        </w:rPr>
        <w:t xml:space="preserve"> 2021; </w:t>
      </w:r>
      <w:r w:rsidR="00FD3ADD" w:rsidRPr="000153A5">
        <w:rPr>
          <w:szCs w:val="22"/>
        </w:rPr>
        <w:t>ISAAA 2021</w:t>
      </w:r>
      <w:r w:rsidR="00A26A80" w:rsidRPr="000153A5">
        <w:rPr>
          <w:szCs w:val="22"/>
        </w:rPr>
        <w:t xml:space="preserve">). FSANZ </w:t>
      </w:r>
      <w:r w:rsidR="00A26A80">
        <w:rPr>
          <w:szCs w:val="22"/>
        </w:rPr>
        <w:t xml:space="preserve">has assessed and </w:t>
      </w:r>
      <w:r w:rsidR="00A26A80" w:rsidRPr="00CD7C42">
        <w:rPr>
          <w:szCs w:val="22"/>
        </w:rPr>
        <w:t xml:space="preserve">approved </w:t>
      </w:r>
      <w:r w:rsidR="00CF5BDE" w:rsidRPr="00CD7C42">
        <w:rPr>
          <w:szCs w:val="22"/>
        </w:rPr>
        <w:t>28</w:t>
      </w:r>
      <w:r w:rsidR="00A26A80" w:rsidRPr="00CD7C42">
        <w:rPr>
          <w:szCs w:val="22"/>
        </w:rPr>
        <w:t xml:space="preserve"> applications </w:t>
      </w:r>
      <w:r w:rsidR="00A26A80">
        <w:rPr>
          <w:szCs w:val="22"/>
        </w:rPr>
        <w:t xml:space="preserve">where </w:t>
      </w:r>
      <w:r w:rsidR="00A26A80">
        <w:rPr>
          <w:color w:val="000000" w:themeColor="text1"/>
        </w:rPr>
        <w:t>Cry proteins have been</w:t>
      </w:r>
      <w:r w:rsidR="00284F51">
        <w:rPr>
          <w:color w:val="000000" w:themeColor="text1"/>
        </w:rPr>
        <w:t xml:space="preserve"> introduced into crops for pest </w:t>
      </w:r>
      <w:r w:rsidR="00A26A80">
        <w:rPr>
          <w:color w:val="000000" w:themeColor="text1"/>
        </w:rPr>
        <w:t>protection</w:t>
      </w:r>
      <w:r w:rsidR="00CF5BDE">
        <w:rPr>
          <w:color w:val="000000" w:themeColor="text1"/>
        </w:rPr>
        <w:t>. C</w:t>
      </w:r>
      <w:r w:rsidR="00D315E3">
        <w:rPr>
          <w:color w:val="000000" w:themeColor="text1"/>
        </w:rPr>
        <w:t>r</w:t>
      </w:r>
      <w:r w:rsidR="00CF5BDE">
        <w:rPr>
          <w:color w:val="000000" w:themeColor="text1"/>
        </w:rPr>
        <w:t>op species with Cry proteins that FSANZ has assessed and approved include corn, cotton, potato and soybean. However,</w:t>
      </w:r>
      <w:r w:rsidR="000153A5">
        <w:rPr>
          <w:szCs w:val="22"/>
        </w:rPr>
        <w:t xml:space="preserve"> A1226</w:t>
      </w:r>
      <w:r w:rsidR="00A26A80" w:rsidRPr="00A26A80">
        <w:rPr>
          <w:szCs w:val="22"/>
        </w:rPr>
        <w:t xml:space="preserve"> is the first application</w:t>
      </w:r>
      <w:r w:rsidR="00A26A80" w:rsidRPr="00A26A80">
        <w:t xml:space="preserve"> </w:t>
      </w:r>
      <w:r w:rsidR="00E373EE">
        <w:rPr>
          <w:color w:val="000000" w:themeColor="text1"/>
        </w:rPr>
        <w:t>to assess the</w:t>
      </w:r>
      <w:r w:rsidR="00A26A80" w:rsidRPr="00A26A80">
        <w:t xml:space="preserve"> </w:t>
      </w:r>
      <w:r w:rsidR="00A26A80">
        <w:t>Cry1B.868 and</w:t>
      </w:r>
      <w:r w:rsidR="00A26A80" w:rsidRPr="00A26A80">
        <w:t xml:space="preserve"> </w:t>
      </w:r>
      <w:r w:rsidR="00A26A80">
        <w:t>Cry1Da_7 proteins.</w:t>
      </w:r>
      <w:r w:rsidR="00A26A80">
        <w:rPr>
          <w:szCs w:val="22"/>
        </w:rPr>
        <w:t xml:space="preserve"> </w:t>
      </w:r>
    </w:p>
    <w:p w14:paraId="7D60116B" w14:textId="77777777" w:rsidR="00310204" w:rsidRDefault="00A34818" w:rsidP="0034308A">
      <w:pPr>
        <w:pStyle w:val="Header"/>
        <w:spacing w:after="240"/>
        <w:rPr>
          <w:rFonts w:cs="Arial"/>
          <w:szCs w:val="22"/>
        </w:rPr>
      </w:pPr>
      <w:r w:rsidRPr="006E7AC6">
        <w:rPr>
          <w:rFonts w:cs="Arial"/>
          <w:szCs w:val="22"/>
        </w:rPr>
        <w:t xml:space="preserve">If approved, food derived from </w:t>
      </w:r>
      <w:r>
        <w:rPr>
          <w:szCs w:val="22"/>
        </w:rPr>
        <w:t>MON95379</w:t>
      </w:r>
      <w:r w:rsidRPr="006E7AC6">
        <w:rPr>
          <w:szCs w:val="22"/>
        </w:rPr>
        <w:t xml:space="preserve"> corn </w:t>
      </w:r>
      <w:r w:rsidRPr="006E7AC6">
        <w:rPr>
          <w:rFonts w:cs="Arial"/>
          <w:szCs w:val="22"/>
        </w:rPr>
        <w:t xml:space="preserve">line may enter the Australian and New Zealand food supply as imported food products. </w:t>
      </w:r>
      <w:bookmarkStart w:id="58" w:name="_Toc454886830"/>
      <w:bookmarkStart w:id="59" w:name="_Toc482255802"/>
      <w:bookmarkStart w:id="60" w:name="_Toc496169768"/>
      <w:bookmarkStart w:id="61" w:name="_Toc500321329"/>
      <w:bookmarkStart w:id="62" w:name="_Toc52290664"/>
    </w:p>
    <w:p w14:paraId="7553FC0D" w14:textId="2BEAF9C6" w:rsidR="00F25586" w:rsidRPr="00310204" w:rsidRDefault="00F25586" w:rsidP="00A173EF">
      <w:pPr>
        <w:pStyle w:val="Heading1"/>
        <w:rPr>
          <w:rFonts w:cs="Arial"/>
          <w:szCs w:val="22"/>
        </w:rPr>
      </w:pPr>
      <w:bookmarkStart w:id="63" w:name="_Toc80177614"/>
      <w:bookmarkStart w:id="64" w:name="_Toc80823117"/>
      <w:r w:rsidRPr="00CD5FA7">
        <w:t>2</w:t>
      </w:r>
      <w:r w:rsidRPr="00CD5FA7">
        <w:tab/>
        <w:t>History of use</w:t>
      </w:r>
      <w:bookmarkEnd w:id="58"/>
      <w:bookmarkEnd w:id="59"/>
      <w:bookmarkEnd w:id="60"/>
      <w:bookmarkEnd w:id="61"/>
      <w:bookmarkEnd w:id="62"/>
      <w:bookmarkEnd w:id="63"/>
      <w:bookmarkEnd w:id="64"/>
      <w:r w:rsidRPr="00CD5FA7">
        <w:t xml:space="preserve"> </w:t>
      </w:r>
    </w:p>
    <w:p w14:paraId="31F98226" w14:textId="492E7017" w:rsidR="00F25586" w:rsidRDefault="00F25586" w:rsidP="00F25586">
      <w:pPr>
        <w:pStyle w:val="Heading2"/>
      </w:pPr>
      <w:bookmarkStart w:id="65" w:name="_Toc454886831"/>
      <w:bookmarkStart w:id="66" w:name="_Toc482255803"/>
      <w:bookmarkStart w:id="67" w:name="_Toc496169769"/>
      <w:bookmarkStart w:id="68" w:name="_Toc500321330"/>
      <w:bookmarkStart w:id="69" w:name="_Toc52290665"/>
      <w:bookmarkStart w:id="70" w:name="_Toc80177615"/>
      <w:bookmarkStart w:id="71" w:name="_Toc80823118"/>
      <w:r w:rsidRPr="00CD5FA7">
        <w:t>2.1</w:t>
      </w:r>
      <w:r w:rsidRPr="00CD5FA7">
        <w:tab/>
        <w:t>Host organism</w:t>
      </w:r>
      <w:bookmarkEnd w:id="65"/>
      <w:bookmarkEnd w:id="66"/>
      <w:bookmarkEnd w:id="67"/>
      <w:bookmarkEnd w:id="68"/>
      <w:bookmarkEnd w:id="69"/>
      <w:bookmarkEnd w:id="70"/>
      <w:bookmarkEnd w:id="71"/>
    </w:p>
    <w:p w14:paraId="0E492646" w14:textId="6133A7AE" w:rsidR="009F7B47" w:rsidRDefault="009F7B47" w:rsidP="00A173EF">
      <w:pPr>
        <w:spacing w:after="240"/>
      </w:pPr>
      <w:r>
        <w:t>The host organism is c</w:t>
      </w:r>
      <w:r w:rsidR="00A173EF" w:rsidRPr="00663D6A">
        <w:t>orn (</w:t>
      </w:r>
      <w:r w:rsidR="00A173EF" w:rsidRPr="00663D6A">
        <w:rPr>
          <w:i/>
        </w:rPr>
        <w:t>Zea mays</w:t>
      </w:r>
      <w:r>
        <w:t>) which is</w:t>
      </w:r>
      <w:r w:rsidR="00A173EF" w:rsidRPr="00663D6A">
        <w:t xml:space="preserve"> also referred to as maize</w:t>
      </w:r>
      <w:r>
        <w:t>.</w:t>
      </w:r>
      <w:r w:rsidR="00425367">
        <w:t xml:space="preserve"> The</w:t>
      </w:r>
      <w:r w:rsidR="00D2571C">
        <w:t xml:space="preserve"> inbred corn line LH244</w:t>
      </w:r>
      <w:r w:rsidR="00425367">
        <w:t xml:space="preserve"> was used as the parental variety for the genetic modification described in this application</w:t>
      </w:r>
      <w:r w:rsidR="00D2571C">
        <w:t xml:space="preserve">. This variety is a dent cultivar, which </w:t>
      </w:r>
      <w:r w:rsidR="00425367">
        <w:t xml:space="preserve">is a medium season yellow </w:t>
      </w:r>
      <w:r w:rsidR="00DB6474">
        <w:t>corn</w:t>
      </w:r>
      <w:r w:rsidR="00425367">
        <w:t xml:space="preserve"> line that grows well in the central regions of the US corn belt. </w:t>
      </w:r>
      <w:r w:rsidR="00D2571C">
        <w:t>Corn line LH244</w:t>
      </w:r>
      <w:r w:rsidR="00425367">
        <w:t xml:space="preserve"> </w:t>
      </w:r>
      <w:r w:rsidR="00FB2757">
        <w:t xml:space="preserve">or its cross with </w:t>
      </w:r>
      <w:r w:rsidR="00FB2757" w:rsidRPr="00FB2757">
        <w:t>proprietary elite inbred line HCL617</w:t>
      </w:r>
      <w:r w:rsidR="00FB2757">
        <w:t>,</w:t>
      </w:r>
      <w:r w:rsidR="00FB2757" w:rsidRPr="00FB2757">
        <w:t xml:space="preserve"> </w:t>
      </w:r>
      <w:r w:rsidR="00FB2757">
        <w:t>were</w:t>
      </w:r>
      <w:r w:rsidR="00425367">
        <w:t xml:space="preserve"> used </w:t>
      </w:r>
      <w:r w:rsidR="00FB2757">
        <w:t>as the</w:t>
      </w:r>
      <w:r w:rsidR="00425367">
        <w:t xml:space="preserve"> conventional control </w:t>
      </w:r>
      <w:r w:rsidR="00425367" w:rsidRPr="0011077E">
        <w:rPr>
          <w:rFonts w:eastAsia="Batang" w:cs="Arial"/>
          <w:color w:val="000000" w:themeColor="text1"/>
          <w:szCs w:val="22"/>
        </w:rPr>
        <w:t xml:space="preserve">for the purposes of comparative assessment with </w:t>
      </w:r>
      <w:r w:rsidR="00425367">
        <w:rPr>
          <w:rFonts w:eastAsia="Batang" w:cs="Arial"/>
          <w:color w:val="000000" w:themeColor="text1"/>
          <w:szCs w:val="22"/>
        </w:rPr>
        <w:t>MON95379</w:t>
      </w:r>
      <w:r w:rsidR="00FB2757">
        <w:rPr>
          <w:rFonts w:eastAsia="Batang" w:cs="Arial"/>
          <w:color w:val="000000" w:themeColor="text1"/>
          <w:szCs w:val="22"/>
        </w:rPr>
        <w:t>.</w:t>
      </w:r>
    </w:p>
    <w:p w14:paraId="3E3E56A2" w14:textId="1731C2AB" w:rsidR="00A173EF" w:rsidRDefault="009F7B47" w:rsidP="00A173EF">
      <w:pPr>
        <w:spacing w:after="240"/>
        <w:rPr>
          <w:color w:val="000000" w:themeColor="text1"/>
          <w:lang w:val="en-AU"/>
        </w:rPr>
      </w:pPr>
      <w:r>
        <w:t>Corn</w:t>
      </w:r>
      <w:r w:rsidR="00A173EF" w:rsidRPr="00663D6A">
        <w:t xml:space="preserve"> has been cultivated for thousands of years </w:t>
      </w:r>
      <w:r w:rsidR="003D1C9D" w:rsidRPr="00663D6A">
        <w:t xml:space="preserve">for human consumption and other uses </w:t>
      </w:r>
      <w:r w:rsidR="00A173EF" w:rsidRPr="00663D6A">
        <w:t>(Ranum et al., 2014). It has been studied extensively due to its economic importance in many industrialised countries of the world. For more</w:t>
      </w:r>
      <w:r w:rsidR="00A173EF">
        <w:t xml:space="preserve"> detailed</w:t>
      </w:r>
      <w:r w:rsidR="00A173EF" w:rsidRPr="00663D6A">
        <w:t xml:space="preserve"> information please refer to </w:t>
      </w:r>
      <w:r w:rsidR="00A173EF">
        <w:rPr>
          <w:color w:val="000000" w:themeColor="text1"/>
          <w:lang w:val="en-AU"/>
        </w:rPr>
        <w:t>reports published by the Organisation for Economic Cooperation and Development (O</w:t>
      </w:r>
      <w:r w:rsidR="00BF2A60">
        <w:rPr>
          <w:color w:val="000000" w:themeColor="text1"/>
          <w:lang w:val="en-AU"/>
        </w:rPr>
        <w:t>ECD 2002), the Grains Research and</w:t>
      </w:r>
      <w:r w:rsidR="00A173EF">
        <w:rPr>
          <w:color w:val="000000" w:themeColor="text1"/>
          <w:lang w:val="en-AU"/>
        </w:rPr>
        <w:t xml:space="preserve"> Development Corporation (GRDC 2017) and the Office of the Gene Technology Re</w:t>
      </w:r>
      <w:r w:rsidR="00FB2757">
        <w:rPr>
          <w:color w:val="000000" w:themeColor="text1"/>
          <w:lang w:val="en-AU"/>
        </w:rPr>
        <w:t>gulator (OGTR</w:t>
      </w:r>
      <w:r w:rsidR="00A173EF">
        <w:rPr>
          <w:color w:val="000000" w:themeColor="text1"/>
          <w:lang w:val="en-AU"/>
        </w:rPr>
        <w:t xml:space="preserve"> 2008).</w:t>
      </w:r>
    </w:p>
    <w:p w14:paraId="15C2AC14" w14:textId="21073FA3" w:rsidR="00B65C16" w:rsidRDefault="00A173EF" w:rsidP="00A173EF">
      <w:pPr>
        <w:pStyle w:val="Header"/>
        <w:spacing w:after="240"/>
        <w:rPr>
          <w:rFonts w:cs="Arial"/>
          <w:szCs w:val="22"/>
        </w:rPr>
      </w:pPr>
      <w:r>
        <w:rPr>
          <w:rFonts w:cs="Arial"/>
          <w:szCs w:val="22"/>
        </w:rPr>
        <w:t>Corn is grown worldwide</w:t>
      </w:r>
      <w:r w:rsidR="00B65C16">
        <w:rPr>
          <w:rFonts w:cs="Arial"/>
          <w:szCs w:val="22"/>
        </w:rPr>
        <w:t xml:space="preserve"> as a commercial food and feed crop.</w:t>
      </w:r>
      <w:r>
        <w:rPr>
          <w:rFonts w:cs="Arial"/>
          <w:szCs w:val="22"/>
        </w:rPr>
        <w:t xml:space="preserve"> </w:t>
      </w:r>
      <w:r w:rsidR="00B65C16">
        <w:rPr>
          <w:rFonts w:cs="Arial"/>
          <w:szCs w:val="22"/>
        </w:rPr>
        <w:t>It</w:t>
      </w:r>
      <w:r>
        <w:rPr>
          <w:rFonts w:cs="Arial"/>
          <w:szCs w:val="22"/>
        </w:rPr>
        <w:t xml:space="preserve"> </w:t>
      </w:r>
      <w:r w:rsidRPr="007D2189">
        <w:rPr>
          <w:rFonts w:cs="Arial"/>
          <w:szCs w:val="22"/>
        </w:rPr>
        <w:t>is the wor</w:t>
      </w:r>
      <w:r w:rsidR="005F5B6F">
        <w:rPr>
          <w:rFonts w:cs="Arial"/>
          <w:szCs w:val="22"/>
        </w:rPr>
        <w:t>ld’s dominant cereal crop (2020/21</w:t>
      </w:r>
      <w:r w:rsidRPr="007D2189">
        <w:rPr>
          <w:rFonts w:cs="Arial"/>
          <w:szCs w:val="22"/>
        </w:rPr>
        <w:t xml:space="preserve"> </w:t>
      </w:r>
      <w:r w:rsidR="005F5B6F">
        <w:rPr>
          <w:rFonts w:cs="Arial"/>
          <w:szCs w:val="22"/>
        </w:rPr>
        <w:t>= 1,125</w:t>
      </w:r>
      <w:r w:rsidRPr="007D2189">
        <w:rPr>
          <w:rFonts w:cs="Arial"/>
          <w:szCs w:val="22"/>
        </w:rPr>
        <w:t xml:space="preserve"> MT</w:t>
      </w:r>
      <w:r w:rsidRPr="007D2189">
        <w:rPr>
          <w:rStyle w:val="FootnoteReference"/>
          <w:rFonts w:cs="Arial"/>
          <w:szCs w:val="22"/>
        </w:rPr>
        <w:footnoteReference w:id="2"/>
      </w:r>
      <w:r w:rsidRPr="007D2189">
        <w:rPr>
          <w:rFonts w:cs="Arial"/>
          <w:szCs w:val="22"/>
        </w:rPr>
        <w:t>) ahead of wheat (7</w:t>
      </w:r>
      <w:r w:rsidR="00103958">
        <w:rPr>
          <w:rFonts w:cs="Arial"/>
          <w:szCs w:val="22"/>
        </w:rPr>
        <w:t>76</w:t>
      </w:r>
      <w:r w:rsidRPr="007D2189">
        <w:rPr>
          <w:rFonts w:cs="Arial"/>
          <w:szCs w:val="22"/>
        </w:rPr>
        <w:t xml:space="preserve"> M</w:t>
      </w:r>
      <w:r w:rsidR="00103958">
        <w:rPr>
          <w:rFonts w:cs="Arial"/>
          <w:szCs w:val="22"/>
        </w:rPr>
        <w:t>T) and rice (505</w:t>
      </w:r>
      <w:r w:rsidRPr="007D2189">
        <w:rPr>
          <w:rFonts w:cs="Arial"/>
          <w:szCs w:val="22"/>
        </w:rPr>
        <w:t xml:space="preserve"> MT) </w:t>
      </w:r>
      <w:r w:rsidRPr="00517E36">
        <w:rPr>
          <w:rFonts w:cs="Arial"/>
          <w:szCs w:val="22"/>
        </w:rPr>
        <w:t>(</w:t>
      </w:r>
      <w:r w:rsidR="00FB2757">
        <w:rPr>
          <w:rFonts w:cs="Arial"/>
          <w:szCs w:val="22"/>
        </w:rPr>
        <w:t>USDA</w:t>
      </w:r>
      <w:r w:rsidR="00103958" w:rsidRPr="00517E36">
        <w:rPr>
          <w:rFonts w:cs="Arial"/>
          <w:szCs w:val="22"/>
        </w:rPr>
        <w:t xml:space="preserve"> 2021)</w:t>
      </w:r>
      <w:r w:rsidR="00D315E3">
        <w:rPr>
          <w:rFonts w:cs="Arial"/>
          <w:szCs w:val="22"/>
        </w:rPr>
        <w:t>.</w:t>
      </w:r>
      <w:r w:rsidRPr="00517E36">
        <w:rPr>
          <w:rFonts w:cs="Arial"/>
          <w:szCs w:val="22"/>
        </w:rPr>
        <w:t xml:space="preserve"> The </w:t>
      </w:r>
      <w:r w:rsidR="00FB2757">
        <w:rPr>
          <w:rFonts w:cs="Arial"/>
          <w:szCs w:val="22"/>
        </w:rPr>
        <w:t>US</w:t>
      </w:r>
      <w:r w:rsidRPr="00517E36">
        <w:rPr>
          <w:rFonts w:cs="Arial"/>
          <w:szCs w:val="22"/>
        </w:rPr>
        <w:t xml:space="preserve"> and China are the largest producers and in </w:t>
      </w:r>
      <w:r w:rsidR="00103958" w:rsidRPr="00517E36">
        <w:rPr>
          <w:rFonts w:cs="Arial"/>
          <w:szCs w:val="22"/>
        </w:rPr>
        <w:t>2020</w:t>
      </w:r>
      <w:r w:rsidR="007B16D7">
        <w:rPr>
          <w:rFonts w:cs="Arial"/>
          <w:szCs w:val="22"/>
        </w:rPr>
        <w:t>/</w:t>
      </w:r>
      <w:r w:rsidR="00103958">
        <w:rPr>
          <w:rFonts w:cs="Arial"/>
          <w:szCs w:val="22"/>
        </w:rPr>
        <w:t>21</w:t>
      </w:r>
      <w:r w:rsidRPr="008A3502">
        <w:rPr>
          <w:rFonts w:cs="Arial"/>
          <w:szCs w:val="22"/>
        </w:rPr>
        <w:t xml:space="preserve"> production reached </w:t>
      </w:r>
      <w:r w:rsidR="00103958">
        <w:rPr>
          <w:rFonts w:cs="Arial"/>
          <w:szCs w:val="22"/>
        </w:rPr>
        <w:t>360</w:t>
      </w:r>
      <w:r w:rsidR="005F5B6F">
        <w:rPr>
          <w:rFonts w:cs="Arial"/>
          <w:szCs w:val="22"/>
        </w:rPr>
        <w:t xml:space="preserve"> and 261</w:t>
      </w:r>
      <w:r w:rsidRPr="008A3502">
        <w:rPr>
          <w:rFonts w:cs="Arial"/>
          <w:szCs w:val="22"/>
        </w:rPr>
        <w:t xml:space="preserve"> MT, respectively. </w:t>
      </w:r>
      <w:r w:rsidRPr="002F63A4">
        <w:rPr>
          <w:rFonts w:cs="Arial"/>
          <w:szCs w:val="22"/>
        </w:rPr>
        <w:t>Corn is not a major crop in Aust</w:t>
      </w:r>
      <w:r w:rsidR="005F5B6F">
        <w:rPr>
          <w:rFonts w:cs="Arial"/>
          <w:szCs w:val="22"/>
        </w:rPr>
        <w:t>ralia or New Zealand</w:t>
      </w:r>
      <w:r w:rsidR="00D315E3">
        <w:rPr>
          <w:rFonts w:cs="Arial"/>
          <w:szCs w:val="22"/>
        </w:rPr>
        <w:t>,</w:t>
      </w:r>
      <w:r w:rsidR="005F5B6F">
        <w:rPr>
          <w:rFonts w:cs="Arial"/>
          <w:szCs w:val="22"/>
        </w:rPr>
        <w:t xml:space="preserve"> and in 2019</w:t>
      </w:r>
      <w:r w:rsidRPr="002F63A4">
        <w:rPr>
          <w:rFonts w:cs="Arial"/>
          <w:szCs w:val="22"/>
        </w:rPr>
        <w:t>, production was approximately 0.</w:t>
      </w:r>
      <w:r w:rsidR="005F5B6F">
        <w:rPr>
          <w:rFonts w:cs="Arial"/>
          <w:szCs w:val="22"/>
        </w:rPr>
        <w:t>32</w:t>
      </w:r>
      <w:r>
        <w:rPr>
          <w:rFonts w:cs="Arial"/>
          <w:szCs w:val="22"/>
        </w:rPr>
        <w:t>7</w:t>
      </w:r>
      <w:r w:rsidRPr="002F63A4">
        <w:rPr>
          <w:rFonts w:cs="Arial"/>
          <w:szCs w:val="22"/>
        </w:rPr>
        <w:t xml:space="preserve"> and 0.</w:t>
      </w:r>
      <w:r w:rsidR="005F5B6F">
        <w:rPr>
          <w:rFonts w:cs="Arial"/>
          <w:szCs w:val="22"/>
        </w:rPr>
        <w:t>196</w:t>
      </w:r>
      <w:r w:rsidRPr="002F63A4">
        <w:rPr>
          <w:rFonts w:cs="Arial"/>
          <w:szCs w:val="22"/>
        </w:rPr>
        <w:t xml:space="preserve"> MT, respectively</w:t>
      </w:r>
      <w:r w:rsidR="005F5B6F">
        <w:rPr>
          <w:rFonts w:cs="Arial"/>
          <w:szCs w:val="22"/>
        </w:rPr>
        <w:t xml:space="preserve"> (FAOSTAT 2019</w:t>
      </w:r>
      <w:r w:rsidRPr="002F63A4">
        <w:rPr>
          <w:rFonts w:cs="Arial"/>
          <w:szCs w:val="22"/>
        </w:rPr>
        <w:t xml:space="preserve">). </w:t>
      </w:r>
      <w:r w:rsidR="00EF5A9C" w:rsidRPr="00EF5A9C">
        <w:rPr>
          <w:rFonts w:cs="Arial"/>
          <w:szCs w:val="22"/>
        </w:rPr>
        <w:t>A</w:t>
      </w:r>
      <w:r w:rsidRPr="00EF5A9C">
        <w:rPr>
          <w:rFonts w:cs="Arial"/>
          <w:szCs w:val="22"/>
        </w:rPr>
        <w:t>round 92% of all corn planted in the US is GM</w:t>
      </w:r>
      <w:r w:rsidRPr="00EF5A9C">
        <w:rPr>
          <w:rStyle w:val="FootnoteReference"/>
          <w:rFonts w:cs="Arial"/>
          <w:szCs w:val="22"/>
        </w:rPr>
        <w:footnoteReference w:id="3"/>
      </w:r>
      <w:r w:rsidR="00FB2757">
        <w:rPr>
          <w:rFonts w:cs="Arial"/>
          <w:szCs w:val="22"/>
        </w:rPr>
        <w:t>,</w:t>
      </w:r>
      <w:r w:rsidRPr="00EF5A9C">
        <w:rPr>
          <w:rFonts w:cs="Arial"/>
          <w:szCs w:val="22"/>
        </w:rPr>
        <w:t xml:space="preserve"> wh</w:t>
      </w:r>
      <w:r w:rsidR="00FB2757">
        <w:rPr>
          <w:rFonts w:cs="Arial"/>
          <w:szCs w:val="22"/>
        </w:rPr>
        <w:t>ile in Canada</w:t>
      </w:r>
      <w:r w:rsidRPr="00EF5A9C">
        <w:rPr>
          <w:rFonts w:cs="Arial"/>
          <w:szCs w:val="22"/>
        </w:rPr>
        <w:t xml:space="preserve"> the estimate of GM corn is </w:t>
      </w:r>
      <w:r w:rsidR="00FB2757">
        <w:rPr>
          <w:rFonts w:cs="Arial"/>
          <w:szCs w:val="22"/>
        </w:rPr>
        <w:t>~</w:t>
      </w:r>
      <w:r w:rsidRPr="00EF5A9C">
        <w:rPr>
          <w:rFonts w:cs="Arial"/>
          <w:szCs w:val="22"/>
        </w:rPr>
        <w:t xml:space="preserve">80% </w:t>
      </w:r>
      <w:r w:rsidRPr="00EF5A9C">
        <w:rPr>
          <w:rFonts w:cs="Arial"/>
          <w:szCs w:val="22"/>
        </w:rPr>
        <w:lastRenderedPageBreak/>
        <w:t>of total corn</w:t>
      </w:r>
      <w:r w:rsidRPr="00EF5A9C">
        <w:rPr>
          <w:rStyle w:val="FootnoteReference"/>
          <w:rFonts w:cs="Arial"/>
          <w:szCs w:val="22"/>
        </w:rPr>
        <w:footnoteReference w:id="4"/>
      </w:r>
      <w:r w:rsidRPr="00EF5A9C">
        <w:rPr>
          <w:rFonts w:cs="Arial"/>
          <w:szCs w:val="22"/>
        </w:rPr>
        <w:t xml:space="preserve">. GM corn is </w:t>
      </w:r>
      <w:r w:rsidR="00EF5A9C" w:rsidRPr="00EF5A9C">
        <w:rPr>
          <w:rFonts w:cs="Arial"/>
          <w:szCs w:val="22"/>
        </w:rPr>
        <w:t xml:space="preserve">not </w:t>
      </w:r>
      <w:r w:rsidRPr="00EF5A9C">
        <w:rPr>
          <w:rFonts w:cs="Arial"/>
          <w:szCs w:val="22"/>
        </w:rPr>
        <w:t>grown commercially in Australia or New Zealand.</w:t>
      </w:r>
    </w:p>
    <w:p w14:paraId="0ACD6737" w14:textId="2DE1F0EF" w:rsidR="00A173EF" w:rsidRPr="00EB7F15" w:rsidRDefault="00EB7F15" w:rsidP="00EB7F15">
      <w:pPr>
        <w:pStyle w:val="Header"/>
        <w:spacing w:after="240"/>
        <w:rPr>
          <w:rFonts w:cs="Arial"/>
          <w:szCs w:val="22"/>
        </w:rPr>
      </w:pPr>
      <w:r>
        <w:rPr>
          <w:color w:val="000000" w:themeColor="text1"/>
          <w:szCs w:val="22"/>
        </w:rPr>
        <w:t>Australia and New Zealand supplement their</w:t>
      </w:r>
      <w:r w:rsidR="00A173EF">
        <w:rPr>
          <w:color w:val="000000" w:themeColor="text1"/>
          <w:szCs w:val="22"/>
        </w:rPr>
        <w:t xml:space="preserve"> l</w:t>
      </w:r>
      <w:r w:rsidR="00A173EF" w:rsidRPr="00262CF4">
        <w:rPr>
          <w:color w:val="000000" w:themeColor="text1"/>
          <w:szCs w:val="22"/>
        </w:rPr>
        <w:t>imited domestic production</w:t>
      </w:r>
      <w:r w:rsidR="00A173EF">
        <w:rPr>
          <w:color w:val="000000" w:themeColor="text1"/>
          <w:szCs w:val="22"/>
        </w:rPr>
        <w:t xml:space="preserve"> of corn </w:t>
      </w:r>
      <w:r w:rsidR="00A173EF" w:rsidRPr="00262CF4">
        <w:rPr>
          <w:color w:val="000000" w:themeColor="text1"/>
          <w:szCs w:val="22"/>
        </w:rPr>
        <w:t>by importing corn grain and corn-based products</w:t>
      </w:r>
      <w:r>
        <w:rPr>
          <w:color w:val="000000" w:themeColor="text1"/>
          <w:szCs w:val="22"/>
        </w:rPr>
        <w:t xml:space="preserve">. </w:t>
      </w:r>
      <w:r w:rsidRPr="00DE7A2C">
        <w:rPr>
          <w:szCs w:val="22"/>
        </w:rPr>
        <w:t xml:space="preserve">These imports </w:t>
      </w:r>
      <w:r w:rsidR="00A173EF" w:rsidRPr="00DE7A2C">
        <w:rPr>
          <w:szCs w:val="22"/>
        </w:rPr>
        <w:t>are used widely in processed foods. Imports to Australi</w:t>
      </w:r>
      <w:r w:rsidR="00015A2E" w:rsidRPr="00DE7A2C">
        <w:rPr>
          <w:szCs w:val="22"/>
        </w:rPr>
        <w:t>a and New Zealand in 2019</w:t>
      </w:r>
      <w:r w:rsidR="00A173EF" w:rsidRPr="00DE7A2C">
        <w:rPr>
          <w:szCs w:val="22"/>
        </w:rPr>
        <w:t xml:space="preserve"> included approximately </w:t>
      </w:r>
      <w:r w:rsidR="00015A2E" w:rsidRPr="00DE7A2C">
        <w:rPr>
          <w:szCs w:val="22"/>
        </w:rPr>
        <w:t>12,556 and 1,559</w:t>
      </w:r>
      <w:r w:rsidR="00D315E3">
        <w:rPr>
          <w:szCs w:val="22"/>
        </w:rPr>
        <w:t> </w:t>
      </w:r>
      <w:r w:rsidR="00A173EF" w:rsidRPr="00DE7A2C">
        <w:rPr>
          <w:szCs w:val="22"/>
        </w:rPr>
        <w:t>tonnes</w:t>
      </w:r>
      <w:r w:rsidR="00D315E3">
        <w:rPr>
          <w:szCs w:val="22"/>
        </w:rPr>
        <w:t>,</w:t>
      </w:r>
      <w:r w:rsidR="00A173EF" w:rsidRPr="00DE7A2C">
        <w:rPr>
          <w:szCs w:val="22"/>
        </w:rPr>
        <w:t xml:space="preserve"> respectively</w:t>
      </w:r>
      <w:r w:rsidR="00D315E3">
        <w:rPr>
          <w:szCs w:val="22"/>
        </w:rPr>
        <w:t>,</w:t>
      </w:r>
      <w:r w:rsidR="00A173EF" w:rsidRPr="00DE7A2C">
        <w:rPr>
          <w:szCs w:val="22"/>
        </w:rPr>
        <w:t xml:space="preserve"> of corn flour and </w:t>
      </w:r>
      <w:r w:rsidR="00015A2E" w:rsidRPr="00DE7A2C">
        <w:rPr>
          <w:szCs w:val="22"/>
        </w:rPr>
        <w:t>1,180</w:t>
      </w:r>
      <w:r w:rsidR="00A173EF" w:rsidRPr="00DE7A2C">
        <w:rPr>
          <w:szCs w:val="22"/>
        </w:rPr>
        <w:t xml:space="preserve"> and </w:t>
      </w:r>
      <w:r w:rsidR="00015A2E" w:rsidRPr="00DE7A2C">
        <w:rPr>
          <w:szCs w:val="22"/>
        </w:rPr>
        <w:t>1,351</w:t>
      </w:r>
      <w:r w:rsidR="00A173EF" w:rsidRPr="00DE7A2C">
        <w:rPr>
          <w:szCs w:val="22"/>
        </w:rPr>
        <w:t xml:space="preserve"> tonnes</w:t>
      </w:r>
      <w:r w:rsidR="00D315E3">
        <w:rPr>
          <w:szCs w:val="22"/>
        </w:rPr>
        <w:t>,</w:t>
      </w:r>
      <w:r w:rsidR="00A173EF" w:rsidRPr="00DE7A2C">
        <w:rPr>
          <w:szCs w:val="22"/>
        </w:rPr>
        <w:t xml:space="preserve"> respectively</w:t>
      </w:r>
      <w:r w:rsidR="00D315E3">
        <w:rPr>
          <w:szCs w:val="22"/>
        </w:rPr>
        <w:t>,</w:t>
      </w:r>
      <w:r w:rsidR="00A173EF" w:rsidRPr="00DE7A2C">
        <w:rPr>
          <w:szCs w:val="22"/>
        </w:rPr>
        <w:t xml:space="preserve"> of corn oil</w:t>
      </w:r>
      <w:r w:rsidR="00015A2E" w:rsidRPr="00DE7A2C">
        <w:rPr>
          <w:szCs w:val="22"/>
        </w:rPr>
        <w:t xml:space="preserve"> (FAOSTAT 2019</w:t>
      </w:r>
      <w:r w:rsidR="00A173EF" w:rsidRPr="00DE7A2C">
        <w:rPr>
          <w:szCs w:val="22"/>
        </w:rPr>
        <w:t xml:space="preserve">). Neither Australia nor New Zealand currently produce fructose, either crystalline or as high fructose corn syrup (HFCS). </w:t>
      </w:r>
    </w:p>
    <w:p w14:paraId="158F0E68" w14:textId="3279B87A" w:rsidR="00A173EF" w:rsidRPr="00E5232A" w:rsidRDefault="00D01155" w:rsidP="00E5232A">
      <w:pPr>
        <w:spacing w:after="240"/>
        <w:rPr>
          <w:color w:val="FF0000"/>
          <w:lang w:bidi="ar-SA"/>
        </w:rPr>
      </w:pPr>
      <w:r w:rsidRPr="0060736B">
        <w:rPr>
          <w:szCs w:val="22"/>
        </w:rPr>
        <w:t>Corn has a long history of safe use as food for human consumption, although t</w:t>
      </w:r>
      <w:r w:rsidR="00A173EF" w:rsidRPr="0060736B">
        <w:rPr>
          <w:szCs w:val="22"/>
        </w:rPr>
        <w:t>he majority of grain and forage derived f</w:t>
      </w:r>
      <w:r w:rsidRPr="0060736B">
        <w:rPr>
          <w:szCs w:val="22"/>
        </w:rPr>
        <w:t>rom co</w:t>
      </w:r>
      <w:r w:rsidR="00BF2A60">
        <w:rPr>
          <w:szCs w:val="22"/>
        </w:rPr>
        <w:t>r</w:t>
      </w:r>
      <w:r w:rsidR="00764FF7">
        <w:rPr>
          <w:szCs w:val="22"/>
        </w:rPr>
        <w:t>n is used as animal feed (Loy an</w:t>
      </w:r>
      <w:r w:rsidR="00BF2A60">
        <w:rPr>
          <w:szCs w:val="22"/>
        </w:rPr>
        <w:t>d</w:t>
      </w:r>
      <w:r w:rsidRPr="0060736B">
        <w:rPr>
          <w:szCs w:val="22"/>
        </w:rPr>
        <w:t xml:space="preserve"> Lundy, 2019; OECD 2002)</w:t>
      </w:r>
      <w:r w:rsidR="00A173EF" w:rsidRPr="0060736B">
        <w:rPr>
          <w:szCs w:val="22"/>
        </w:rPr>
        <w:t>. Human food products include corn starch, flour,</w:t>
      </w:r>
      <w:r w:rsidR="0060736B" w:rsidRPr="0060736B">
        <w:rPr>
          <w:szCs w:val="22"/>
        </w:rPr>
        <w:t xml:space="preserve"> meal,</w:t>
      </w:r>
      <w:r w:rsidR="00A173EF" w:rsidRPr="0060736B">
        <w:rPr>
          <w:szCs w:val="22"/>
        </w:rPr>
        <w:t xml:space="preserve"> oil and HFCS. </w:t>
      </w:r>
      <w:r w:rsidR="0060736B" w:rsidRPr="00E5232A">
        <w:rPr>
          <w:lang w:bidi="ar-SA"/>
        </w:rPr>
        <w:t>C</w:t>
      </w:r>
      <w:r w:rsidR="00A173EF" w:rsidRPr="00E5232A">
        <w:rPr>
          <w:lang w:bidi="ar-SA"/>
        </w:rPr>
        <w:t>orn starch is used in</w:t>
      </w:r>
      <w:r w:rsidR="0060736B" w:rsidRPr="00E5232A">
        <w:rPr>
          <w:lang w:bidi="ar-SA"/>
        </w:rPr>
        <w:t xml:space="preserve"> dessert mixes and canned foods in Australia and New Zealand</w:t>
      </w:r>
      <w:r w:rsidR="004A4CC6">
        <w:rPr>
          <w:lang w:bidi="ar-SA"/>
        </w:rPr>
        <w:t xml:space="preserve">. </w:t>
      </w:r>
      <w:r w:rsidR="00A173EF" w:rsidRPr="00E5232A">
        <w:rPr>
          <w:lang w:bidi="ar-SA"/>
        </w:rPr>
        <w:t>HFCS is used in breakfast cereals, baking products, corn chips and extruded confectionary.</w:t>
      </w:r>
    </w:p>
    <w:p w14:paraId="7BC297F8" w14:textId="77777777" w:rsidR="00F25586" w:rsidRPr="00C77E67" w:rsidRDefault="00F25586" w:rsidP="00F25586">
      <w:pPr>
        <w:pStyle w:val="Heading2"/>
      </w:pPr>
      <w:bookmarkStart w:id="72" w:name="_Toc52290666"/>
      <w:bookmarkStart w:id="73" w:name="_Toc80177616"/>
      <w:bookmarkStart w:id="74" w:name="_Toc80823119"/>
      <w:r w:rsidRPr="00C77E67">
        <w:t>2.2</w:t>
      </w:r>
      <w:r w:rsidRPr="00C77E67">
        <w:tab/>
        <w:t>Donor organisms</w:t>
      </w:r>
      <w:bookmarkEnd w:id="72"/>
      <w:bookmarkEnd w:id="73"/>
      <w:bookmarkEnd w:id="74"/>
    </w:p>
    <w:p w14:paraId="05FC6058" w14:textId="6BC1FBB8" w:rsidR="00F25586" w:rsidRDefault="00F25586" w:rsidP="00F25586">
      <w:pPr>
        <w:pStyle w:val="Heading3"/>
        <w:rPr>
          <w:i/>
        </w:rPr>
      </w:pPr>
      <w:bookmarkStart w:id="75" w:name="_Toc52290667"/>
      <w:bookmarkStart w:id="76" w:name="_Toc80177617"/>
      <w:bookmarkStart w:id="77" w:name="_Toc80823120"/>
      <w:r>
        <w:t>2.2.1</w:t>
      </w:r>
      <w:r w:rsidRPr="00E169E1">
        <w:t xml:space="preserve"> </w:t>
      </w:r>
      <w:r w:rsidRPr="00E169E1">
        <w:tab/>
      </w:r>
      <w:bookmarkEnd w:id="75"/>
      <w:r w:rsidR="00676703">
        <w:rPr>
          <w:i/>
        </w:rPr>
        <w:t>Bacillus thuringiensis</w:t>
      </w:r>
      <w:bookmarkEnd w:id="76"/>
      <w:bookmarkEnd w:id="77"/>
    </w:p>
    <w:p w14:paraId="38744527" w14:textId="20AB284C" w:rsidR="00DC3E1F" w:rsidRDefault="00676703" w:rsidP="0034308A">
      <w:pPr>
        <w:spacing w:after="240"/>
        <w:rPr>
          <w:color w:val="000000" w:themeColor="text1"/>
        </w:rPr>
      </w:pPr>
      <w:r>
        <w:rPr>
          <w:szCs w:val="22"/>
        </w:rPr>
        <w:t xml:space="preserve">The DNA sequences encoding the </w:t>
      </w:r>
      <w:r>
        <w:t>Cry1B.868 and Cry1Da_7 proteins</w:t>
      </w:r>
      <w:r w:rsidR="00D2571C">
        <w:t xml:space="preserve"> are derived from</w:t>
      </w:r>
      <w:r w:rsidR="00D662E7" w:rsidRPr="00D662E7">
        <w:rPr>
          <w:szCs w:val="22"/>
        </w:rPr>
        <w:t xml:space="preserve"> </w:t>
      </w:r>
      <w:r w:rsidR="00D2571C" w:rsidRPr="00310204">
        <w:rPr>
          <w:i/>
        </w:rPr>
        <w:t>B</w:t>
      </w:r>
      <w:r w:rsidR="00D2571C">
        <w:rPr>
          <w:i/>
        </w:rPr>
        <w:t xml:space="preserve">. </w:t>
      </w:r>
      <w:r w:rsidR="00D2571C" w:rsidRPr="00310204">
        <w:rPr>
          <w:i/>
        </w:rPr>
        <w:t>t</w:t>
      </w:r>
      <w:r w:rsidR="00D2571C">
        <w:rPr>
          <w:i/>
        </w:rPr>
        <w:t>huringiensis</w:t>
      </w:r>
      <w:r w:rsidR="00D32DDC">
        <w:t xml:space="preserve"> </w:t>
      </w:r>
      <w:r w:rsidR="007B164A">
        <w:t xml:space="preserve">and its </w:t>
      </w:r>
      <w:r w:rsidR="00565BC3">
        <w:t>subspecies</w:t>
      </w:r>
      <w:r w:rsidR="00D315E3">
        <w:t xml:space="preserve"> </w:t>
      </w:r>
      <w:r w:rsidR="00D32DDC" w:rsidRPr="003B21D1">
        <w:rPr>
          <w:i/>
        </w:rPr>
        <w:t>aizawai</w:t>
      </w:r>
      <w:r w:rsidR="00D32DDC">
        <w:t xml:space="preserve"> and </w:t>
      </w:r>
      <w:bookmarkStart w:id="78" w:name="OLE_LINK1"/>
      <w:r w:rsidR="00D32DDC" w:rsidRPr="003B21D1">
        <w:rPr>
          <w:i/>
        </w:rPr>
        <w:t>kurstaki</w:t>
      </w:r>
      <w:bookmarkEnd w:id="78"/>
      <w:r w:rsidR="00D662E7">
        <w:rPr>
          <w:szCs w:val="22"/>
        </w:rPr>
        <w:t xml:space="preserve"> </w:t>
      </w:r>
      <w:r w:rsidR="00D662E7">
        <w:rPr>
          <w:color w:val="000000" w:themeColor="text1"/>
        </w:rPr>
        <w:t>(Palma et al., 2014; Sanahuja et al., 2011).</w:t>
      </w:r>
      <w:r w:rsidR="00D2571C">
        <w:rPr>
          <w:color w:val="000000" w:themeColor="text1"/>
        </w:rPr>
        <w:t xml:space="preserve"> </w:t>
      </w:r>
      <w:r w:rsidR="00D315E3">
        <w:rPr>
          <w:color w:val="000000" w:themeColor="text1"/>
        </w:rPr>
        <w:t xml:space="preserve">The gram-positive bacterium </w:t>
      </w:r>
      <w:r w:rsidR="00D2571C" w:rsidRPr="00310204">
        <w:rPr>
          <w:i/>
        </w:rPr>
        <w:t>B</w:t>
      </w:r>
      <w:r w:rsidR="00D2571C">
        <w:rPr>
          <w:i/>
        </w:rPr>
        <w:t>.</w:t>
      </w:r>
      <w:r w:rsidR="00D315E3">
        <w:rPr>
          <w:i/>
        </w:rPr>
        <w:t> </w:t>
      </w:r>
      <w:r w:rsidR="00D2571C" w:rsidRPr="00310204">
        <w:rPr>
          <w:i/>
        </w:rPr>
        <w:t>t</w:t>
      </w:r>
      <w:r w:rsidR="00D2571C">
        <w:rPr>
          <w:i/>
        </w:rPr>
        <w:t xml:space="preserve">huringiensis </w:t>
      </w:r>
      <w:r w:rsidR="00C72149">
        <w:rPr>
          <w:color w:val="000000" w:themeColor="text1"/>
        </w:rPr>
        <w:t xml:space="preserve">is </w:t>
      </w:r>
      <w:r w:rsidR="00D2571C">
        <w:rPr>
          <w:color w:val="000000" w:themeColor="text1"/>
        </w:rPr>
        <w:t>not considered pathogenic to humans</w:t>
      </w:r>
      <w:r w:rsidR="00375404">
        <w:rPr>
          <w:color w:val="000000" w:themeColor="text1"/>
        </w:rPr>
        <w:t>, although</w:t>
      </w:r>
      <w:r w:rsidR="00DC3E1F">
        <w:rPr>
          <w:color w:val="000000" w:themeColor="text1"/>
        </w:rPr>
        <w:t xml:space="preserve"> </w:t>
      </w:r>
      <w:r w:rsidR="00BC7AAF" w:rsidRPr="00310204">
        <w:rPr>
          <w:i/>
        </w:rPr>
        <w:t>B</w:t>
      </w:r>
      <w:r w:rsidR="00BC7AAF">
        <w:rPr>
          <w:i/>
        </w:rPr>
        <w:t xml:space="preserve">. </w:t>
      </w:r>
      <w:r w:rsidR="00BC7AAF" w:rsidRPr="00310204">
        <w:rPr>
          <w:i/>
        </w:rPr>
        <w:t>t</w:t>
      </w:r>
      <w:r w:rsidR="00BC7AAF">
        <w:rPr>
          <w:i/>
        </w:rPr>
        <w:t>huringiensis</w:t>
      </w:r>
      <w:r w:rsidR="00BC7AAF">
        <w:rPr>
          <w:szCs w:val="22"/>
        </w:rPr>
        <w:t xml:space="preserve"> and </w:t>
      </w:r>
      <w:r w:rsidR="00BC7AAF">
        <w:rPr>
          <w:color w:val="000000" w:themeColor="text1"/>
        </w:rPr>
        <w:t xml:space="preserve">the closely related </w:t>
      </w:r>
      <w:r w:rsidR="00BC7AAF" w:rsidRPr="00384738">
        <w:rPr>
          <w:i/>
          <w:color w:val="000000" w:themeColor="text1"/>
        </w:rPr>
        <w:t>B. cereus</w:t>
      </w:r>
      <w:r w:rsidR="00BC7AAF">
        <w:rPr>
          <w:color w:val="000000" w:themeColor="text1"/>
        </w:rPr>
        <w:t xml:space="preserve"> </w:t>
      </w:r>
      <w:r w:rsidR="00DC3E1F">
        <w:rPr>
          <w:color w:val="000000" w:themeColor="text1"/>
        </w:rPr>
        <w:t xml:space="preserve">have been co-isolated from foods associated </w:t>
      </w:r>
      <w:r w:rsidR="00BC7AAF">
        <w:rPr>
          <w:color w:val="000000" w:themeColor="text1"/>
        </w:rPr>
        <w:t>with</w:t>
      </w:r>
      <w:r w:rsidR="00DC3E1F">
        <w:rPr>
          <w:color w:val="000000" w:themeColor="text1"/>
        </w:rPr>
        <w:t xml:space="preserve"> causing diarrhoea</w:t>
      </w:r>
      <w:r w:rsidR="0036120A">
        <w:rPr>
          <w:color w:val="000000" w:themeColor="text1"/>
        </w:rPr>
        <w:t xml:space="preserve"> (WHO 1999; Raymond and Federici, 2017)</w:t>
      </w:r>
      <w:r w:rsidR="00B26735">
        <w:rPr>
          <w:color w:val="000000" w:themeColor="text1"/>
        </w:rPr>
        <w:t>. Both bacteri</w:t>
      </w:r>
      <w:r w:rsidR="00D315E3">
        <w:rPr>
          <w:color w:val="000000" w:themeColor="text1"/>
        </w:rPr>
        <w:t>a</w:t>
      </w:r>
      <w:r w:rsidR="00B26735">
        <w:rPr>
          <w:color w:val="000000" w:themeColor="text1"/>
        </w:rPr>
        <w:t xml:space="preserve"> contain genes for enterotoxins</w:t>
      </w:r>
      <w:r w:rsidR="00D315E3">
        <w:rPr>
          <w:color w:val="000000" w:themeColor="text1"/>
        </w:rPr>
        <w:t>;</w:t>
      </w:r>
      <w:r w:rsidR="00B26735">
        <w:rPr>
          <w:color w:val="000000" w:themeColor="text1"/>
        </w:rPr>
        <w:t xml:space="preserve"> however</w:t>
      </w:r>
      <w:r w:rsidR="00D315E3">
        <w:rPr>
          <w:color w:val="000000" w:themeColor="text1"/>
        </w:rPr>
        <w:t>,</w:t>
      </w:r>
      <w:r w:rsidR="00B26735">
        <w:rPr>
          <w:color w:val="000000" w:themeColor="text1"/>
        </w:rPr>
        <w:t xml:space="preserve"> </w:t>
      </w:r>
      <w:r w:rsidR="00DB5869">
        <w:rPr>
          <w:color w:val="000000" w:themeColor="text1"/>
        </w:rPr>
        <w:t>it is unlikely</w:t>
      </w:r>
      <w:r w:rsidR="00B85DC6">
        <w:rPr>
          <w:color w:val="000000" w:themeColor="text1"/>
        </w:rPr>
        <w:t xml:space="preserve"> </w:t>
      </w:r>
      <w:r w:rsidR="00B26735" w:rsidRPr="00310204">
        <w:rPr>
          <w:i/>
        </w:rPr>
        <w:t>B</w:t>
      </w:r>
      <w:r w:rsidR="00B26735">
        <w:rPr>
          <w:i/>
        </w:rPr>
        <w:t xml:space="preserve">. </w:t>
      </w:r>
      <w:r w:rsidR="00B26735" w:rsidRPr="00310204">
        <w:rPr>
          <w:i/>
        </w:rPr>
        <w:t>t</w:t>
      </w:r>
      <w:r w:rsidR="00B26735">
        <w:rPr>
          <w:i/>
        </w:rPr>
        <w:t>huringiensis</w:t>
      </w:r>
      <w:r w:rsidR="007B164A">
        <w:t xml:space="preserve"> and</w:t>
      </w:r>
      <w:r w:rsidR="00B67B65">
        <w:t xml:space="preserve"> </w:t>
      </w:r>
      <w:r w:rsidR="007B164A">
        <w:t xml:space="preserve">its </w:t>
      </w:r>
      <w:r w:rsidR="00565BC3">
        <w:t>subspecies</w:t>
      </w:r>
      <w:r w:rsidR="007B164A">
        <w:t xml:space="preserve"> or </w:t>
      </w:r>
      <w:r w:rsidR="00D32DDC">
        <w:t>strains</w:t>
      </w:r>
      <w:r w:rsidR="00DB5869">
        <w:t xml:space="preserve"> are </w:t>
      </w:r>
      <w:r w:rsidR="00B85DC6">
        <w:t>causal agent</w:t>
      </w:r>
      <w:r w:rsidR="00094E05">
        <w:t>s</w:t>
      </w:r>
      <w:r w:rsidR="00B85DC6">
        <w:t xml:space="preserve"> of</w:t>
      </w:r>
      <w:r w:rsidR="00D32DDC">
        <w:t xml:space="preserve"> food-induced</w:t>
      </w:r>
      <w:r w:rsidR="00B26735">
        <w:t xml:space="preserve"> </w:t>
      </w:r>
      <w:r w:rsidR="00DB5869">
        <w:t xml:space="preserve">diarrhoea </w:t>
      </w:r>
      <w:r w:rsidR="00BC7AAF">
        <w:t>(</w:t>
      </w:r>
      <w:r w:rsidR="00BC7AAF">
        <w:rPr>
          <w:color w:val="000000" w:themeColor="text1"/>
        </w:rPr>
        <w:t>Raymond and Federici, 2017)</w:t>
      </w:r>
      <w:r w:rsidR="00DC3E1F" w:rsidRPr="00BC7AAF">
        <w:t>.</w:t>
      </w:r>
    </w:p>
    <w:p w14:paraId="614020D6" w14:textId="57FCCC59" w:rsidR="00B26735" w:rsidRPr="00DB095C" w:rsidRDefault="00D2571C" w:rsidP="0034308A">
      <w:pPr>
        <w:spacing w:after="240"/>
        <w:rPr>
          <w:color w:val="000000" w:themeColor="text1"/>
        </w:rPr>
      </w:pPr>
      <w:r>
        <w:rPr>
          <w:color w:val="000000" w:themeColor="text1"/>
        </w:rPr>
        <w:t xml:space="preserve">The presence of </w:t>
      </w:r>
      <w:r w:rsidRPr="00A1752B">
        <w:rPr>
          <w:i/>
          <w:color w:val="000000" w:themeColor="text1"/>
        </w:rPr>
        <w:t>B.</w:t>
      </w:r>
      <w:r>
        <w:rPr>
          <w:i/>
          <w:color w:val="000000" w:themeColor="text1"/>
        </w:rPr>
        <w:t> </w:t>
      </w:r>
      <w:r w:rsidRPr="00A1752B">
        <w:rPr>
          <w:i/>
          <w:color w:val="000000" w:themeColor="text1"/>
        </w:rPr>
        <w:t>thuringiensis</w:t>
      </w:r>
      <w:r w:rsidRPr="00B579F4">
        <w:rPr>
          <w:color w:val="000000" w:themeColor="text1"/>
        </w:rPr>
        <w:t xml:space="preserve"> </w:t>
      </w:r>
      <w:r>
        <w:rPr>
          <w:color w:val="000000" w:themeColor="text1"/>
        </w:rPr>
        <w:t>in foods is</w:t>
      </w:r>
      <w:r w:rsidRPr="00B579F4">
        <w:rPr>
          <w:color w:val="000000" w:themeColor="text1"/>
        </w:rPr>
        <w:t xml:space="preserve"> not</w:t>
      </w:r>
      <w:r>
        <w:rPr>
          <w:color w:val="000000" w:themeColor="text1"/>
        </w:rPr>
        <w:t xml:space="preserve"> considered unusual</w:t>
      </w:r>
      <w:r w:rsidR="00AC5EAB">
        <w:rPr>
          <w:color w:val="000000" w:themeColor="text1"/>
        </w:rPr>
        <w:t>.</w:t>
      </w:r>
      <w:r>
        <w:rPr>
          <w:color w:val="000000" w:themeColor="text1"/>
        </w:rPr>
        <w:t xml:space="preserve"> </w:t>
      </w:r>
      <w:r w:rsidR="00AC5EAB" w:rsidRPr="00A1752B">
        <w:rPr>
          <w:i/>
          <w:color w:val="000000" w:themeColor="text1"/>
        </w:rPr>
        <w:t>B.</w:t>
      </w:r>
      <w:r w:rsidR="00AC5EAB">
        <w:rPr>
          <w:i/>
          <w:color w:val="000000" w:themeColor="text1"/>
        </w:rPr>
        <w:t> </w:t>
      </w:r>
      <w:r w:rsidR="00AC5EAB" w:rsidRPr="00A1752B">
        <w:rPr>
          <w:i/>
          <w:color w:val="000000" w:themeColor="text1"/>
        </w:rPr>
        <w:t>thuringiensis</w:t>
      </w:r>
      <w:r w:rsidR="00AC5EAB" w:rsidRPr="00B579F4">
        <w:rPr>
          <w:color w:val="000000" w:themeColor="text1"/>
        </w:rPr>
        <w:t xml:space="preserve"> </w:t>
      </w:r>
      <w:r w:rsidR="00094E05">
        <w:t>and its subspecies</w:t>
      </w:r>
      <w:r w:rsidR="00094E05">
        <w:rPr>
          <w:color w:val="000000" w:themeColor="text1"/>
        </w:rPr>
        <w:t xml:space="preserve"> </w:t>
      </w:r>
      <w:r>
        <w:rPr>
          <w:color w:val="000000" w:themeColor="text1"/>
        </w:rPr>
        <w:t>are ubiquitous in the environment</w:t>
      </w:r>
      <w:r w:rsidR="009F2523">
        <w:rPr>
          <w:color w:val="000000" w:themeColor="text1"/>
        </w:rPr>
        <w:t xml:space="preserve"> </w:t>
      </w:r>
      <w:r w:rsidR="007B16D7">
        <w:rPr>
          <w:color w:val="000000" w:themeColor="text1"/>
        </w:rPr>
        <w:t xml:space="preserve">(naturally found in soil) </w:t>
      </w:r>
      <w:r w:rsidR="009F2523">
        <w:rPr>
          <w:color w:val="000000" w:themeColor="text1"/>
        </w:rPr>
        <w:t>and s</w:t>
      </w:r>
      <w:r>
        <w:rPr>
          <w:color w:val="000000" w:themeColor="text1"/>
        </w:rPr>
        <w:t xml:space="preserve">pecific strains </w:t>
      </w:r>
      <w:r w:rsidR="009F2523">
        <w:rPr>
          <w:color w:val="000000" w:themeColor="text1"/>
        </w:rPr>
        <w:t>have a long history of safe use</w:t>
      </w:r>
      <w:r w:rsidR="007B16D7">
        <w:rPr>
          <w:color w:val="000000" w:themeColor="text1"/>
        </w:rPr>
        <w:t xml:space="preserve"> in food</w:t>
      </w:r>
      <w:r w:rsidR="009F2523">
        <w:rPr>
          <w:color w:val="000000" w:themeColor="text1"/>
        </w:rPr>
        <w:t xml:space="preserve">. </w:t>
      </w:r>
      <w:r w:rsidR="00504FD4">
        <w:rPr>
          <w:color w:val="000000" w:themeColor="text1"/>
        </w:rPr>
        <w:t>Various s</w:t>
      </w:r>
      <w:r w:rsidR="009F2523">
        <w:rPr>
          <w:color w:val="000000" w:themeColor="text1"/>
        </w:rPr>
        <w:t xml:space="preserve">trains </w:t>
      </w:r>
      <w:r>
        <w:rPr>
          <w:color w:val="000000" w:themeColor="text1"/>
        </w:rPr>
        <w:t>have been utilised as commercial microbial insecticides in agriculture and forestry since 1938 in France and 1961 in the US</w:t>
      </w:r>
      <w:r w:rsidR="00AC5EAB">
        <w:rPr>
          <w:color w:val="000000" w:themeColor="text1"/>
        </w:rPr>
        <w:t xml:space="preserve"> </w:t>
      </w:r>
      <w:r>
        <w:rPr>
          <w:color w:val="000000" w:themeColor="text1"/>
        </w:rPr>
        <w:t>(Nexter et al.</w:t>
      </w:r>
      <w:r w:rsidR="002A57EF">
        <w:rPr>
          <w:color w:val="000000" w:themeColor="text1"/>
        </w:rPr>
        <w:t>,</w:t>
      </w:r>
      <w:r>
        <w:rPr>
          <w:color w:val="000000" w:themeColor="text1"/>
        </w:rPr>
        <w:t xml:space="preserve"> 2002; CERA 2011). </w:t>
      </w:r>
      <w:r w:rsidR="00504FD4">
        <w:rPr>
          <w:color w:val="000000" w:themeColor="text1"/>
        </w:rPr>
        <w:t>T</w:t>
      </w:r>
      <w:r>
        <w:rPr>
          <w:color w:val="000000" w:themeColor="text1"/>
        </w:rPr>
        <w:t xml:space="preserve">here </w:t>
      </w:r>
      <w:r w:rsidR="00504FD4">
        <w:rPr>
          <w:color w:val="000000" w:themeColor="text1"/>
        </w:rPr>
        <w:t>are reported to be</w:t>
      </w:r>
      <w:r>
        <w:rPr>
          <w:color w:val="000000" w:themeColor="text1"/>
        </w:rPr>
        <w:t xml:space="preserve"> approximately 180 biopesticid</w:t>
      </w:r>
      <w:r w:rsidR="00E3105E">
        <w:rPr>
          <w:color w:val="000000" w:themeColor="text1"/>
        </w:rPr>
        <w:t xml:space="preserve">e products registered in the US, </w:t>
      </w:r>
      <w:r w:rsidR="00504FD4">
        <w:rPr>
          <w:color w:val="000000" w:themeColor="text1"/>
        </w:rPr>
        <w:t>276 in</w:t>
      </w:r>
      <w:r>
        <w:rPr>
          <w:color w:val="000000" w:themeColor="text1"/>
        </w:rPr>
        <w:t xml:space="preserve"> China</w:t>
      </w:r>
      <w:r w:rsidRPr="00FB4009">
        <w:t xml:space="preserve">, 120 </w:t>
      </w:r>
      <w:r w:rsidR="001154D2" w:rsidRPr="00FB4009">
        <w:t xml:space="preserve">in the </w:t>
      </w:r>
      <w:r w:rsidR="00D31A91" w:rsidRPr="00FB4009">
        <w:t xml:space="preserve">European Union, </w:t>
      </w:r>
      <w:r w:rsidR="00D31A91">
        <w:rPr>
          <w:color w:val="000000" w:themeColor="text1"/>
        </w:rPr>
        <w:t>43 in Australia and 11</w:t>
      </w:r>
      <w:r>
        <w:rPr>
          <w:color w:val="000000" w:themeColor="text1"/>
        </w:rPr>
        <w:t xml:space="preserve"> in New Zealand, with high usage in forestry and the organic farming industry (APVMA 20</w:t>
      </w:r>
      <w:r w:rsidR="00AC5EAB">
        <w:rPr>
          <w:color w:val="000000" w:themeColor="text1"/>
        </w:rPr>
        <w:t>21</w:t>
      </w:r>
      <w:r w:rsidR="00D31A91">
        <w:rPr>
          <w:color w:val="000000" w:themeColor="text1"/>
        </w:rPr>
        <w:t xml:space="preserve">; </w:t>
      </w:r>
      <w:r w:rsidR="008F62B5">
        <w:rPr>
          <w:color w:val="000000" w:themeColor="text1"/>
        </w:rPr>
        <w:t>ACVM 2021</w:t>
      </w:r>
      <w:r w:rsidR="001154D2">
        <w:rPr>
          <w:color w:val="000000" w:themeColor="text1"/>
        </w:rPr>
        <w:t>;</w:t>
      </w:r>
      <w:r w:rsidR="00FB4009">
        <w:rPr>
          <w:color w:val="000000" w:themeColor="text1"/>
        </w:rPr>
        <w:t xml:space="preserve"> Koch et al., 2015;</w:t>
      </w:r>
      <w:r w:rsidR="001154D2">
        <w:rPr>
          <w:color w:val="000000" w:themeColor="text1"/>
        </w:rPr>
        <w:t xml:space="preserve"> Huang et al., 2007; EPA 1998</w:t>
      </w:r>
      <w:r>
        <w:rPr>
          <w:color w:val="000000" w:themeColor="text1"/>
        </w:rPr>
        <w:t xml:space="preserve">). </w:t>
      </w:r>
    </w:p>
    <w:p w14:paraId="2440E22E" w14:textId="24394B2C" w:rsidR="009F2523" w:rsidRPr="00B26735" w:rsidRDefault="00C72149" w:rsidP="0034308A">
      <w:pPr>
        <w:spacing w:after="240"/>
        <w:rPr>
          <w:color w:val="000000" w:themeColor="text1"/>
        </w:rPr>
      </w:pPr>
      <w:r w:rsidRPr="00A1752B">
        <w:rPr>
          <w:i/>
          <w:color w:val="000000" w:themeColor="text1"/>
        </w:rPr>
        <w:t>B.</w:t>
      </w:r>
      <w:r>
        <w:rPr>
          <w:i/>
          <w:color w:val="000000" w:themeColor="text1"/>
        </w:rPr>
        <w:t> </w:t>
      </w:r>
      <w:r w:rsidRPr="00A1752B">
        <w:rPr>
          <w:i/>
          <w:color w:val="000000" w:themeColor="text1"/>
        </w:rPr>
        <w:t>thuringiensis</w:t>
      </w:r>
      <w:r w:rsidRPr="00B579F4">
        <w:rPr>
          <w:color w:val="000000" w:themeColor="text1"/>
        </w:rPr>
        <w:t xml:space="preserve"> </w:t>
      </w:r>
      <w:r>
        <w:rPr>
          <w:color w:val="000000" w:themeColor="text1"/>
        </w:rPr>
        <w:t>is subdivi</w:t>
      </w:r>
      <w:r w:rsidR="00CB7E3A">
        <w:rPr>
          <w:color w:val="000000" w:themeColor="text1"/>
        </w:rPr>
        <w:t>ded into more than 70 subsp</w:t>
      </w:r>
      <w:r w:rsidR="005405AE">
        <w:rPr>
          <w:color w:val="000000" w:themeColor="text1"/>
        </w:rPr>
        <w:t>ecies,</w:t>
      </w:r>
      <w:r>
        <w:rPr>
          <w:color w:val="000000" w:themeColor="text1"/>
        </w:rPr>
        <w:t xml:space="preserve"> and the most widely used </w:t>
      </w:r>
      <w:r w:rsidR="00602593">
        <w:rPr>
          <w:color w:val="000000" w:themeColor="text1"/>
        </w:rPr>
        <w:t xml:space="preserve">isolate in </w:t>
      </w:r>
      <w:r>
        <w:rPr>
          <w:color w:val="000000" w:themeColor="text1"/>
        </w:rPr>
        <w:t>agricu</w:t>
      </w:r>
      <w:r w:rsidR="00602593">
        <w:rPr>
          <w:color w:val="000000" w:themeColor="text1"/>
        </w:rPr>
        <w:t xml:space="preserve">lture and forestry is </w:t>
      </w:r>
      <w:r w:rsidR="00E04623">
        <w:rPr>
          <w:color w:val="000000" w:themeColor="text1"/>
        </w:rPr>
        <w:t>subspecies</w:t>
      </w:r>
      <w:r w:rsidR="005405AE">
        <w:rPr>
          <w:color w:val="000000" w:themeColor="text1"/>
        </w:rPr>
        <w:t xml:space="preserve"> </w:t>
      </w:r>
      <w:r w:rsidRPr="003B21D1">
        <w:rPr>
          <w:i/>
          <w:color w:val="000000" w:themeColor="text1"/>
        </w:rPr>
        <w:t>kurstaki</w:t>
      </w:r>
      <w:r w:rsidR="00602593" w:rsidRPr="00602593">
        <w:t xml:space="preserve"> </w:t>
      </w:r>
      <w:r w:rsidRPr="00602593">
        <w:t xml:space="preserve">(Federici and Siegel, 2008). </w:t>
      </w:r>
      <w:r w:rsidR="008F62B5" w:rsidRPr="00602593">
        <w:rPr>
          <w:i/>
        </w:rPr>
        <w:t>B.</w:t>
      </w:r>
      <w:r w:rsidR="005405AE">
        <w:rPr>
          <w:i/>
        </w:rPr>
        <w:t> </w:t>
      </w:r>
      <w:r w:rsidR="008F62B5">
        <w:rPr>
          <w:i/>
        </w:rPr>
        <w:t xml:space="preserve">thuringiensis </w:t>
      </w:r>
      <w:r w:rsidR="00B67B65" w:rsidRPr="00B67B65">
        <w:t>b</w:t>
      </w:r>
      <w:r w:rsidR="00B67B65">
        <w:t>iopestic</w:t>
      </w:r>
      <w:r w:rsidR="00B67B65" w:rsidRPr="00B67B65">
        <w:t>ide</w:t>
      </w:r>
      <w:r w:rsidR="00B67B65">
        <w:rPr>
          <w:i/>
        </w:rPr>
        <w:t xml:space="preserve"> </w:t>
      </w:r>
      <w:r w:rsidR="00D31A91">
        <w:t>products</w:t>
      </w:r>
      <w:r w:rsidR="008F62B5">
        <w:t xml:space="preserve"> containing</w:t>
      </w:r>
      <w:r>
        <w:t xml:space="preserve"> the </w:t>
      </w:r>
      <w:r w:rsidR="008F62B5" w:rsidRPr="003B21D1">
        <w:rPr>
          <w:i/>
        </w:rPr>
        <w:t>aizawai</w:t>
      </w:r>
      <w:r w:rsidR="008F62B5">
        <w:t xml:space="preserve"> and </w:t>
      </w:r>
      <w:r w:rsidR="008F62B5" w:rsidRPr="003B21D1">
        <w:rPr>
          <w:i/>
        </w:rPr>
        <w:t>kurstaki</w:t>
      </w:r>
      <w:r w:rsidR="008F62B5">
        <w:t xml:space="preserve"> </w:t>
      </w:r>
      <w:r>
        <w:t>subsp</w:t>
      </w:r>
      <w:r w:rsidR="005405AE">
        <w:t>ecies</w:t>
      </w:r>
      <w:r>
        <w:t xml:space="preserve"> </w:t>
      </w:r>
      <w:r w:rsidR="008F62B5">
        <w:t>have</w:t>
      </w:r>
      <w:r w:rsidR="00D31A91">
        <w:t xml:space="preserve"> </w:t>
      </w:r>
      <w:r w:rsidR="008F62B5">
        <w:t>been</w:t>
      </w:r>
      <w:r w:rsidR="00D31A91">
        <w:t xml:space="preserve"> </w:t>
      </w:r>
      <w:r w:rsidR="008F62B5">
        <w:t>registered with the Australian Pesticides and Veterinary Medicines Authority</w:t>
      </w:r>
      <w:r w:rsidR="005405AE">
        <w:t xml:space="preserve"> (APVMA)</w:t>
      </w:r>
      <w:r w:rsidR="008F62B5">
        <w:t xml:space="preserve"> in Australia and under the Agricultural Compounds and Veterinary Medicines Act 1997, administered by the Ministry for Primary Industries in New Zealand (</w:t>
      </w:r>
      <w:r w:rsidR="008F62B5">
        <w:rPr>
          <w:color w:val="000000" w:themeColor="text1"/>
        </w:rPr>
        <w:t>APVMA 2021; ACVM 2021).</w:t>
      </w:r>
    </w:p>
    <w:p w14:paraId="33AA1B00" w14:textId="0F2400FF" w:rsidR="00F25586" w:rsidRDefault="00F25586" w:rsidP="00F25586">
      <w:pPr>
        <w:pStyle w:val="Heading3"/>
      </w:pPr>
      <w:bookmarkStart w:id="79" w:name="_Toc489531021"/>
      <w:bookmarkStart w:id="80" w:name="_Toc491439822"/>
      <w:bookmarkStart w:id="81" w:name="_Toc493515852"/>
      <w:bookmarkStart w:id="82" w:name="_Toc495489322"/>
      <w:bookmarkStart w:id="83" w:name="_Toc496169775"/>
      <w:bookmarkStart w:id="84" w:name="_Toc497988132"/>
      <w:bookmarkStart w:id="85" w:name="_Toc499025615"/>
      <w:bookmarkStart w:id="86" w:name="_Toc499210280"/>
      <w:bookmarkStart w:id="87" w:name="_Toc499893670"/>
      <w:bookmarkStart w:id="88" w:name="_Toc500321333"/>
      <w:bookmarkStart w:id="89" w:name="_Toc52290671"/>
      <w:bookmarkStart w:id="90" w:name="_Toc80177618"/>
      <w:bookmarkStart w:id="91" w:name="_Toc80823121"/>
      <w:r w:rsidRPr="00C52F79">
        <w:t>2.2.</w:t>
      </w:r>
      <w:r>
        <w:t>2</w:t>
      </w:r>
      <w:r w:rsidRPr="00C52F79">
        <w:t xml:space="preserve"> </w:t>
      </w:r>
      <w:r w:rsidRPr="00C52F79">
        <w:tab/>
        <w:t>Other organisms</w:t>
      </w:r>
      <w:bookmarkEnd w:id="79"/>
      <w:bookmarkEnd w:id="80"/>
      <w:bookmarkEnd w:id="81"/>
      <w:bookmarkEnd w:id="82"/>
      <w:bookmarkEnd w:id="83"/>
      <w:bookmarkEnd w:id="84"/>
      <w:bookmarkEnd w:id="85"/>
      <w:bookmarkEnd w:id="86"/>
      <w:bookmarkEnd w:id="87"/>
      <w:bookmarkEnd w:id="88"/>
      <w:bookmarkEnd w:id="89"/>
      <w:bookmarkEnd w:id="90"/>
      <w:bookmarkEnd w:id="91"/>
    </w:p>
    <w:p w14:paraId="7371E1B9" w14:textId="56757EAD" w:rsidR="00B26735" w:rsidRPr="00B26735" w:rsidRDefault="0036120A" w:rsidP="00B26735">
      <w:r w:rsidRPr="00384291">
        <w:rPr>
          <w:rFonts w:cs="Arial"/>
          <w:szCs w:val="22"/>
        </w:rPr>
        <w:t xml:space="preserve">Genetic elements from several other organisms have been used in the genetic modification of </w:t>
      </w:r>
      <w:r w:rsidR="008664FF" w:rsidRPr="00335741">
        <w:rPr>
          <w:szCs w:val="22"/>
        </w:rPr>
        <w:t>MON95379</w:t>
      </w:r>
      <w:r w:rsidRPr="00335741">
        <w:rPr>
          <w:szCs w:val="22"/>
        </w:rPr>
        <w:t xml:space="preserve"> </w:t>
      </w:r>
      <w:r w:rsidRPr="00335741">
        <w:rPr>
          <w:rFonts w:cs="Arial"/>
          <w:szCs w:val="22"/>
        </w:rPr>
        <w:t xml:space="preserve">(refer to Table 1). These </w:t>
      </w:r>
      <w:r w:rsidRPr="00384291">
        <w:rPr>
          <w:rFonts w:cs="Arial"/>
          <w:szCs w:val="22"/>
        </w:rPr>
        <w:t xml:space="preserve">genetic elements are non-coding sequences and are used to regulate the expression of </w:t>
      </w:r>
      <w:r w:rsidR="00144618" w:rsidRPr="00297F43">
        <w:rPr>
          <w:i/>
        </w:rPr>
        <w:t>cry1B.868</w:t>
      </w:r>
      <w:r w:rsidR="00144618" w:rsidRPr="00297F43">
        <w:t xml:space="preserve"> </w:t>
      </w:r>
      <w:r w:rsidR="00144618">
        <w:t xml:space="preserve">and </w:t>
      </w:r>
      <w:r w:rsidR="00144618" w:rsidRPr="00297F43">
        <w:rPr>
          <w:i/>
        </w:rPr>
        <w:t>cry1Da_7</w:t>
      </w:r>
      <w:r w:rsidR="00144618">
        <w:t xml:space="preserve"> </w:t>
      </w:r>
      <w:r w:rsidRPr="003F291F">
        <w:rPr>
          <w:rFonts w:cs="Arial"/>
          <w:szCs w:val="22"/>
        </w:rPr>
        <w:t xml:space="preserve">genes. </w:t>
      </w:r>
    </w:p>
    <w:p w14:paraId="6EEC7B1F" w14:textId="774A62B7" w:rsidR="00F25586" w:rsidRDefault="00F25586" w:rsidP="00F25586">
      <w:pPr>
        <w:pStyle w:val="Heading1"/>
      </w:pPr>
      <w:bookmarkStart w:id="92" w:name="_Toc496169776"/>
      <w:bookmarkStart w:id="93" w:name="_Toc500321334"/>
      <w:bookmarkStart w:id="94" w:name="_Toc52290672"/>
      <w:bookmarkStart w:id="95" w:name="_Toc80177619"/>
      <w:bookmarkStart w:id="96" w:name="_Toc80823122"/>
      <w:r w:rsidRPr="0087155B">
        <w:lastRenderedPageBreak/>
        <w:t>3</w:t>
      </w:r>
      <w:r w:rsidRPr="0087155B">
        <w:tab/>
        <w:t>Molecular characterisation</w:t>
      </w:r>
      <w:bookmarkEnd w:id="92"/>
      <w:bookmarkEnd w:id="93"/>
      <w:bookmarkEnd w:id="94"/>
      <w:bookmarkEnd w:id="95"/>
      <w:bookmarkEnd w:id="96"/>
    </w:p>
    <w:p w14:paraId="4C6677F1" w14:textId="77777777" w:rsidR="00144618" w:rsidRPr="00C70CCB" w:rsidRDefault="00144618" w:rsidP="00144618">
      <w:pPr>
        <w:spacing w:after="240"/>
      </w:pPr>
      <w:r w:rsidRPr="00C70CCB">
        <w:t>Molecular characterisation is necessary to provide an understanding of the genetic material introduced into the host genome and helps to frame the subsequent parts of the safety assessment. The molecular characterisatio</w:t>
      </w:r>
      <w:r>
        <w:t>n addresses three main aspects:</w:t>
      </w:r>
    </w:p>
    <w:p w14:paraId="121425CE" w14:textId="77777777" w:rsidR="00144618" w:rsidRPr="00C70CCB" w:rsidRDefault="00144618" w:rsidP="00144618">
      <w:pPr>
        <w:pStyle w:val="FSBullet1"/>
        <w:numPr>
          <w:ilvl w:val="0"/>
          <w:numId w:val="5"/>
        </w:numPr>
      </w:pPr>
      <w:r w:rsidRPr="00C70CCB">
        <w:t>the transformation method together with a detailed description of the DNA sequences introduced to the host genome</w:t>
      </w:r>
    </w:p>
    <w:p w14:paraId="29FB0DBA" w14:textId="77777777" w:rsidR="00144618" w:rsidRPr="00C70CCB" w:rsidRDefault="00144618" w:rsidP="00144618">
      <w:pPr>
        <w:pStyle w:val="FSBullet1"/>
        <w:numPr>
          <w:ilvl w:val="0"/>
          <w:numId w:val="5"/>
        </w:numPr>
      </w:pPr>
      <w:r w:rsidRPr="00C70CCB">
        <w:t>a characterisation of the inserted DNA, including any rearrangements that may have occurred as a consequence of the transformation</w:t>
      </w:r>
    </w:p>
    <w:p w14:paraId="7BB9FFF0" w14:textId="1210DC60" w:rsidR="00144618" w:rsidRPr="00144618" w:rsidRDefault="00144618" w:rsidP="00144618">
      <w:pPr>
        <w:pStyle w:val="FSBullet1"/>
        <w:numPr>
          <w:ilvl w:val="0"/>
          <w:numId w:val="5"/>
        </w:numPr>
        <w:spacing w:after="240"/>
      </w:pPr>
      <w:r w:rsidRPr="00C70CCB">
        <w:t>the genetic stability of the inserted DNA and any accompanying expressed traits.</w:t>
      </w:r>
    </w:p>
    <w:p w14:paraId="568949C5" w14:textId="67F58FB4" w:rsidR="00F25586" w:rsidRDefault="00F44F25" w:rsidP="00F25586">
      <w:pPr>
        <w:pStyle w:val="Heading2"/>
      </w:pPr>
      <w:bookmarkStart w:id="97" w:name="_Toc52290673"/>
      <w:bookmarkStart w:id="98" w:name="_Toc80177620"/>
      <w:bookmarkStart w:id="99" w:name="_Toc80823123"/>
      <w:r>
        <w:t>3.1</w:t>
      </w:r>
      <w:r>
        <w:tab/>
        <w:t>Transformation m</w:t>
      </w:r>
      <w:r w:rsidR="00F25586" w:rsidRPr="00C52F79">
        <w:t>ethod</w:t>
      </w:r>
      <w:bookmarkEnd w:id="97"/>
      <w:bookmarkEnd w:id="98"/>
      <w:bookmarkEnd w:id="99"/>
      <w:r w:rsidR="00F25586" w:rsidRPr="00C52F79">
        <w:t xml:space="preserve"> </w:t>
      </w:r>
    </w:p>
    <w:p w14:paraId="664FE0E3" w14:textId="142C064C" w:rsidR="008F7EA3" w:rsidRDefault="00F05AB7" w:rsidP="008F7EA3">
      <w:pPr>
        <w:spacing w:after="240"/>
      </w:pPr>
      <w:r w:rsidRPr="00F05AB7">
        <w:t xml:space="preserve">In order to create </w:t>
      </w:r>
      <w:r w:rsidR="008F7EA3">
        <w:t xml:space="preserve">the </w:t>
      </w:r>
      <w:r w:rsidRPr="00F05AB7">
        <w:rPr>
          <w:rFonts w:eastAsia="Batang" w:cs="Arial"/>
          <w:szCs w:val="22"/>
        </w:rPr>
        <w:t>MON95379</w:t>
      </w:r>
      <w:r w:rsidR="008F7EA3">
        <w:rPr>
          <w:rFonts w:eastAsia="Batang" w:cs="Arial"/>
          <w:szCs w:val="22"/>
        </w:rPr>
        <w:t xml:space="preserve"> corn line</w:t>
      </w:r>
      <w:r w:rsidRPr="00F05AB7">
        <w:t>, the inbred LH244 corn line</w:t>
      </w:r>
      <w:r w:rsidR="00EB4FA3" w:rsidRPr="00EB4FA3">
        <w:t xml:space="preserve"> </w:t>
      </w:r>
      <w:r w:rsidR="00EB4FA3">
        <w:t xml:space="preserve">was </w:t>
      </w:r>
      <w:r w:rsidR="007D7A54">
        <w:t>transformed</w:t>
      </w:r>
      <w:r w:rsidR="00EB4FA3" w:rsidRPr="00F05AB7">
        <w:t xml:space="preserve"> </w:t>
      </w:r>
      <w:r>
        <w:t xml:space="preserve">using the </w:t>
      </w:r>
      <w:r>
        <w:rPr>
          <w:sz w:val="23"/>
          <w:szCs w:val="23"/>
        </w:rPr>
        <w:t xml:space="preserve">PV-ZMIR522223 </w:t>
      </w:r>
      <w:r w:rsidRPr="003F344E">
        <w:rPr>
          <w:sz w:val="23"/>
          <w:szCs w:val="23"/>
        </w:rPr>
        <w:t>plasmid</w:t>
      </w:r>
      <w:r w:rsidR="00E156D8">
        <w:rPr>
          <w:sz w:val="23"/>
          <w:szCs w:val="23"/>
        </w:rPr>
        <w:t xml:space="preserve"> (Figure 1)</w:t>
      </w:r>
      <w:r w:rsidRPr="003F344E">
        <w:t>.</w:t>
      </w:r>
      <w:r w:rsidR="003F344E" w:rsidRPr="003F344E">
        <w:t xml:space="preserve"> </w:t>
      </w:r>
      <w:r w:rsidR="008F7EA3">
        <w:t>A subsequent step</w:t>
      </w:r>
      <w:r w:rsidR="00D63F89">
        <w:t>,</w:t>
      </w:r>
      <w:r w:rsidR="00297B9C">
        <w:t xml:space="preserve"> involving the Cre/</w:t>
      </w:r>
      <w:r w:rsidR="00297B9C" w:rsidRPr="00185BFB">
        <w:rPr>
          <w:i/>
        </w:rPr>
        <w:t>lox</w:t>
      </w:r>
      <w:r w:rsidR="00297B9C">
        <w:t xml:space="preserve"> recombination system</w:t>
      </w:r>
      <w:r w:rsidR="007D7A54">
        <w:t xml:space="preserve"> in an intermediary line</w:t>
      </w:r>
      <w:r w:rsidR="00D63F89">
        <w:t>,</w:t>
      </w:r>
      <w:r w:rsidR="008F7EA3">
        <w:t xml:space="preserve"> removed the</w:t>
      </w:r>
      <w:r w:rsidR="007B5E59">
        <w:t xml:space="preserve"> </w:t>
      </w:r>
      <w:r w:rsidR="007B5E59" w:rsidRPr="007B5E59">
        <w:rPr>
          <w:i/>
        </w:rPr>
        <w:t>cp4 epsps</w:t>
      </w:r>
      <w:r w:rsidR="008F7EA3" w:rsidRPr="008F7EA3">
        <w:t xml:space="preserve"> </w:t>
      </w:r>
      <w:r w:rsidR="008F7EA3">
        <w:t>selectable mark</w:t>
      </w:r>
      <w:r w:rsidR="007D7A54">
        <w:t>er</w:t>
      </w:r>
      <w:r w:rsidR="008F7EA3">
        <w:t xml:space="preserve">. </w:t>
      </w:r>
      <w:r w:rsidR="008F7EA3" w:rsidRPr="003F344E">
        <w:t>The methodology is outlined in the flowchart in Appendix 1 and summarised below.</w:t>
      </w:r>
    </w:p>
    <w:p w14:paraId="799E48B9" w14:textId="641DDDA7" w:rsidR="003842DE" w:rsidRPr="003842DE" w:rsidRDefault="007B5E59" w:rsidP="003842DE">
      <w:pPr>
        <w:widowControl/>
        <w:rPr>
          <w:color w:val="000000" w:themeColor="text1"/>
        </w:rPr>
      </w:pPr>
      <w:r>
        <w:t>The transformation method involved infection of immature</w:t>
      </w:r>
      <w:r w:rsidR="00EF1CE6">
        <w:t xml:space="preserve"> LH244</w:t>
      </w:r>
      <w:r>
        <w:t xml:space="preserve"> embryos excised from a post-pollinated corn ear</w:t>
      </w:r>
      <w:r w:rsidR="00D467A3">
        <w:t xml:space="preserve"> with </w:t>
      </w:r>
      <w:r w:rsidRPr="00EF3DD6">
        <w:rPr>
          <w:i/>
        </w:rPr>
        <w:t>Agrobacterium</w:t>
      </w:r>
      <w:r w:rsidR="00CD405D">
        <w:rPr>
          <w:i/>
        </w:rPr>
        <w:t xml:space="preserve"> tumefaciens</w:t>
      </w:r>
      <w:r>
        <w:rPr>
          <w:i/>
        </w:rPr>
        <w:t xml:space="preserve"> </w:t>
      </w:r>
      <w:r>
        <w:t xml:space="preserve">containing the </w:t>
      </w:r>
      <w:r w:rsidR="00D467A3">
        <w:rPr>
          <w:sz w:val="23"/>
          <w:szCs w:val="23"/>
        </w:rPr>
        <w:t xml:space="preserve">PV-ZMIR522223 </w:t>
      </w:r>
      <w:r>
        <w:t>plasmid (Sidorov and Duncan, 2009).</w:t>
      </w:r>
      <w:r w:rsidRPr="008D1599">
        <w:rPr>
          <w:color w:val="000000" w:themeColor="text1"/>
        </w:rPr>
        <w:t xml:space="preserve"> </w:t>
      </w:r>
      <w:r>
        <w:rPr>
          <w:color w:val="000000" w:themeColor="text1"/>
        </w:rPr>
        <w:t xml:space="preserve">Immature embryos were then placed on selective media containing glyphosate and carbenicillin. </w:t>
      </w:r>
      <w:r w:rsidR="00D467A3">
        <w:rPr>
          <w:color w:val="000000" w:themeColor="text1"/>
        </w:rPr>
        <w:t>G</w:t>
      </w:r>
      <w:r>
        <w:rPr>
          <w:color w:val="000000" w:themeColor="text1"/>
        </w:rPr>
        <w:t xml:space="preserve">lyphosate </w:t>
      </w:r>
      <w:r w:rsidR="00D467A3">
        <w:rPr>
          <w:color w:val="000000" w:themeColor="text1"/>
        </w:rPr>
        <w:t>inhibits the grown of untransformed plant cells</w:t>
      </w:r>
      <w:r>
        <w:rPr>
          <w:color w:val="000000" w:themeColor="text1"/>
        </w:rPr>
        <w:t xml:space="preserve">, while carbenicillin suppresses the growth of excess </w:t>
      </w:r>
      <w:r w:rsidRPr="00122E13">
        <w:rPr>
          <w:i/>
          <w:color w:val="000000" w:themeColor="text1"/>
        </w:rPr>
        <w:t>Agrobacterium</w:t>
      </w:r>
      <w:r w:rsidR="00D467A3">
        <w:rPr>
          <w:color w:val="000000" w:themeColor="text1"/>
        </w:rPr>
        <w:t xml:space="preserve">. </w:t>
      </w:r>
      <w:r>
        <w:rPr>
          <w:color w:val="000000" w:themeColor="text1"/>
        </w:rPr>
        <w:t>Once the transformed embryos developed into calluses, the calluses were placed on media to encourage shoot and root development. Rooted plants (R0) with normal phenotypes</w:t>
      </w:r>
      <w:r w:rsidR="00D74D5F">
        <w:rPr>
          <w:color w:val="000000" w:themeColor="text1"/>
        </w:rPr>
        <w:t xml:space="preserve"> were transferred to soil and</w:t>
      </w:r>
      <w:r>
        <w:rPr>
          <w:color w:val="000000" w:themeColor="text1"/>
        </w:rPr>
        <w:t xml:space="preserve"> self-pollinate</w:t>
      </w:r>
      <w:r w:rsidR="00D74D5F">
        <w:rPr>
          <w:color w:val="000000" w:themeColor="text1"/>
        </w:rPr>
        <w:t>d</w:t>
      </w:r>
      <w:r>
        <w:rPr>
          <w:color w:val="000000" w:themeColor="text1"/>
        </w:rPr>
        <w:t xml:space="preserve"> </w:t>
      </w:r>
      <w:r w:rsidR="00D74D5F">
        <w:rPr>
          <w:color w:val="000000" w:themeColor="text1"/>
        </w:rPr>
        <w:t>to</w:t>
      </w:r>
      <w:r>
        <w:rPr>
          <w:color w:val="000000" w:themeColor="text1"/>
        </w:rPr>
        <w:t xml:space="preserve"> produce R1 seed. PCR screening and Southern blot analysis was then used to identify </w:t>
      </w:r>
      <w:r w:rsidR="000044CE">
        <w:rPr>
          <w:color w:val="000000" w:themeColor="text1"/>
        </w:rPr>
        <w:t>R1 plants</w:t>
      </w:r>
      <w:r>
        <w:rPr>
          <w:color w:val="000000" w:themeColor="text1"/>
        </w:rPr>
        <w:t xml:space="preserve"> carrying only the </w:t>
      </w:r>
      <w:r w:rsidR="00CD405D">
        <w:rPr>
          <w:color w:val="000000" w:themeColor="text1"/>
        </w:rPr>
        <w:t>transfer DNA (</w:t>
      </w:r>
      <w:r>
        <w:rPr>
          <w:color w:val="000000" w:themeColor="text1"/>
        </w:rPr>
        <w:t>T-DNA</w:t>
      </w:r>
      <w:r w:rsidR="00CD405D">
        <w:rPr>
          <w:color w:val="000000" w:themeColor="text1"/>
        </w:rPr>
        <w:t>)</w:t>
      </w:r>
      <w:r>
        <w:rPr>
          <w:color w:val="000000" w:themeColor="text1"/>
        </w:rPr>
        <w:t xml:space="preserve">, allowing selection of plants that </w:t>
      </w:r>
      <w:r w:rsidR="00CD405D">
        <w:rPr>
          <w:color w:val="000000" w:themeColor="text1"/>
        </w:rPr>
        <w:t>do</w:t>
      </w:r>
      <w:r>
        <w:rPr>
          <w:color w:val="000000" w:themeColor="text1"/>
        </w:rPr>
        <w:t xml:space="preserve"> not contain the antibiotic resistance gene located on the vector backbone</w:t>
      </w:r>
      <w:r w:rsidR="00E156D8">
        <w:rPr>
          <w:color w:val="000000" w:themeColor="text1"/>
        </w:rPr>
        <w:t xml:space="preserve"> (Figure 1)</w:t>
      </w:r>
      <w:r>
        <w:rPr>
          <w:color w:val="000000" w:themeColor="text1"/>
        </w:rPr>
        <w:t>.</w:t>
      </w:r>
      <w:r w:rsidR="007C0BBB">
        <w:t xml:space="preserve"> Identified homozygous positive R1 plant were self-pollinated, giving rise to R2 seed.</w:t>
      </w:r>
    </w:p>
    <w:p w14:paraId="00C0231C" w14:textId="453B3A3F" w:rsidR="00E92AB0" w:rsidRDefault="003842DE" w:rsidP="00940163">
      <w:pPr>
        <w:spacing w:before="240" w:after="240"/>
      </w:pPr>
      <w:r>
        <w:t>In a subsequent step,</w:t>
      </w:r>
      <w:r w:rsidR="00940163">
        <w:t xml:space="preserve"> </w:t>
      </w:r>
      <w:r w:rsidR="007C0BBB">
        <w:t>s</w:t>
      </w:r>
      <w:r>
        <w:t>elected R2 plants were crossed with a corn line expressing Cre recombinase protein</w:t>
      </w:r>
      <w:r w:rsidR="007C0BBB">
        <w:t xml:space="preserve">, which was developed </w:t>
      </w:r>
      <w:r w:rsidR="00CD405D">
        <w:t xml:space="preserve">separately </w:t>
      </w:r>
      <w:r w:rsidR="007C0BBB">
        <w:t>with the</w:t>
      </w:r>
      <w:r w:rsidR="007C0BBB" w:rsidRPr="007C0BBB">
        <w:t xml:space="preserve"> </w:t>
      </w:r>
      <w:r w:rsidR="007C0BBB">
        <w:t>plasmid vector PV-</w:t>
      </w:r>
      <w:r w:rsidR="007C0BBB" w:rsidRPr="00185BFB">
        <w:t>ZMOO513642</w:t>
      </w:r>
      <w:r w:rsidR="007C0BBB">
        <w:t xml:space="preserve"> (Appendix 2).</w:t>
      </w:r>
      <w:r>
        <w:t xml:space="preserve"> </w:t>
      </w:r>
      <w:r w:rsidR="00EB4FA3">
        <w:t>R2 plants contain the</w:t>
      </w:r>
      <w:r w:rsidR="00940163">
        <w:t xml:space="preserve"> </w:t>
      </w:r>
      <w:r w:rsidR="00940163" w:rsidRPr="00940163">
        <w:rPr>
          <w:i/>
        </w:rPr>
        <w:t>cp4 epsps</w:t>
      </w:r>
      <w:r w:rsidR="00940163">
        <w:t xml:space="preserve"> expression cassette</w:t>
      </w:r>
      <w:r w:rsidR="00EB4FA3">
        <w:t xml:space="preserve">, which is part of the T-DNA </w:t>
      </w:r>
      <w:r w:rsidR="00940163">
        <w:t>ins</w:t>
      </w:r>
      <w:r w:rsidR="007C0BBB">
        <w:t>erted during transformation and is</w:t>
      </w:r>
      <w:r w:rsidR="00940163">
        <w:t xml:space="preserve"> flanked by </w:t>
      </w:r>
      <w:r w:rsidR="00940163" w:rsidRPr="00185BFB">
        <w:rPr>
          <w:i/>
        </w:rPr>
        <w:t>lox</w:t>
      </w:r>
      <w:r w:rsidR="00940163">
        <w:t>P sites</w:t>
      </w:r>
      <w:r w:rsidR="00EB4FA3">
        <w:t xml:space="preserve"> (Figure 1)</w:t>
      </w:r>
      <w:r w:rsidR="007C0BBB">
        <w:t>. The Cre/</w:t>
      </w:r>
      <w:r w:rsidR="007C0BBB" w:rsidRPr="004D07CE">
        <w:rPr>
          <w:i/>
        </w:rPr>
        <w:t>lox</w:t>
      </w:r>
      <w:r w:rsidR="007C0BBB" w:rsidRPr="00940163">
        <w:t xml:space="preserve"> </w:t>
      </w:r>
      <w:r w:rsidR="007C0BBB">
        <w:t xml:space="preserve">recombination system allows the site-specific recombination of two </w:t>
      </w:r>
      <w:r w:rsidR="007C0BBB" w:rsidRPr="00185BFB">
        <w:rPr>
          <w:i/>
        </w:rPr>
        <w:t>lox</w:t>
      </w:r>
      <w:r w:rsidR="007C0BBB">
        <w:t>P sites (Gilbertson, 2003; Zhang et al</w:t>
      </w:r>
      <w:r w:rsidR="00CD405D">
        <w:t>.</w:t>
      </w:r>
      <w:r w:rsidR="007C0BBB">
        <w:t>, 2003). The introduction of Cre recombinase in the</w:t>
      </w:r>
      <w:r w:rsidR="00CD405D">
        <w:t xml:space="preserve"> R2 x Cre recombinase expressing line</w:t>
      </w:r>
      <w:r w:rsidR="007C0BBB">
        <w:t xml:space="preserve"> </w:t>
      </w:r>
      <w:r w:rsidR="00B11879">
        <w:t>cross</w:t>
      </w:r>
      <w:r w:rsidR="007C0BBB">
        <w:t xml:space="preserve"> enabled the removal of the </w:t>
      </w:r>
      <w:r w:rsidR="007C0BBB" w:rsidRPr="00940163">
        <w:rPr>
          <w:i/>
        </w:rPr>
        <w:t>cp4 epsps</w:t>
      </w:r>
      <w:r w:rsidR="007C0BBB">
        <w:t xml:space="preserve"> expression cassette in the F1 generation. </w:t>
      </w:r>
      <w:r w:rsidR="00EB4FA3">
        <w:t xml:space="preserve">The </w:t>
      </w:r>
      <w:r w:rsidR="00EB4FA3" w:rsidRPr="00EB4FA3">
        <w:rPr>
          <w:i/>
        </w:rPr>
        <w:t>cre</w:t>
      </w:r>
      <w:r w:rsidR="00EB4FA3">
        <w:t xml:space="preserve"> gene and associated</w:t>
      </w:r>
      <w:r w:rsidR="00EB4FA3" w:rsidRPr="00EB4FA3">
        <w:t xml:space="preserve"> </w:t>
      </w:r>
      <w:r w:rsidR="00EB4FA3">
        <w:t>PV-</w:t>
      </w:r>
      <w:r w:rsidR="00EB4FA3" w:rsidRPr="00185BFB">
        <w:t>ZMOO513642</w:t>
      </w:r>
      <w:r w:rsidR="00EB4FA3">
        <w:t xml:space="preserve"> sequences were segregated away by conventional breeding. </w:t>
      </w:r>
      <w:r w:rsidR="00E92AB0">
        <w:t>Progeny</w:t>
      </w:r>
      <w:r w:rsidR="007C0BBB">
        <w:t xml:space="preserve"> were screened for the absence of </w:t>
      </w:r>
      <w:r w:rsidR="0001073E">
        <w:t xml:space="preserve">the </w:t>
      </w:r>
      <w:r w:rsidR="0001073E" w:rsidRPr="00940163">
        <w:rPr>
          <w:i/>
        </w:rPr>
        <w:t>cp4 epsps</w:t>
      </w:r>
      <w:r w:rsidR="0001073E">
        <w:t xml:space="preserve"> expression cassette, the </w:t>
      </w:r>
      <w:r w:rsidR="007C0BBB" w:rsidRPr="007C0BBB">
        <w:rPr>
          <w:i/>
        </w:rPr>
        <w:t>cre</w:t>
      </w:r>
      <w:r w:rsidR="007C0BBB">
        <w:t xml:space="preserve"> gene and other</w:t>
      </w:r>
      <w:r w:rsidR="007C0BBB" w:rsidRPr="007C0BBB">
        <w:t xml:space="preserve"> </w:t>
      </w:r>
      <w:r w:rsidR="007C0BBB">
        <w:t>PV-</w:t>
      </w:r>
      <w:r w:rsidR="007C0BBB" w:rsidRPr="00185BFB">
        <w:t>ZMOO513642</w:t>
      </w:r>
      <w:r w:rsidR="007C0BBB">
        <w:t xml:space="preserve"> sequences.</w:t>
      </w:r>
      <w:r w:rsidR="00E92AB0">
        <w:t xml:space="preserve"> </w:t>
      </w:r>
    </w:p>
    <w:p w14:paraId="53759A24" w14:textId="74344BF2" w:rsidR="000044CE" w:rsidRDefault="00E92AB0" w:rsidP="0034308A">
      <w:pPr>
        <w:spacing w:before="240" w:after="240"/>
      </w:pPr>
      <w:r>
        <w:t>Subsequent generations were further screened using standard molecular biology techniques. Plants with the intended insertion and no unintended DNA sequences were selected</w:t>
      </w:r>
      <w:r w:rsidR="00CD405D">
        <w:t>,</w:t>
      </w:r>
      <w:r w:rsidR="00E017B6">
        <w:t xml:space="preserve"> i.e. only containing</w:t>
      </w:r>
      <w:r w:rsidR="00E017B6" w:rsidRPr="00E017B6">
        <w:t xml:space="preserve"> </w:t>
      </w:r>
      <w:r w:rsidR="00E017B6">
        <w:t xml:space="preserve">the </w:t>
      </w:r>
      <w:r w:rsidR="00E017B6" w:rsidRPr="00E017B6">
        <w:rPr>
          <w:i/>
        </w:rPr>
        <w:t>cry1B.868</w:t>
      </w:r>
      <w:r w:rsidR="00E017B6" w:rsidRPr="00EB4FA3">
        <w:t xml:space="preserve"> and </w:t>
      </w:r>
      <w:r w:rsidR="00E017B6" w:rsidRPr="00E017B6">
        <w:rPr>
          <w:i/>
        </w:rPr>
        <w:t>cry1Da_7</w:t>
      </w:r>
      <w:r w:rsidR="00E017B6" w:rsidRPr="00EB4FA3">
        <w:t xml:space="preserve"> expression cassettes</w:t>
      </w:r>
      <w:r w:rsidR="00E017B6">
        <w:t xml:space="preserve">. </w:t>
      </w:r>
      <w:r>
        <w:t>Following the evaluation of insert integrity, trait efficacy</w:t>
      </w:r>
      <w:r w:rsidR="00B92153">
        <w:t>, phenotypic characteristics</w:t>
      </w:r>
      <w:r>
        <w:t xml:space="preserve"> and agronomic performance, corn line MON95379 was selected.</w:t>
      </w:r>
      <w:r w:rsidR="00EB4FA3">
        <w:t xml:space="preserve"> </w:t>
      </w:r>
    </w:p>
    <w:p w14:paraId="5D589CD6" w14:textId="6835B144" w:rsidR="000044CE" w:rsidRDefault="00155688" w:rsidP="00F05AB7">
      <w:pPr>
        <w:spacing w:after="240"/>
      </w:pPr>
      <w:r>
        <w:rPr>
          <w:noProof/>
          <w:lang w:eastAsia="en-GB" w:bidi="ar-SA"/>
        </w:rPr>
        <w:lastRenderedPageBreak/>
        <w:drawing>
          <wp:inline distT="0" distB="0" distL="0" distR="0" wp14:anchorId="6EDE743D" wp14:editId="583D359B">
            <wp:extent cx="5759450" cy="4030345"/>
            <wp:effectExtent l="0" t="0" r="0" b="8255"/>
            <wp:docPr id="7" name="Picture 7" descr="Map of the PV-ZMIR522223 transformation plasmid"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4030345"/>
                    </a:xfrm>
                    <a:prstGeom prst="rect">
                      <a:avLst/>
                    </a:prstGeom>
                  </pic:spPr>
                </pic:pic>
              </a:graphicData>
            </a:graphic>
          </wp:inline>
        </w:drawing>
      </w:r>
    </w:p>
    <w:p w14:paraId="1EC3C105" w14:textId="4B3D8086" w:rsidR="008F7EA3" w:rsidRPr="006101C9" w:rsidRDefault="00B13C09" w:rsidP="00F05AB7">
      <w:pPr>
        <w:spacing w:after="240"/>
        <w:rPr>
          <w:i/>
          <w:color w:val="FF0000"/>
        </w:rPr>
      </w:pPr>
      <w:r w:rsidRPr="006101C9">
        <w:rPr>
          <w:i/>
          <w:sz w:val="20"/>
        </w:rPr>
        <w:t>Figure 1</w:t>
      </w:r>
      <w:r w:rsidR="00B92153">
        <w:rPr>
          <w:i/>
          <w:sz w:val="20"/>
        </w:rPr>
        <w:t>. M</w:t>
      </w:r>
      <w:r w:rsidR="000044CE" w:rsidRPr="006101C9">
        <w:rPr>
          <w:i/>
          <w:sz w:val="20"/>
        </w:rPr>
        <w:t>ap of</w:t>
      </w:r>
      <w:r w:rsidR="00B92153">
        <w:rPr>
          <w:i/>
          <w:sz w:val="20"/>
        </w:rPr>
        <w:t xml:space="preserve"> the</w:t>
      </w:r>
      <w:r w:rsidR="000044CE" w:rsidRPr="006101C9">
        <w:rPr>
          <w:i/>
          <w:sz w:val="20"/>
        </w:rPr>
        <w:t xml:space="preserve"> PV-ZMIR522223</w:t>
      </w:r>
      <w:r w:rsidR="00B92153">
        <w:rPr>
          <w:i/>
          <w:sz w:val="20"/>
        </w:rPr>
        <w:t xml:space="preserve"> transformation plasmid</w:t>
      </w:r>
      <w:r w:rsidR="000044CE" w:rsidRPr="006101C9">
        <w:rPr>
          <w:i/>
          <w:sz w:val="20"/>
        </w:rPr>
        <w:t>.</w:t>
      </w:r>
      <w:r w:rsidR="000044CE" w:rsidRPr="006101C9">
        <w:rPr>
          <w:b/>
          <w:i/>
          <w:sz w:val="20"/>
        </w:rPr>
        <w:t xml:space="preserve"> </w:t>
      </w:r>
      <w:r w:rsidR="000044CE" w:rsidRPr="006101C9">
        <w:rPr>
          <w:i/>
          <w:sz w:val="20"/>
        </w:rPr>
        <w:t>The</w:t>
      </w:r>
      <w:r w:rsidR="000044CE" w:rsidRPr="006101C9">
        <w:rPr>
          <w:b/>
          <w:i/>
          <w:sz w:val="20"/>
        </w:rPr>
        <w:t xml:space="preserve"> </w:t>
      </w:r>
      <w:r w:rsidR="000044CE" w:rsidRPr="006101C9">
        <w:rPr>
          <w:i/>
          <w:sz w:val="20"/>
        </w:rPr>
        <w:t xml:space="preserve">T-DNA </w:t>
      </w:r>
      <w:r w:rsidR="00CD405D">
        <w:rPr>
          <w:i/>
          <w:sz w:val="20"/>
        </w:rPr>
        <w:t xml:space="preserve">(blue) </w:t>
      </w:r>
      <w:r w:rsidR="000044CE" w:rsidRPr="006101C9">
        <w:rPr>
          <w:i/>
          <w:sz w:val="20"/>
        </w:rPr>
        <w:t>contains the cp4 epsps</w:t>
      </w:r>
      <w:r w:rsidRPr="006101C9">
        <w:rPr>
          <w:i/>
          <w:sz w:val="20"/>
        </w:rPr>
        <w:t xml:space="preserve"> (orange), cry1B.868 (green) and cry1Da_7</w:t>
      </w:r>
      <w:r w:rsidR="000044CE" w:rsidRPr="006101C9">
        <w:rPr>
          <w:i/>
          <w:sz w:val="20"/>
        </w:rPr>
        <w:t xml:space="preserve"> </w:t>
      </w:r>
      <w:r w:rsidRPr="006101C9">
        <w:rPr>
          <w:i/>
          <w:sz w:val="20"/>
        </w:rPr>
        <w:t xml:space="preserve">(yellow) </w:t>
      </w:r>
      <w:r w:rsidR="000044CE" w:rsidRPr="006101C9">
        <w:rPr>
          <w:i/>
          <w:sz w:val="20"/>
        </w:rPr>
        <w:t xml:space="preserve">expression cassettes. The vector backbone contains two origins of replication (ori pBR322, ori V) and the aadA </w:t>
      </w:r>
      <w:r w:rsidR="00B92153" w:rsidRPr="00B92153">
        <w:rPr>
          <w:i/>
          <w:sz w:val="20"/>
        </w:rPr>
        <w:t>antibiotic resistance</w:t>
      </w:r>
      <w:r w:rsidR="00B92153">
        <w:rPr>
          <w:color w:val="000000" w:themeColor="text1"/>
        </w:rPr>
        <w:t xml:space="preserve"> </w:t>
      </w:r>
      <w:r w:rsidR="000044CE" w:rsidRPr="006101C9">
        <w:rPr>
          <w:i/>
          <w:sz w:val="20"/>
        </w:rPr>
        <w:t>gene. The vector backbone is not incorporated into the plant</w:t>
      </w:r>
      <w:r w:rsidR="00CD405D">
        <w:rPr>
          <w:i/>
          <w:sz w:val="20"/>
        </w:rPr>
        <w:t xml:space="preserve"> during transformation</w:t>
      </w:r>
      <w:r w:rsidR="000044CE" w:rsidRPr="006101C9">
        <w:rPr>
          <w:i/>
          <w:sz w:val="20"/>
        </w:rPr>
        <w:t xml:space="preserve"> but is required for preparing the plasmid, passaging through standard laboratory Escherichia coli (E. coli) and into the Agrobacterium.</w:t>
      </w:r>
    </w:p>
    <w:p w14:paraId="3582296D" w14:textId="3B1090C1" w:rsidR="00F25586" w:rsidRDefault="00F25586" w:rsidP="00F25586">
      <w:pPr>
        <w:pStyle w:val="Heading2"/>
      </w:pPr>
      <w:bookmarkStart w:id="100" w:name="_Toc52290674"/>
      <w:bookmarkStart w:id="101" w:name="_Toc80177621"/>
      <w:bookmarkStart w:id="102" w:name="_Toc80823124"/>
      <w:bookmarkStart w:id="103" w:name="_Toc482255810"/>
      <w:bookmarkStart w:id="104" w:name="_Toc496169778"/>
      <w:bookmarkStart w:id="105" w:name="_Toc500321336"/>
      <w:r w:rsidRPr="00C52F79">
        <w:t>3.2</w:t>
      </w:r>
      <w:r w:rsidRPr="00C52F79">
        <w:tab/>
        <w:t xml:space="preserve">Detailed description of </w:t>
      </w:r>
      <w:r>
        <w:t>inserted DNA</w:t>
      </w:r>
      <w:bookmarkEnd w:id="100"/>
      <w:bookmarkEnd w:id="101"/>
      <w:bookmarkEnd w:id="102"/>
      <w:r w:rsidRPr="00C52F79">
        <w:t xml:space="preserve"> </w:t>
      </w:r>
      <w:bookmarkEnd w:id="103"/>
      <w:bookmarkEnd w:id="104"/>
      <w:bookmarkEnd w:id="105"/>
    </w:p>
    <w:p w14:paraId="4E64BE3B" w14:textId="51529007" w:rsidR="0059015E" w:rsidRPr="0059015E" w:rsidRDefault="004C0D80" w:rsidP="0034308A">
      <w:pPr>
        <w:spacing w:after="240"/>
        <w:rPr>
          <w:szCs w:val="22"/>
        </w:rPr>
      </w:pPr>
      <w:r w:rsidRPr="00A21A7B">
        <w:rPr>
          <w:szCs w:val="20"/>
          <w:lang w:bidi="ar-SA"/>
        </w:rPr>
        <w:t xml:space="preserve">The transformation process results in corn line </w:t>
      </w:r>
      <w:r w:rsidR="00A24EDC" w:rsidRPr="00A21A7B">
        <w:rPr>
          <w:szCs w:val="20"/>
        </w:rPr>
        <w:t xml:space="preserve">MON95379, which </w:t>
      </w:r>
      <w:r w:rsidRPr="00A21A7B">
        <w:rPr>
          <w:szCs w:val="20"/>
        </w:rPr>
        <w:t>contains inserted DNA sequences from the</w:t>
      </w:r>
      <w:r w:rsidRPr="00A21A7B">
        <w:rPr>
          <w:szCs w:val="20"/>
          <w:lang w:bidi="ar-SA"/>
        </w:rPr>
        <w:t xml:space="preserve"> </w:t>
      </w:r>
      <w:r w:rsidRPr="00A21A7B">
        <w:rPr>
          <w:szCs w:val="20"/>
        </w:rPr>
        <w:t>PV-ZMIR522223 plasmid.</w:t>
      </w:r>
      <w:r w:rsidR="00155688" w:rsidRPr="00A21A7B">
        <w:rPr>
          <w:szCs w:val="20"/>
        </w:rPr>
        <w:t xml:space="preserve"> These sequences are the </w:t>
      </w:r>
      <w:r w:rsidR="00155688" w:rsidRPr="00A21A7B">
        <w:rPr>
          <w:i/>
          <w:szCs w:val="20"/>
        </w:rPr>
        <w:t>cry1B.868</w:t>
      </w:r>
      <w:r w:rsidR="00155688" w:rsidRPr="00A21A7B">
        <w:rPr>
          <w:szCs w:val="20"/>
        </w:rPr>
        <w:t xml:space="preserve"> and </w:t>
      </w:r>
      <w:r w:rsidR="00155688" w:rsidRPr="00A21A7B">
        <w:rPr>
          <w:i/>
          <w:szCs w:val="20"/>
        </w:rPr>
        <w:t>cry1Da_7</w:t>
      </w:r>
      <w:r w:rsidR="00155688" w:rsidRPr="00A21A7B">
        <w:rPr>
          <w:szCs w:val="20"/>
        </w:rPr>
        <w:t xml:space="preserve"> expression cassettes. </w:t>
      </w:r>
      <w:r w:rsidR="0059015E">
        <w:rPr>
          <w:szCs w:val="20"/>
        </w:rPr>
        <w:t>T</w:t>
      </w:r>
      <w:r w:rsidR="0059015E" w:rsidRPr="00A21A7B">
        <w:rPr>
          <w:szCs w:val="20"/>
        </w:rPr>
        <w:t xml:space="preserve">he </w:t>
      </w:r>
      <w:r w:rsidR="0059015E" w:rsidRPr="00A21A7B">
        <w:rPr>
          <w:i/>
          <w:szCs w:val="20"/>
        </w:rPr>
        <w:t>cp4 epsps</w:t>
      </w:r>
      <w:r w:rsidR="0059015E" w:rsidRPr="00A21A7B">
        <w:rPr>
          <w:szCs w:val="20"/>
        </w:rPr>
        <w:t xml:space="preserve"> expression cassette is part of the originally </w:t>
      </w:r>
      <w:r w:rsidR="0059015E" w:rsidRPr="0059015E">
        <w:rPr>
          <w:szCs w:val="22"/>
        </w:rPr>
        <w:t xml:space="preserve">inserted T-DNA (adjacent to the left boarder </w:t>
      </w:r>
      <w:r w:rsidR="002F2329" w:rsidRPr="0059015E">
        <w:rPr>
          <w:szCs w:val="22"/>
        </w:rPr>
        <w:t>(LB)</w:t>
      </w:r>
      <w:r w:rsidR="002F2329">
        <w:rPr>
          <w:szCs w:val="22"/>
        </w:rPr>
        <w:t xml:space="preserve"> </w:t>
      </w:r>
      <w:r w:rsidR="0059015E" w:rsidRPr="0059015E">
        <w:rPr>
          <w:szCs w:val="22"/>
        </w:rPr>
        <w:t xml:space="preserve">region), but it was removed using the </w:t>
      </w:r>
      <w:r w:rsidR="004D07CE" w:rsidRPr="004D07CE">
        <w:rPr>
          <w:szCs w:val="20"/>
        </w:rPr>
        <w:t>Cre/</w:t>
      </w:r>
      <w:r w:rsidR="004D07CE" w:rsidRPr="004D07CE">
        <w:rPr>
          <w:i/>
          <w:szCs w:val="20"/>
        </w:rPr>
        <w:t>lox</w:t>
      </w:r>
      <w:r w:rsidR="004D07CE" w:rsidRPr="004D07CE">
        <w:rPr>
          <w:szCs w:val="20"/>
        </w:rPr>
        <w:t xml:space="preserve"> </w:t>
      </w:r>
      <w:r w:rsidR="0059015E" w:rsidRPr="0059015E">
        <w:rPr>
          <w:szCs w:val="22"/>
        </w:rPr>
        <w:t>recombination system and is not present in MON95379 (Tab</w:t>
      </w:r>
      <w:r w:rsidR="0034308A">
        <w:rPr>
          <w:szCs w:val="22"/>
        </w:rPr>
        <w:t xml:space="preserve">le 1). </w:t>
      </w:r>
    </w:p>
    <w:p w14:paraId="05C3CA06" w14:textId="17171830" w:rsidR="0059015E" w:rsidRPr="0059015E" w:rsidRDefault="0059015E" w:rsidP="004C0D80">
      <w:pPr>
        <w:rPr>
          <w:szCs w:val="22"/>
          <w:lang w:val="en-AU" w:eastAsia="en-AU" w:bidi="ar-SA"/>
        </w:rPr>
      </w:pPr>
      <w:r w:rsidRPr="0059015E">
        <w:rPr>
          <w:szCs w:val="22"/>
          <w:lang w:val="en-AU" w:eastAsia="en-AU" w:bidi="ar-SA"/>
        </w:rPr>
        <w:t>The</w:t>
      </w:r>
      <w:r w:rsidRPr="0059015E">
        <w:rPr>
          <w:i/>
          <w:szCs w:val="22"/>
          <w:lang w:val="en-AU" w:eastAsia="en-AU" w:bidi="ar-SA"/>
        </w:rPr>
        <w:t xml:space="preserve"> cp4 epsps gene </w:t>
      </w:r>
      <w:r w:rsidRPr="0059015E">
        <w:rPr>
          <w:szCs w:val="22"/>
          <w:lang w:val="en-AU" w:eastAsia="en-AU" w:bidi="ar-SA"/>
        </w:rPr>
        <w:t xml:space="preserve">from </w:t>
      </w:r>
      <w:r w:rsidRPr="0059015E">
        <w:rPr>
          <w:i/>
          <w:szCs w:val="22"/>
          <w:lang w:val="en-AU" w:eastAsia="en-AU" w:bidi="ar-SA"/>
        </w:rPr>
        <w:t xml:space="preserve">Agrobacterium </w:t>
      </w:r>
      <w:r w:rsidRPr="0059015E">
        <w:rPr>
          <w:szCs w:val="22"/>
          <w:lang w:val="en-AU" w:eastAsia="en-AU" w:bidi="ar-SA"/>
        </w:rPr>
        <w:t xml:space="preserve">sp. strain CP4 confers tolerance to the herbicide glyphosate, which was used to select transformed plant cells (Section 3.1). The </w:t>
      </w:r>
      <w:r w:rsidR="00C23412" w:rsidRPr="0059015E">
        <w:rPr>
          <w:i/>
          <w:szCs w:val="22"/>
          <w:lang w:val="en-AU" w:eastAsia="en-AU" w:bidi="ar-SA"/>
        </w:rPr>
        <w:t xml:space="preserve">cp4 epsps </w:t>
      </w:r>
      <w:r w:rsidR="002F2329">
        <w:rPr>
          <w:szCs w:val="22"/>
          <w:lang w:eastAsia="en-AU" w:bidi="ar-SA"/>
        </w:rPr>
        <w:t>coding sequence</w:t>
      </w:r>
      <w:r w:rsidR="00C23412" w:rsidRPr="0059015E">
        <w:rPr>
          <w:szCs w:val="22"/>
          <w:lang w:eastAsia="en-AU" w:bidi="ar-SA"/>
        </w:rPr>
        <w:t xml:space="preserve"> </w:t>
      </w:r>
      <w:r w:rsidRPr="0059015E">
        <w:rPr>
          <w:szCs w:val="22"/>
          <w:lang w:val="en-AU" w:eastAsia="en-AU" w:bidi="ar-SA"/>
        </w:rPr>
        <w:t xml:space="preserve">is under the control of a promoter, </w:t>
      </w:r>
      <w:r w:rsidR="00C23412" w:rsidRPr="0059015E">
        <w:rPr>
          <w:szCs w:val="22"/>
        </w:rPr>
        <w:t>5’ untranslated region (UTR)</w:t>
      </w:r>
      <w:r w:rsidRPr="0059015E">
        <w:rPr>
          <w:szCs w:val="22"/>
          <w:lang w:val="en-AU" w:eastAsia="en-AU" w:bidi="ar-SA"/>
        </w:rPr>
        <w:t>, intron</w:t>
      </w:r>
      <w:r w:rsidR="002F2329">
        <w:rPr>
          <w:szCs w:val="22"/>
          <w:lang w:val="en-AU" w:eastAsia="en-AU" w:bidi="ar-SA"/>
        </w:rPr>
        <w:t xml:space="preserve"> </w:t>
      </w:r>
      <w:r w:rsidRPr="0059015E">
        <w:rPr>
          <w:szCs w:val="22"/>
          <w:lang w:val="en-AU" w:eastAsia="en-AU" w:bidi="ar-SA"/>
        </w:rPr>
        <w:t xml:space="preserve">and 3’UTR sequences </w:t>
      </w:r>
      <w:r w:rsidR="00C23412" w:rsidRPr="003E2E75">
        <w:rPr>
          <w:szCs w:val="22"/>
          <w:lang w:val="en-AU" w:eastAsia="en-AU" w:bidi="ar-SA"/>
        </w:rPr>
        <w:t>from the tubulin (</w:t>
      </w:r>
      <w:r w:rsidRPr="003E2E75">
        <w:rPr>
          <w:i/>
          <w:iCs/>
          <w:szCs w:val="22"/>
        </w:rPr>
        <w:t>TubA</w:t>
      </w:r>
      <w:r w:rsidR="00C23412" w:rsidRPr="003E2E75">
        <w:rPr>
          <w:iCs/>
          <w:szCs w:val="22"/>
        </w:rPr>
        <w:t>)</w:t>
      </w:r>
      <w:r w:rsidRPr="003E2E75">
        <w:rPr>
          <w:i/>
          <w:iCs/>
          <w:szCs w:val="22"/>
        </w:rPr>
        <w:t xml:space="preserve"> </w:t>
      </w:r>
      <w:r w:rsidRPr="003E2E75">
        <w:rPr>
          <w:szCs w:val="22"/>
        </w:rPr>
        <w:t xml:space="preserve">gene family from </w:t>
      </w:r>
      <w:r w:rsidRPr="003E2E75">
        <w:rPr>
          <w:i/>
          <w:iCs/>
          <w:szCs w:val="22"/>
        </w:rPr>
        <w:t xml:space="preserve">Oryza sativa </w:t>
      </w:r>
      <w:r w:rsidR="003E2E75">
        <w:rPr>
          <w:szCs w:val="22"/>
        </w:rPr>
        <w:t xml:space="preserve">(rice). </w:t>
      </w:r>
      <w:r w:rsidR="00A3630D">
        <w:rPr>
          <w:rFonts w:eastAsia="Batang" w:cs="Arial"/>
          <w:iCs/>
          <w:szCs w:val="22"/>
          <w:lang w:val="en-AU" w:bidi="ar-SA"/>
        </w:rPr>
        <w:t>T</w:t>
      </w:r>
      <w:r w:rsidR="002F2329">
        <w:rPr>
          <w:rFonts w:eastAsia="Batang" w:cs="Arial"/>
          <w:iCs/>
          <w:szCs w:val="22"/>
          <w:lang w:val="en-AU" w:bidi="ar-SA"/>
        </w:rPr>
        <w:t>argeting sequence</w:t>
      </w:r>
      <w:r w:rsidR="00A3630D">
        <w:rPr>
          <w:rFonts w:eastAsia="Batang" w:cs="Arial"/>
          <w:iCs/>
          <w:szCs w:val="22"/>
          <w:lang w:val="en-AU" w:bidi="ar-SA"/>
        </w:rPr>
        <w:t xml:space="preserve"> CTP2</w:t>
      </w:r>
      <w:r w:rsidR="00C23412" w:rsidRPr="003E2E75">
        <w:rPr>
          <w:rFonts w:eastAsia="Batang" w:cs="Arial"/>
          <w:iCs/>
          <w:szCs w:val="22"/>
          <w:lang w:val="en-AU" w:bidi="ar-SA"/>
        </w:rPr>
        <w:t xml:space="preserve"> </w:t>
      </w:r>
      <w:r w:rsidRPr="003E2E75">
        <w:rPr>
          <w:rFonts w:eastAsia="Batang" w:cs="Arial"/>
          <w:iCs/>
          <w:szCs w:val="22"/>
          <w:lang w:val="en-AU" w:bidi="ar-SA"/>
        </w:rPr>
        <w:t xml:space="preserve">of the </w:t>
      </w:r>
      <w:r w:rsidRPr="003E2E75">
        <w:rPr>
          <w:rFonts w:eastAsia="Batang" w:cs="Arial"/>
          <w:i/>
          <w:iCs/>
          <w:szCs w:val="22"/>
          <w:lang w:val="en-AU" w:bidi="ar-SA"/>
        </w:rPr>
        <w:t>ShkG</w:t>
      </w:r>
      <w:r w:rsidRPr="003E2E75">
        <w:rPr>
          <w:rFonts w:eastAsia="Batang" w:cs="Arial"/>
          <w:iCs/>
          <w:szCs w:val="22"/>
          <w:lang w:val="en-AU" w:bidi="ar-SA"/>
        </w:rPr>
        <w:t xml:space="preserve"> gene from </w:t>
      </w:r>
      <w:r w:rsidRPr="003E2E75">
        <w:rPr>
          <w:rFonts w:eastAsia="Batang" w:cs="Arial"/>
          <w:i/>
          <w:iCs/>
          <w:szCs w:val="22"/>
          <w:lang w:val="en-AU" w:bidi="ar-SA"/>
        </w:rPr>
        <w:t>Arabidopsis thaliana</w:t>
      </w:r>
      <w:r w:rsidR="00C23412" w:rsidRPr="003E2E75">
        <w:rPr>
          <w:rFonts w:eastAsia="Batang" w:cs="Arial"/>
          <w:iCs/>
          <w:szCs w:val="22"/>
          <w:lang w:val="en-AU" w:bidi="ar-SA"/>
        </w:rPr>
        <w:t xml:space="preserve"> </w:t>
      </w:r>
      <w:r w:rsidRPr="003E2E75">
        <w:rPr>
          <w:rFonts w:eastAsia="Batang" w:cs="Arial"/>
          <w:iCs/>
          <w:szCs w:val="22"/>
          <w:lang w:val="en-AU" w:bidi="ar-SA"/>
        </w:rPr>
        <w:t>directs the transport of the CP4 EPSPS protein to chloroplasts.</w:t>
      </w:r>
      <w:r w:rsidRPr="003E2E75">
        <w:rPr>
          <w:szCs w:val="22"/>
          <w:lang w:val="en-AU" w:eastAsia="en-AU" w:bidi="ar-SA"/>
        </w:rPr>
        <w:t xml:space="preserve"> The </w:t>
      </w:r>
      <w:r w:rsidRPr="003E2E75">
        <w:rPr>
          <w:i/>
          <w:szCs w:val="22"/>
        </w:rPr>
        <w:t>cp4 epsps</w:t>
      </w:r>
      <w:r w:rsidRPr="003E2E75">
        <w:rPr>
          <w:szCs w:val="22"/>
        </w:rPr>
        <w:t xml:space="preserve"> expression cassette</w:t>
      </w:r>
      <w:r w:rsidRPr="003E2E75">
        <w:rPr>
          <w:i/>
          <w:szCs w:val="22"/>
          <w:lang w:val="en-AU" w:eastAsia="en-AU" w:bidi="ar-SA"/>
        </w:rPr>
        <w:t xml:space="preserve"> </w:t>
      </w:r>
      <w:r w:rsidRPr="003E2E75">
        <w:rPr>
          <w:szCs w:val="22"/>
          <w:lang w:val="en-AU" w:eastAsia="en-AU" w:bidi="ar-SA"/>
        </w:rPr>
        <w:t xml:space="preserve">is removed from an intermediary line based on flanking </w:t>
      </w:r>
      <w:r w:rsidRPr="003E2E75">
        <w:rPr>
          <w:i/>
          <w:szCs w:val="22"/>
        </w:rPr>
        <w:t>lox</w:t>
      </w:r>
      <w:r w:rsidRPr="003E2E75">
        <w:rPr>
          <w:szCs w:val="22"/>
        </w:rPr>
        <w:t>P sites</w:t>
      </w:r>
      <w:r w:rsidR="00A3630D">
        <w:rPr>
          <w:szCs w:val="22"/>
          <w:lang w:val="en-AU" w:eastAsia="en-AU" w:bidi="ar-SA"/>
        </w:rPr>
        <w:t>. These</w:t>
      </w:r>
      <w:r w:rsidRPr="003E2E75">
        <w:rPr>
          <w:szCs w:val="22"/>
          <w:lang w:val="en-AU" w:eastAsia="en-AU" w:bidi="ar-SA"/>
        </w:rPr>
        <w:t xml:space="preserve"> </w:t>
      </w:r>
      <w:r w:rsidRPr="004D07CE">
        <w:rPr>
          <w:i/>
          <w:szCs w:val="22"/>
          <w:lang w:val="en-AU" w:eastAsia="en-AU" w:bidi="ar-SA"/>
        </w:rPr>
        <w:t>lox</w:t>
      </w:r>
      <w:r w:rsidRPr="003E2E75">
        <w:rPr>
          <w:szCs w:val="22"/>
          <w:lang w:val="en-AU" w:eastAsia="en-AU" w:bidi="ar-SA"/>
        </w:rPr>
        <w:t xml:space="preserve">P sites allowed </w:t>
      </w:r>
      <w:r w:rsidRPr="0059015E">
        <w:rPr>
          <w:szCs w:val="22"/>
          <w:lang w:val="en-AU" w:eastAsia="en-AU" w:bidi="ar-SA"/>
        </w:rPr>
        <w:t xml:space="preserve">the cassette to be excised by the </w:t>
      </w:r>
      <w:r w:rsidRPr="0059015E">
        <w:rPr>
          <w:szCs w:val="22"/>
        </w:rPr>
        <w:t>Cre recombinase</w:t>
      </w:r>
      <w:r w:rsidR="00A3630D">
        <w:rPr>
          <w:rFonts w:eastAsia="Batang" w:cs="Arial"/>
          <w:iCs/>
          <w:szCs w:val="22"/>
          <w:lang w:bidi="ar-SA"/>
        </w:rPr>
        <w:t xml:space="preserve"> (see Section 3.1</w:t>
      </w:r>
      <w:r w:rsidRPr="0059015E">
        <w:rPr>
          <w:rFonts w:eastAsia="Batang" w:cs="Arial"/>
          <w:iCs/>
          <w:szCs w:val="22"/>
          <w:lang w:bidi="ar-SA"/>
        </w:rPr>
        <w:t>).</w:t>
      </w:r>
    </w:p>
    <w:p w14:paraId="0BB22965" w14:textId="5131295C" w:rsidR="0059015E" w:rsidRPr="0059015E" w:rsidRDefault="00F25586" w:rsidP="0059015E">
      <w:pPr>
        <w:pStyle w:val="Heading3"/>
        <w:ind w:left="0" w:firstLine="0"/>
        <w:rPr>
          <w:sz w:val="23"/>
          <w:szCs w:val="23"/>
        </w:rPr>
      </w:pPr>
      <w:bookmarkStart w:id="106" w:name="_Toc27063394"/>
      <w:bookmarkStart w:id="107" w:name="_Toc52290675"/>
      <w:bookmarkStart w:id="108" w:name="_Toc80177622"/>
      <w:bookmarkStart w:id="109" w:name="_Toc80823125"/>
      <w:r w:rsidRPr="00C52F79">
        <w:t xml:space="preserve">3.2.1 </w:t>
      </w:r>
      <w:r w:rsidRPr="00C52F79">
        <w:tab/>
      </w:r>
      <w:bookmarkEnd w:id="106"/>
      <w:bookmarkEnd w:id="107"/>
      <w:r w:rsidR="00155688" w:rsidRPr="00155688">
        <w:rPr>
          <w:i/>
          <w:sz w:val="23"/>
          <w:szCs w:val="23"/>
        </w:rPr>
        <w:t>cry1B.868</w:t>
      </w:r>
      <w:r w:rsidR="00155688">
        <w:rPr>
          <w:i/>
          <w:sz w:val="23"/>
          <w:szCs w:val="23"/>
        </w:rPr>
        <w:t xml:space="preserve"> </w:t>
      </w:r>
      <w:r w:rsidR="00155688">
        <w:rPr>
          <w:sz w:val="23"/>
          <w:szCs w:val="23"/>
        </w:rPr>
        <w:t>expression cassette</w:t>
      </w:r>
      <w:bookmarkEnd w:id="108"/>
      <w:bookmarkEnd w:id="109"/>
    </w:p>
    <w:p w14:paraId="2DE9DFA2" w14:textId="10A27DAB" w:rsidR="00155688" w:rsidRPr="00155688" w:rsidRDefault="00B11879" w:rsidP="00155688">
      <w:pPr>
        <w:rPr>
          <w:lang w:eastAsia="en-AU" w:bidi="ar-SA"/>
        </w:rPr>
      </w:pPr>
      <w:r w:rsidRPr="0059015E">
        <w:rPr>
          <w:szCs w:val="22"/>
          <w:lang w:eastAsia="en-AU" w:bidi="ar-SA"/>
        </w:rPr>
        <w:t xml:space="preserve">The </w:t>
      </w:r>
      <w:r w:rsidRPr="0059015E">
        <w:rPr>
          <w:i/>
          <w:szCs w:val="22"/>
          <w:lang w:eastAsia="en-AU" w:bidi="ar-SA"/>
        </w:rPr>
        <w:t>cry1B.868</w:t>
      </w:r>
      <w:r w:rsidRPr="0059015E">
        <w:rPr>
          <w:szCs w:val="22"/>
          <w:lang w:eastAsia="en-AU" w:bidi="ar-SA"/>
        </w:rPr>
        <w:t xml:space="preserve"> </w:t>
      </w:r>
      <w:r w:rsidR="002F2329">
        <w:rPr>
          <w:szCs w:val="22"/>
          <w:lang w:eastAsia="en-AU" w:bidi="ar-SA"/>
        </w:rPr>
        <w:t>coding sequence</w:t>
      </w:r>
      <w:r w:rsidR="00C23412">
        <w:rPr>
          <w:szCs w:val="22"/>
          <w:lang w:eastAsia="en-AU" w:bidi="ar-SA"/>
        </w:rPr>
        <w:t xml:space="preserve"> </w:t>
      </w:r>
      <w:r w:rsidR="00A52985" w:rsidRPr="0059015E">
        <w:rPr>
          <w:szCs w:val="22"/>
          <w:lang w:eastAsia="en-AU" w:bidi="ar-SA"/>
        </w:rPr>
        <w:t xml:space="preserve">is a compilation of the coding sequence of domains I and II from Cry1Be, domain II from Cry1Ca, and the C-terminal domain from Cry1Ab. These coding sequences derive from </w:t>
      </w:r>
      <w:r w:rsidR="00A52985" w:rsidRPr="0059015E">
        <w:rPr>
          <w:i/>
          <w:szCs w:val="22"/>
          <w:lang w:eastAsia="en-AU" w:bidi="ar-SA"/>
        </w:rPr>
        <w:t>B. thuringiensis</w:t>
      </w:r>
      <w:r w:rsidR="00CB7E3A" w:rsidRPr="0059015E">
        <w:rPr>
          <w:szCs w:val="22"/>
          <w:lang w:eastAsia="en-AU" w:bidi="ar-SA"/>
        </w:rPr>
        <w:t xml:space="preserve"> </w:t>
      </w:r>
      <w:r w:rsidR="00E04623">
        <w:rPr>
          <w:szCs w:val="22"/>
          <w:lang w:eastAsia="en-AU" w:bidi="ar-SA"/>
        </w:rPr>
        <w:t>and</w:t>
      </w:r>
      <w:r w:rsidR="00565BC3">
        <w:rPr>
          <w:szCs w:val="22"/>
          <w:lang w:eastAsia="en-AU" w:bidi="ar-SA"/>
        </w:rPr>
        <w:t xml:space="preserve"> </w:t>
      </w:r>
      <w:r w:rsidR="00CB7E3A" w:rsidRPr="0059015E">
        <w:rPr>
          <w:szCs w:val="22"/>
          <w:lang w:eastAsia="en-AU" w:bidi="ar-SA"/>
        </w:rPr>
        <w:t>subsp</w:t>
      </w:r>
      <w:r w:rsidR="00565BC3">
        <w:rPr>
          <w:szCs w:val="22"/>
          <w:lang w:eastAsia="en-AU" w:bidi="ar-SA"/>
        </w:rPr>
        <w:t>ecies</w:t>
      </w:r>
      <w:r w:rsidR="00E04623">
        <w:rPr>
          <w:szCs w:val="22"/>
          <w:lang w:eastAsia="en-AU" w:bidi="ar-SA"/>
        </w:rPr>
        <w:t xml:space="preserve"> </w:t>
      </w:r>
      <w:r w:rsidR="00E04623" w:rsidRPr="00297F43">
        <w:rPr>
          <w:i/>
        </w:rPr>
        <w:t>aizawai</w:t>
      </w:r>
      <w:r w:rsidR="00E04623">
        <w:rPr>
          <w:i/>
        </w:rPr>
        <w:t xml:space="preserve"> </w:t>
      </w:r>
      <w:r w:rsidR="00E04623" w:rsidRPr="009D46BE">
        <w:t>and</w:t>
      </w:r>
      <w:r w:rsidR="00E04623">
        <w:rPr>
          <w:i/>
        </w:rPr>
        <w:t xml:space="preserve"> kurstaki</w:t>
      </w:r>
      <w:r w:rsidR="004911CF" w:rsidRPr="0059015E">
        <w:rPr>
          <w:szCs w:val="22"/>
          <w:lang w:eastAsia="en-AU" w:bidi="ar-SA"/>
        </w:rPr>
        <w:t>.</w:t>
      </w:r>
      <w:r w:rsidRPr="0059015E">
        <w:rPr>
          <w:szCs w:val="22"/>
          <w:lang w:eastAsia="en-AU" w:bidi="ar-SA"/>
        </w:rPr>
        <w:t xml:space="preserve"> Expression of</w:t>
      </w:r>
      <w:r w:rsidRPr="0059015E">
        <w:rPr>
          <w:i/>
          <w:szCs w:val="22"/>
          <w:lang w:eastAsia="en-AU" w:bidi="ar-SA"/>
        </w:rPr>
        <w:t xml:space="preserve"> </w:t>
      </w:r>
      <w:r w:rsidRPr="0059015E">
        <w:rPr>
          <w:i/>
          <w:szCs w:val="22"/>
          <w:lang w:eastAsia="en-AU" w:bidi="ar-SA"/>
        </w:rPr>
        <w:lastRenderedPageBreak/>
        <w:t>cry1B.868</w:t>
      </w:r>
      <w:r w:rsidR="00CB7E3A" w:rsidRPr="0059015E">
        <w:rPr>
          <w:szCs w:val="22"/>
          <w:lang w:eastAsia="en-AU" w:bidi="ar-SA"/>
        </w:rPr>
        <w:t xml:space="preserve"> </w:t>
      </w:r>
      <w:r w:rsidRPr="0059015E">
        <w:rPr>
          <w:szCs w:val="22"/>
          <w:lang w:eastAsia="en-AU" w:bidi="ar-SA"/>
        </w:rPr>
        <w:t xml:space="preserve">is under the control of </w:t>
      </w:r>
      <w:r w:rsidRPr="0059015E">
        <w:rPr>
          <w:color w:val="000000" w:themeColor="text1"/>
          <w:szCs w:val="22"/>
        </w:rPr>
        <w:t xml:space="preserve">the </w:t>
      </w:r>
      <w:r w:rsidR="002F2329">
        <w:rPr>
          <w:szCs w:val="22"/>
        </w:rPr>
        <w:t>promoter</w:t>
      </w:r>
      <w:r w:rsidR="00C23412">
        <w:rPr>
          <w:szCs w:val="22"/>
        </w:rPr>
        <w:t>, 5’UTR</w:t>
      </w:r>
      <w:r w:rsidRPr="0059015E">
        <w:rPr>
          <w:szCs w:val="22"/>
        </w:rPr>
        <w:t xml:space="preserve"> and intron sequences of the </w:t>
      </w:r>
      <w:r w:rsidRPr="0059015E">
        <w:rPr>
          <w:i/>
          <w:szCs w:val="22"/>
        </w:rPr>
        <w:t>ubiquitin</w:t>
      </w:r>
      <w:r w:rsidRPr="0059015E">
        <w:rPr>
          <w:szCs w:val="22"/>
        </w:rPr>
        <w:t xml:space="preserve"> (</w:t>
      </w:r>
      <w:r w:rsidRPr="0059015E">
        <w:rPr>
          <w:i/>
          <w:szCs w:val="22"/>
        </w:rPr>
        <w:t>Ubq</w:t>
      </w:r>
      <w:r w:rsidRPr="0059015E">
        <w:rPr>
          <w:szCs w:val="22"/>
        </w:rPr>
        <w:t xml:space="preserve">) gene </w:t>
      </w:r>
      <w:r w:rsidR="00E04623">
        <w:rPr>
          <w:rFonts w:cs="Arial"/>
          <w:szCs w:val="22"/>
        </w:rPr>
        <w:t>from Zea mays subspecies</w:t>
      </w:r>
      <w:r w:rsidRPr="0059015E">
        <w:rPr>
          <w:rFonts w:cs="Arial"/>
          <w:szCs w:val="22"/>
        </w:rPr>
        <w:t xml:space="preserve"> </w:t>
      </w:r>
      <w:r w:rsidRPr="0059015E">
        <w:rPr>
          <w:rFonts w:cs="Arial"/>
          <w:i/>
          <w:szCs w:val="22"/>
        </w:rPr>
        <w:t>Mexicana</w:t>
      </w:r>
      <w:r w:rsidRPr="0059015E">
        <w:rPr>
          <w:rFonts w:cs="Arial"/>
          <w:szCs w:val="22"/>
        </w:rPr>
        <w:t xml:space="preserve"> (Mexican teosinte) and</w:t>
      </w:r>
      <w:r w:rsidRPr="0059015E">
        <w:rPr>
          <w:rFonts w:cs="Arial"/>
          <w:szCs w:val="22"/>
          <w:lang w:val="en-AU" w:eastAsia="en-GB" w:bidi="ar-SA"/>
        </w:rPr>
        <w:t xml:space="preserve"> the 3’UTR sequence of the</w:t>
      </w:r>
      <w:r w:rsidRPr="0059015E">
        <w:rPr>
          <w:i/>
          <w:iCs/>
          <w:szCs w:val="22"/>
        </w:rPr>
        <w:t xml:space="preserve"> Lipid Transfer</w:t>
      </w:r>
      <w:r>
        <w:rPr>
          <w:i/>
          <w:iCs/>
          <w:sz w:val="23"/>
          <w:szCs w:val="23"/>
        </w:rPr>
        <w:t xml:space="preserve"> Protein-like </w:t>
      </w:r>
      <w:r>
        <w:rPr>
          <w:sz w:val="23"/>
          <w:szCs w:val="23"/>
        </w:rPr>
        <w:t>gene (</w:t>
      </w:r>
      <w:r>
        <w:rPr>
          <w:i/>
          <w:iCs/>
          <w:sz w:val="23"/>
          <w:szCs w:val="23"/>
        </w:rPr>
        <w:t>LTP</w:t>
      </w:r>
      <w:r>
        <w:rPr>
          <w:sz w:val="23"/>
          <w:szCs w:val="23"/>
        </w:rPr>
        <w:t xml:space="preserve">) from </w:t>
      </w:r>
      <w:r>
        <w:rPr>
          <w:i/>
          <w:iCs/>
          <w:sz w:val="23"/>
          <w:szCs w:val="23"/>
        </w:rPr>
        <w:t xml:space="preserve">Oryza sativa </w:t>
      </w:r>
      <w:r>
        <w:rPr>
          <w:sz w:val="23"/>
          <w:szCs w:val="23"/>
        </w:rPr>
        <w:t>(rice)</w:t>
      </w:r>
      <w:r w:rsidR="004C2059" w:rsidRPr="004C2059">
        <w:rPr>
          <w:iCs/>
          <w:sz w:val="23"/>
          <w:szCs w:val="23"/>
        </w:rPr>
        <w:t xml:space="preserve"> </w:t>
      </w:r>
      <w:r w:rsidR="004C2059">
        <w:rPr>
          <w:iCs/>
          <w:sz w:val="23"/>
          <w:szCs w:val="23"/>
        </w:rPr>
        <w:t>that directs polyadenylation of mRNA.</w:t>
      </w:r>
    </w:p>
    <w:p w14:paraId="16A14A33" w14:textId="5B075E10" w:rsidR="00155688" w:rsidRDefault="00155688" w:rsidP="00155688">
      <w:pPr>
        <w:pStyle w:val="Heading3"/>
        <w:ind w:left="0" w:firstLine="0"/>
        <w:rPr>
          <w:sz w:val="23"/>
          <w:szCs w:val="23"/>
        </w:rPr>
      </w:pPr>
      <w:bookmarkStart w:id="110" w:name="_Toc80177623"/>
      <w:bookmarkStart w:id="111" w:name="_Toc80823126"/>
      <w:r>
        <w:t>3.2.2</w:t>
      </w:r>
      <w:r w:rsidRPr="00C52F79">
        <w:t xml:space="preserve"> </w:t>
      </w:r>
      <w:r w:rsidRPr="00C52F79">
        <w:tab/>
      </w:r>
      <w:r w:rsidRPr="00155688">
        <w:rPr>
          <w:i/>
          <w:sz w:val="23"/>
          <w:szCs w:val="23"/>
        </w:rPr>
        <w:t>cry1Da_7</w:t>
      </w:r>
      <w:r w:rsidRPr="00155688">
        <w:rPr>
          <w:sz w:val="23"/>
          <w:szCs w:val="23"/>
        </w:rPr>
        <w:t xml:space="preserve"> </w:t>
      </w:r>
      <w:r>
        <w:rPr>
          <w:sz w:val="23"/>
          <w:szCs w:val="23"/>
        </w:rPr>
        <w:t>expression cassette</w:t>
      </w:r>
      <w:bookmarkEnd w:id="110"/>
      <w:bookmarkEnd w:id="111"/>
    </w:p>
    <w:p w14:paraId="6C95ADC9" w14:textId="446E22B6" w:rsidR="000D728F" w:rsidRPr="00BC517F" w:rsidRDefault="00B11879" w:rsidP="000D728F">
      <w:pPr>
        <w:rPr>
          <w:szCs w:val="20"/>
        </w:rPr>
      </w:pPr>
      <w:r w:rsidRPr="00BC517F">
        <w:rPr>
          <w:szCs w:val="20"/>
          <w:lang w:eastAsia="en-AU" w:bidi="ar-SA"/>
        </w:rPr>
        <w:t xml:space="preserve">The </w:t>
      </w:r>
      <w:r w:rsidRPr="00BC517F">
        <w:rPr>
          <w:i/>
          <w:szCs w:val="20"/>
          <w:lang w:val="en-AU"/>
        </w:rPr>
        <w:t>cry1Da_7</w:t>
      </w:r>
      <w:r w:rsidRPr="00BC517F">
        <w:rPr>
          <w:szCs w:val="20"/>
          <w:lang w:val="en-AU"/>
        </w:rPr>
        <w:t xml:space="preserve"> </w:t>
      </w:r>
      <w:r w:rsidRPr="0065523B">
        <w:rPr>
          <w:szCs w:val="20"/>
          <w:lang w:eastAsia="en-AU" w:bidi="ar-SA"/>
        </w:rPr>
        <w:t>coding sequence is</w:t>
      </w:r>
      <w:r w:rsidR="003B21D1" w:rsidRPr="0065523B">
        <w:rPr>
          <w:szCs w:val="20"/>
          <w:lang w:eastAsia="en-AU" w:bidi="ar-SA"/>
        </w:rPr>
        <w:t xml:space="preserve"> </w:t>
      </w:r>
      <w:r w:rsidR="003B21D1" w:rsidRPr="00BC517F">
        <w:rPr>
          <w:szCs w:val="20"/>
          <w:lang w:eastAsia="en-AU" w:bidi="ar-SA"/>
        </w:rPr>
        <w:t>the</w:t>
      </w:r>
      <w:r w:rsidRPr="00BC517F">
        <w:rPr>
          <w:szCs w:val="20"/>
          <w:lang w:eastAsia="en-AU" w:bidi="ar-SA"/>
        </w:rPr>
        <w:t xml:space="preserve"> codon optimised </w:t>
      </w:r>
      <w:r w:rsidR="003B21D1" w:rsidRPr="00BC517F">
        <w:rPr>
          <w:szCs w:val="20"/>
          <w:lang w:eastAsia="en-AU" w:bidi="ar-SA"/>
        </w:rPr>
        <w:t xml:space="preserve">and </w:t>
      </w:r>
      <w:r w:rsidR="003B21D1" w:rsidRPr="00CB7E3A">
        <w:rPr>
          <w:szCs w:val="20"/>
          <w:lang w:eastAsia="en-AU" w:bidi="ar-SA"/>
        </w:rPr>
        <w:t xml:space="preserve">modified </w:t>
      </w:r>
      <w:r w:rsidRPr="00BC517F">
        <w:rPr>
          <w:szCs w:val="20"/>
          <w:lang w:eastAsia="en-AU" w:bidi="ar-SA"/>
        </w:rPr>
        <w:t xml:space="preserve">version of </w:t>
      </w:r>
      <w:r w:rsidRPr="00BC517F">
        <w:rPr>
          <w:i/>
          <w:szCs w:val="20"/>
          <w:lang w:eastAsia="en-AU" w:bidi="ar-SA"/>
        </w:rPr>
        <w:t xml:space="preserve">cry1Da </w:t>
      </w:r>
      <w:r w:rsidR="003B21D1" w:rsidRPr="00BC517F">
        <w:rPr>
          <w:szCs w:val="20"/>
          <w:lang w:eastAsia="en-AU" w:bidi="ar-SA"/>
        </w:rPr>
        <w:t xml:space="preserve">from </w:t>
      </w:r>
      <w:r w:rsidR="003B21D1" w:rsidRPr="00565BC3">
        <w:rPr>
          <w:i/>
          <w:szCs w:val="20"/>
          <w:lang w:eastAsia="en-AU" w:bidi="ar-SA"/>
        </w:rPr>
        <w:t>B.</w:t>
      </w:r>
      <w:r w:rsidR="00004D6F" w:rsidRPr="00565BC3">
        <w:rPr>
          <w:i/>
          <w:szCs w:val="20"/>
          <w:lang w:eastAsia="en-AU" w:bidi="ar-SA"/>
        </w:rPr>
        <w:t> </w:t>
      </w:r>
      <w:r w:rsidR="00565BC3" w:rsidRPr="00565BC3">
        <w:rPr>
          <w:i/>
          <w:szCs w:val="20"/>
          <w:lang w:eastAsia="en-AU" w:bidi="ar-SA"/>
        </w:rPr>
        <w:t>t</w:t>
      </w:r>
      <w:r w:rsidR="003B21D1" w:rsidRPr="00565BC3">
        <w:rPr>
          <w:i/>
          <w:szCs w:val="20"/>
          <w:lang w:eastAsia="en-AU" w:bidi="ar-SA"/>
        </w:rPr>
        <w:t>huringiensis</w:t>
      </w:r>
      <w:r w:rsidR="00565BC3">
        <w:rPr>
          <w:szCs w:val="20"/>
          <w:lang w:eastAsia="en-AU" w:bidi="ar-SA"/>
        </w:rPr>
        <w:t xml:space="preserve"> subspecies</w:t>
      </w:r>
      <w:r w:rsidR="003B21D1" w:rsidRPr="00BC517F">
        <w:rPr>
          <w:szCs w:val="20"/>
          <w:lang w:eastAsia="en-AU" w:bidi="ar-SA"/>
        </w:rPr>
        <w:t xml:space="preserve"> </w:t>
      </w:r>
      <w:r w:rsidR="003B21D1" w:rsidRPr="00BC517F">
        <w:rPr>
          <w:i/>
          <w:szCs w:val="20"/>
          <w:lang w:eastAsia="en-AU" w:bidi="ar-SA"/>
        </w:rPr>
        <w:t>aizawai</w:t>
      </w:r>
      <w:r w:rsidR="003B21D1" w:rsidRPr="00BC517F">
        <w:rPr>
          <w:szCs w:val="20"/>
          <w:lang w:eastAsia="en-AU" w:bidi="ar-SA"/>
        </w:rPr>
        <w:t xml:space="preserve">. </w:t>
      </w:r>
      <w:r w:rsidR="000D728F" w:rsidRPr="00BC517F">
        <w:rPr>
          <w:szCs w:val="20"/>
          <w:lang w:eastAsia="en-AU" w:bidi="ar-SA"/>
        </w:rPr>
        <w:t>Expression of</w:t>
      </w:r>
      <w:r w:rsidR="000D728F" w:rsidRPr="00BC517F">
        <w:rPr>
          <w:i/>
          <w:szCs w:val="20"/>
          <w:lang w:eastAsia="en-AU" w:bidi="ar-SA"/>
        </w:rPr>
        <w:t xml:space="preserve"> </w:t>
      </w:r>
      <w:r w:rsidR="000D728F" w:rsidRPr="00BC517F">
        <w:rPr>
          <w:i/>
          <w:szCs w:val="20"/>
          <w:lang w:val="en-AU"/>
        </w:rPr>
        <w:t>cry1Da_7</w:t>
      </w:r>
      <w:r w:rsidR="000D728F" w:rsidRPr="00BC517F">
        <w:rPr>
          <w:szCs w:val="20"/>
          <w:lang w:val="en-AU"/>
        </w:rPr>
        <w:t xml:space="preserve"> </w:t>
      </w:r>
      <w:r w:rsidR="000D728F" w:rsidRPr="00BC517F">
        <w:rPr>
          <w:szCs w:val="20"/>
          <w:lang w:eastAsia="en-AU" w:bidi="ar-SA"/>
        </w:rPr>
        <w:t xml:space="preserve">is under the control of </w:t>
      </w:r>
      <w:r w:rsidR="000D728F" w:rsidRPr="00BC517F">
        <w:rPr>
          <w:color w:val="000000" w:themeColor="text1"/>
          <w:szCs w:val="20"/>
        </w:rPr>
        <w:t xml:space="preserve">the </w:t>
      </w:r>
      <w:r w:rsidR="00A3630D">
        <w:rPr>
          <w:szCs w:val="20"/>
        </w:rPr>
        <w:t>promoter</w:t>
      </w:r>
      <w:r w:rsidR="000D728F" w:rsidRPr="00BC517F">
        <w:rPr>
          <w:szCs w:val="20"/>
        </w:rPr>
        <w:t xml:space="preserve"> and 5’ UTR of the </w:t>
      </w:r>
      <w:r w:rsidR="000D728F" w:rsidRPr="00BC517F">
        <w:rPr>
          <w:i/>
          <w:iCs/>
          <w:szCs w:val="20"/>
        </w:rPr>
        <w:t xml:space="preserve">tonoplast membrane integral protein </w:t>
      </w:r>
      <w:r w:rsidR="000D728F" w:rsidRPr="00BC517F">
        <w:rPr>
          <w:szCs w:val="20"/>
        </w:rPr>
        <w:t>(</w:t>
      </w:r>
      <w:r w:rsidR="000D728F" w:rsidRPr="00BC517F">
        <w:rPr>
          <w:i/>
          <w:iCs/>
          <w:szCs w:val="20"/>
        </w:rPr>
        <w:t>Tip</w:t>
      </w:r>
      <w:r w:rsidR="000D728F" w:rsidRPr="00BC517F">
        <w:rPr>
          <w:szCs w:val="20"/>
        </w:rPr>
        <w:t xml:space="preserve">) gene from </w:t>
      </w:r>
      <w:r w:rsidR="000D728F" w:rsidRPr="00BC517F">
        <w:rPr>
          <w:i/>
          <w:iCs/>
          <w:szCs w:val="20"/>
        </w:rPr>
        <w:t xml:space="preserve">Setaria italica </w:t>
      </w:r>
      <w:r w:rsidR="000D728F" w:rsidRPr="00BC517F">
        <w:rPr>
          <w:szCs w:val="20"/>
        </w:rPr>
        <w:t xml:space="preserve">(foxtail millet). </w:t>
      </w:r>
      <w:r w:rsidR="000D728F" w:rsidRPr="00BC517F">
        <w:rPr>
          <w:i/>
          <w:szCs w:val="20"/>
          <w:lang w:val="en-AU"/>
        </w:rPr>
        <w:t>cry1Da_7</w:t>
      </w:r>
      <w:r w:rsidR="000D728F" w:rsidRPr="00BC517F">
        <w:rPr>
          <w:szCs w:val="20"/>
          <w:lang w:val="en-AU"/>
        </w:rPr>
        <w:t xml:space="preserve"> is also regulated by the enhancer </w:t>
      </w:r>
      <w:r w:rsidR="00A3630D">
        <w:rPr>
          <w:szCs w:val="20"/>
          <w:lang w:val="en-AU"/>
        </w:rPr>
        <w:t xml:space="preserve">(E) </w:t>
      </w:r>
      <w:r w:rsidR="000D728F" w:rsidRPr="00BC517F">
        <w:rPr>
          <w:szCs w:val="20"/>
          <w:lang w:val="en-AU"/>
        </w:rPr>
        <w:t xml:space="preserve">of the </w:t>
      </w:r>
      <w:r w:rsidR="000D728F" w:rsidRPr="00BC517F">
        <w:rPr>
          <w:szCs w:val="20"/>
        </w:rPr>
        <w:t xml:space="preserve">35S RNA of </w:t>
      </w:r>
      <w:r w:rsidR="000D728F" w:rsidRPr="00BC517F">
        <w:rPr>
          <w:i/>
          <w:iCs/>
          <w:szCs w:val="20"/>
        </w:rPr>
        <w:t xml:space="preserve">Figwort mosaic </w:t>
      </w:r>
      <w:r w:rsidR="000D728F" w:rsidRPr="00354435">
        <w:rPr>
          <w:i/>
          <w:iCs/>
          <w:szCs w:val="20"/>
        </w:rPr>
        <w:t xml:space="preserve">virus </w:t>
      </w:r>
      <w:r w:rsidR="000D728F" w:rsidRPr="00354435">
        <w:rPr>
          <w:szCs w:val="20"/>
        </w:rPr>
        <w:t xml:space="preserve">(FMV) and </w:t>
      </w:r>
      <w:r w:rsidR="000D728F" w:rsidRPr="00BC517F">
        <w:rPr>
          <w:szCs w:val="20"/>
        </w:rPr>
        <w:t>intron and fla</w:t>
      </w:r>
      <w:r w:rsidR="00A3630D">
        <w:rPr>
          <w:szCs w:val="20"/>
        </w:rPr>
        <w:t>n</w:t>
      </w:r>
      <w:r w:rsidR="000D728F" w:rsidRPr="00BC517F">
        <w:rPr>
          <w:szCs w:val="20"/>
        </w:rPr>
        <w:t xml:space="preserve">king UTR sequence of the </w:t>
      </w:r>
      <w:r w:rsidR="000D728F" w:rsidRPr="00BC517F">
        <w:rPr>
          <w:i/>
          <w:iCs/>
          <w:szCs w:val="20"/>
        </w:rPr>
        <w:t xml:space="preserve">Actin 15 </w:t>
      </w:r>
      <w:r w:rsidR="000D728F" w:rsidRPr="00BC517F">
        <w:rPr>
          <w:szCs w:val="20"/>
        </w:rPr>
        <w:t>(</w:t>
      </w:r>
      <w:r w:rsidR="000D728F" w:rsidRPr="00BC517F">
        <w:rPr>
          <w:i/>
          <w:iCs/>
          <w:szCs w:val="20"/>
        </w:rPr>
        <w:t>Act 15</w:t>
      </w:r>
      <w:r w:rsidR="000D728F" w:rsidRPr="00BC517F">
        <w:rPr>
          <w:szCs w:val="20"/>
        </w:rPr>
        <w:t xml:space="preserve">) gene from </w:t>
      </w:r>
      <w:r w:rsidR="000D728F" w:rsidRPr="00BC517F">
        <w:rPr>
          <w:i/>
          <w:iCs/>
          <w:szCs w:val="20"/>
        </w:rPr>
        <w:t xml:space="preserve">Oryza sativa </w:t>
      </w:r>
      <w:r w:rsidR="000D728F" w:rsidRPr="00BC517F">
        <w:rPr>
          <w:szCs w:val="20"/>
        </w:rPr>
        <w:t>(rice)</w:t>
      </w:r>
      <w:r w:rsidR="004C2059" w:rsidRPr="00BC517F">
        <w:rPr>
          <w:szCs w:val="20"/>
        </w:rPr>
        <w:t xml:space="preserve">. Downstream of the coding sequence is the 3' UTR sequence of the </w:t>
      </w:r>
      <w:r w:rsidR="004C2059" w:rsidRPr="00BC517F">
        <w:rPr>
          <w:i/>
          <w:iCs/>
          <w:szCs w:val="20"/>
        </w:rPr>
        <w:t xml:space="preserve">GOS2 </w:t>
      </w:r>
      <w:r w:rsidR="004C2059" w:rsidRPr="00BC517F">
        <w:rPr>
          <w:szCs w:val="20"/>
        </w:rPr>
        <w:t xml:space="preserve">gene from </w:t>
      </w:r>
      <w:r w:rsidR="004C2059" w:rsidRPr="00BC517F">
        <w:rPr>
          <w:i/>
          <w:iCs/>
          <w:szCs w:val="20"/>
        </w:rPr>
        <w:t>Oryza sativa</w:t>
      </w:r>
      <w:r w:rsidR="004C2059" w:rsidRPr="00BC517F">
        <w:rPr>
          <w:iCs/>
          <w:szCs w:val="20"/>
        </w:rPr>
        <w:t xml:space="preserve"> that directs polyadenylation of mRNA.</w:t>
      </w:r>
    </w:p>
    <w:p w14:paraId="08074CE8" w14:textId="1517BDA7" w:rsidR="0059015E" w:rsidRPr="0059015E" w:rsidRDefault="00737A74" w:rsidP="0059015E">
      <w:pPr>
        <w:pStyle w:val="Heading3"/>
        <w:ind w:left="0" w:firstLine="0"/>
        <w:rPr>
          <w:sz w:val="23"/>
          <w:szCs w:val="23"/>
        </w:rPr>
      </w:pPr>
      <w:bookmarkStart w:id="112" w:name="_Toc80177624"/>
      <w:bookmarkStart w:id="113" w:name="_Toc80823127"/>
      <w:r>
        <w:t>3.2.3</w:t>
      </w:r>
      <w:r w:rsidRPr="00C52F79">
        <w:t xml:space="preserve"> </w:t>
      </w:r>
      <w:r w:rsidRPr="00C52F79">
        <w:tab/>
      </w:r>
      <w:r w:rsidRPr="00737A74">
        <w:rPr>
          <w:sz w:val="23"/>
          <w:szCs w:val="23"/>
        </w:rPr>
        <w:t>Other sequences</w:t>
      </w:r>
      <w:bookmarkEnd w:id="112"/>
      <w:bookmarkEnd w:id="113"/>
    </w:p>
    <w:p w14:paraId="1E93AE5B" w14:textId="2B8D7170" w:rsidR="00F05DC3" w:rsidRPr="005B0442" w:rsidRDefault="00EA7AEC" w:rsidP="0034308A">
      <w:pPr>
        <w:spacing w:after="240"/>
      </w:pPr>
      <w:r w:rsidRPr="00C1675B">
        <w:t xml:space="preserve">There are intervening sequences present in the </w:t>
      </w:r>
      <w:r>
        <w:t>inserted DNA</w:t>
      </w:r>
      <w:r w:rsidRPr="00C1675B">
        <w:t xml:space="preserve"> as outlined </w:t>
      </w:r>
      <w:r w:rsidR="008D3C55">
        <w:t>in Table 1</w:t>
      </w:r>
      <w:r w:rsidRPr="009669E7">
        <w:t xml:space="preserve">. These </w:t>
      </w:r>
      <w:r w:rsidRPr="00C1675B">
        <w:t>sequences assist with cloning, mapping and sequence analysis.</w:t>
      </w:r>
      <w:r w:rsidR="00DD0FE9">
        <w:t xml:space="preserve"> </w:t>
      </w:r>
    </w:p>
    <w:p w14:paraId="62372AB8" w14:textId="098F7338" w:rsidR="000317B2" w:rsidRPr="00227150" w:rsidRDefault="000317B2" w:rsidP="000317B2">
      <w:pPr>
        <w:pStyle w:val="FSTableTitle"/>
        <w:keepNext/>
        <w:spacing w:after="80"/>
      </w:pPr>
      <w:r w:rsidRPr="00227150">
        <w:t xml:space="preserve">Table </w:t>
      </w:r>
      <w:r w:rsidR="008D3C55">
        <w:t>1</w:t>
      </w:r>
      <w:r w:rsidRPr="00227150">
        <w:t xml:space="preserve">: </w:t>
      </w:r>
      <w:r w:rsidR="003930FD">
        <w:t>PV-ZMIR522223</w:t>
      </w:r>
      <w:r>
        <w:t xml:space="preserve">-derived genetic elements </w:t>
      </w:r>
      <w:r w:rsidR="00354435">
        <w:t>present in MON95379</w:t>
      </w:r>
    </w:p>
    <w:tbl>
      <w:tblPr>
        <w:tblW w:w="9067" w:type="dxa"/>
        <w:jc w:val="center"/>
        <w:tblLayout w:type="fixed"/>
        <w:tblLook w:val="0000" w:firstRow="0" w:lastRow="0" w:firstColumn="0" w:lastColumn="0" w:noHBand="0" w:noVBand="0"/>
        <w:tblCaption w:val="Table 1"/>
        <w:tblDescription w:val="PV-ZMIR522223-derived genetic elements present in MON95379"/>
      </w:tblPr>
      <w:tblGrid>
        <w:gridCol w:w="1980"/>
        <w:gridCol w:w="1134"/>
        <w:gridCol w:w="850"/>
        <w:gridCol w:w="1843"/>
        <w:gridCol w:w="2126"/>
        <w:gridCol w:w="1134"/>
      </w:tblGrid>
      <w:tr w:rsidR="003D6C10" w:rsidRPr="00C52F79" w14:paraId="73D7F0F5" w14:textId="07B27F2F" w:rsidTr="00354435">
        <w:trPr>
          <w:trHeight w:val="458"/>
          <w:tblHeader/>
          <w:jc w:val="center"/>
        </w:trPr>
        <w:tc>
          <w:tcPr>
            <w:tcW w:w="198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796EB054" w14:textId="77777777" w:rsidR="005B0442" w:rsidRPr="00227150" w:rsidRDefault="005B0442" w:rsidP="00354435">
            <w:pPr>
              <w:widowControl/>
              <w:jc w:val="center"/>
              <w:rPr>
                <w:rFonts w:eastAsia="Batang" w:cs="Arial"/>
                <w:b/>
                <w:bCs/>
                <w:iCs/>
                <w:sz w:val="16"/>
                <w:szCs w:val="16"/>
                <w:lang w:val="en-AU" w:bidi="ar-SA"/>
              </w:rPr>
            </w:pPr>
            <w:r w:rsidRPr="00227150">
              <w:rPr>
                <w:rFonts w:eastAsia="Batang" w:cs="Arial"/>
                <w:b/>
                <w:bCs/>
                <w:iCs/>
                <w:sz w:val="16"/>
                <w:szCs w:val="16"/>
                <w:lang w:val="en-AU" w:bidi="ar-SA"/>
              </w:rPr>
              <w:t>Genetic element</w:t>
            </w:r>
          </w:p>
        </w:tc>
        <w:tc>
          <w:tcPr>
            <w:tcW w:w="1134"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266F7E67" w14:textId="77777777" w:rsidR="005B0442" w:rsidRPr="00227150" w:rsidRDefault="005B0442" w:rsidP="00354435">
            <w:pPr>
              <w:widowControl/>
              <w:jc w:val="center"/>
              <w:rPr>
                <w:rFonts w:eastAsia="Batang" w:cs="Arial"/>
                <w:b/>
                <w:bCs/>
                <w:iCs/>
                <w:sz w:val="16"/>
                <w:szCs w:val="16"/>
                <w:lang w:val="en-AU" w:bidi="ar-SA"/>
              </w:rPr>
            </w:pPr>
            <w:r w:rsidRPr="002C2AEC">
              <w:rPr>
                <w:rFonts w:eastAsia="Batang" w:cs="Arial"/>
                <w:b/>
                <w:bCs/>
                <w:iCs/>
                <w:sz w:val="16"/>
                <w:szCs w:val="16"/>
                <w:lang w:val="en-AU" w:bidi="ar-SA"/>
              </w:rPr>
              <w:t>Relative position</w:t>
            </w:r>
          </w:p>
        </w:tc>
        <w:tc>
          <w:tcPr>
            <w:tcW w:w="85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1E5100E0" w14:textId="77777777" w:rsidR="005B0442" w:rsidRPr="00227150" w:rsidRDefault="005B0442" w:rsidP="00354435">
            <w:pPr>
              <w:widowControl/>
              <w:jc w:val="center"/>
              <w:rPr>
                <w:rFonts w:eastAsia="Batang" w:cs="Arial"/>
                <w:b/>
                <w:bCs/>
                <w:iCs/>
                <w:sz w:val="16"/>
                <w:szCs w:val="16"/>
                <w:lang w:val="en-AU" w:bidi="ar-SA"/>
              </w:rPr>
            </w:pPr>
            <w:r w:rsidRPr="002C2AEC">
              <w:rPr>
                <w:rFonts w:eastAsia="Batang" w:cs="Arial"/>
                <w:b/>
                <w:bCs/>
                <w:iCs/>
                <w:sz w:val="16"/>
                <w:szCs w:val="16"/>
                <w:lang w:val="en-AU" w:bidi="ar-SA"/>
              </w:rPr>
              <w:t>Size (bp)</w:t>
            </w:r>
          </w:p>
        </w:tc>
        <w:tc>
          <w:tcPr>
            <w:tcW w:w="1843"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249B417B" w14:textId="77777777" w:rsidR="005B0442" w:rsidRPr="00227150" w:rsidRDefault="005B0442" w:rsidP="00354435">
            <w:pPr>
              <w:widowControl/>
              <w:jc w:val="center"/>
              <w:rPr>
                <w:rFonts w:eastAsia="Batang" w:cs="Arial"/>
                <w:b/>
                <w:bCs/>
                <w:iCs/>
                <w:sz w:val="16"/>
                <w:szCs w:val="16"/>
                <w:lang w:val="en-AU" w:bidi="ar-SA"/>
              </w:rPr>
            </w:pPr>
            <w:r w:rsidRPr="00227150">
              <w:rPr>
                <w:rFonts w:eastAsia="Batang" w:cs="Arial"/>
                <w:b/>
                <w:bCs/>
                <w:iCs/>
                <w:sz w:val="16"/>
                <w:szCs w:val="16"/>
                <w:lang w:val="en-AU" w:bidi="ar-SA"/>
              </w:rPr>
              <w:t>Source</w:t>
            </w:r>
          </w:p>
        </w:tc>
        <w:tc>
          <w:tcPr>
            <w:tcW w:w="2126"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732BD6AF" w14:textId="77777777" w:rsidR="005B0442" w:rsidRPr="00227150" w:rsidRDefault="005B0442" w:rsidP="00354435">
            <w:pPr>
              <w:widowControl/>
              <w:jc w:val="center"/>
              <w:rPr>
                <w:rFonts w:eastAsia="Batang" w:cs="Arial"/>
                <w:b/>
                <w:bCs/>
                <w:iCs/>
                <w:sz w:val="16"/>
                <w:szCs w:val="16"/>
                <w:lang w:val="en-AU" w:bidi="ar-SA"/>
              </w:rPr>
            </w:pPr>
            <w:r w:rsidRPr="00227150">
              <w:rPr>
                <w:rFonts w:eastAsia="Batang" w:cs="Arial"/>
                <w:b/>
                <w:bCs/>
                <w:iCs/>
                <w:sz w:val="16"/>
                <w:szCs w:val="16"/>
                <w:lang w:val="en-AU" w:bidi="ar-SA"/>
              </w:rPr>
              <w:t>Description, Function &amp; Reference</w:t>
            </w:r>
          </w:p>
        </w:tc>
        <w:tc>
          <w:tcPr>
            <w:tcW w:w="1134"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65C5E9CA" w14:textId="6142CA3D" w:rsidR="005B0442" w:rsidRPr="00227150" w:rsidRDefault="005B0442" w:rsidP="00354435">
            <w:pPr>
              <w:widowControl/>
              <w:jc w:val="center"/>
              <w:rPr>
                <w:rFonts w:eastAsia="Batang" w:cs="Arial"/>
                <w:b/>
                <w:bCs/>
                <w:iCs/>
                <w:sz w:val="16"/>
                <w:szCs w:val="16"/>
                <w:lang w:val="en-AU" w:bidi="ar-SA"/>
              </w:rPr>
            </w:pPr>
            <w:r>
              <w:rPr>
                <w:rFonts w:eastAsia="Batang" w:cs="Arial"/>
                <w:b/>
                <w:bCs/>
                <w:iCs/>
                <w:sz w:val="16"/>
                <w:szCs w:val="16"/>
                <w:lang w:val="en-AU" w:bidi="ar-SA"/>
              </w:rPr>
              <w:t>Present in MON95379</w:t>
            </w:r>
          </w:p>
        </w:tc>
      </w:tr>
      <w:tr w:rsidR="003D6C10" w:rsidRPr="00C52F79" w14:paraId="09DF73FF" w14:textId="594241BB" w:rsidTr="00F05616">
        <w:trPr>
          <w:trHeight w:val="354"/>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3E43CABC" w14:textId="652CCFE1" w:rsidR="005B0442" w:rsidRPr="003930FD" w:rsidRDefault="00CB7E3A" w:rsidP="00354435">
            <w:pPr>
              <w:widowControl/>
              <w:jc w:val="center"/>
              <w:rPr>
                <w:rFonts w:eastAsia="Batang" w:cs="Arial"/>
                <w:iCs/>
                <w:sz w:val="16"/>
                <w:szCs w:val="16"/>
                <w:lang w:val="en-AU" w:bidi="ar-SA"/>
              </w:rPr>
            </w:pPr>
            <w:r w:rsidRPr="003930FD">
              <w:rPr>
                <w:rFonts w:eastAsia="Batang" w:cs="Arial"/>
                <w:iCs/>
                <w:sz w:val="16"/>
                <w:szCs w:val="16"/>
                <w:lang w:val="en-AU" w:bidi="ar-SA"/>
              </w:rPr>
              <w:t>LB</w:t>
            </w:r>
            <w:r w:rsidR="00E65A1E">
              <w:rPr>
                <w:rFonts w:eastAsia="Batang" w:cs="Arial"/>
                <w:iCs/>
                <w:sz w:val="16"/>
                <w:szCs w:val="16"/>
                <w:vertAlign w:val="superscript"/>
                <w:lang w:val="en-AU" w:bidi="ar-SA"/>
              </w:rPr>
              <w:t>1</w:t>
            </w:r>
            <w:r w:rsidR="005B0442" w:rsidRPr="003930FD">
              <w:rPr>
                <w:rFonts w:eastAsia="Batang" w:cs="Arial"/>
                <w:iCs/>
                <w:sz w:val="16"/>
                <w:szCs w:val="16"/>
                <w:lang w:val="en-AU" w:bidi="ar-SA"/>
              </w:rPr>
              <w:t xml:space="preserve"> region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C55F25" w14:textId="6DB05E03" w:rsidR="005B0442" w:rsidRPr="003930FD" w:rsidRDefault="005B0442" w:rsidP="00354435">
            <w:pPr>
              <w:widowControl/>
              <w:jc w:val="center"/>
              <w:rPr>
                <w:rFonts w:eastAsia="Batang" w:cs="Arial"/>
                <w:iCs/>
                <w:sz w:val="16"/>
                <w:szCs w:val="16"/>
                <w:lang w:val="en-AU" w:bidi="ar-SA"/>
              </w:rPr>
            </w:pPr>
            <w:r w:rsidRPr="003930FD">
              <w:rPr>
                <w:rFonts w:eastAsia="Batang" w:cs="Arial"/>
                <w:iCs/>
                <w:sz w:val="16"/>
                <w:szCs w:val="16"/>
                <w:lang w:val="en-AU" w:bidi="ar-SA"/>
              </w:rPr>
              <w:t>1-442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3DFE7E8" w14:textId="03893012" w:rsidR="005B0442" w:rsidRPr="003930FD" w:rsidRDefault="005B0442" w:rsidP="00354435">
            <w:pPr>
              <w:widowControl/>
              <w:jc w:val="center"/>
              <w:rPr>
                <w:rFonts w:eastAsia="Batang" w:cs="Arial"/>
                <w:iCs/>
                <w:sz w:val="16"/>
                <w:szCs w:val="16"/>
                <w:lang w:val="en-AU" w:bidi="ar-SA"/>
              </w:rPr>
            </w:pPr>
            <w:r w:rsidRPr="003930FD">
              <w:rPr>
                <w:rFonts w:eastAsia="Batang" w:cs="Arial"/>
                <w:iCs/>
                <w:sz w:val="16"/>
                <w:szCs w:val="16"/>
                <w:lang w:val="en-AU" w:bidi="ar-SA"/>
              </w:rPr>
              <w:t>442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FD0847A" w14:textId="2650E3AF" w:rsidR="005B0442" w:rsidRPr="00F05616" w:rsidRDefault="005B0442" w:rsidP="00F05616">
            <w:pPr>
              <w:pStyle w:val="Default"/>
              <w:jc w:val="center"/>
              <w:rPr>
                <w:sz w:val="16"/>
                <w:szCs w:val="16"/>
              </w:rPr>
            </w:pPr>
            <w:r w:rsidRPr="003930FD">
              <w:rPr>
                <w:i/>
                <w:iCs/>
                <w:sz w:val="16"/>
                <w:szCs w:val="16"/>
              </w:rPr>
              <w:t>Agrobacterium tumefaciens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D7703F3" w14:textId="4577A92B" w:rsidR="005B0442" w:rsidRPr="003930FD" w:rsidRDefault="005B0442" w:rsidP="00F05616">
            <w:pPr>
              <w:widowControl/>
              <w:ind w:left="34"/>
              <w:rPr>
                <w:rFonts w:eastAsia="Batang" w:cs="Arial"/>
                <w:iCs/>
                <w:color w:val="FF0000"/>
                <w:sz w:val="16"/>
                <w:szCs w:val="16"/>
                <w:lang w:val="en-AU" w:bidi="ar-SA"/>
              </w:rPr>
            </w:pPr>
            <w:r w:rsidRPr="003930FD">
              <w:rPr>
                <w:rFonts w:cs="Arial"/>
                <w:sz w:val="16"/>
                <w:szCs w:val="16"/>
                <w:lang w:eastAsia="en-GB" w:bidi="ar-SA"/>
              </w:rPr>
              <w:t xml:space="preserve">LB sequence used to transfer the T-DNA region </w:t>
            </w:r>
            <w:r w:rsidR="00F65E46">
              <w:rPr>
                <w:rFonts w:cs="Arial"/>
                <w:sz w:val="16"/>
                <w:szCs w:val="16"/>
                <w:lang w:eastAsia="en-GB" w:bidi="ar-SA"/>
              </w:rPr>
              <w:t>in</w:t>
            </w:r>
            <w:r w:rsidRPr="003930FD">
              <w:rPr>
                <w:rFonts w:cs="Arial"/>
                <w:sz w:val="16"/>
                <w:szCs w:val="16"/>
                <w:lang w:eastAsia="en-GB" w:bidi="ar-SA"/>
              </w:rPr>
              <w:t>to the host</w:t>
            </w:r>
            <w:r w:rsidR="00F65E46">
              <w:rPr>
                <w:rFonts w:cs="Arial"/>
                <w:sz w:val="16"/>
                <w:szCs w:val="16"/>
                <w:lang w:eastAsia="en-GB" w:bidi="ar-SA"/>
              </w:rPr>
              <w:t xml:space="preserve"> genome</w:t>
            </w:r>
            <w:r w:rsidRPr="003930FD">
              <w:rPr>
                <w:rFonts w:cs="Arial"/>
                <w:sz w:val="16"/>
                <w:szCs w:val="16"/>
                <w:lang w:eastAsia="en-GB" w:bidi="ar-SA"/>
              </w:rPr>
              <w:t xml:space="preserve"> (Barker et al., 1983)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DE09845" w14:textId="4001B1E7" w:rsidR="005B0442" w:rsidRPr="003930FD" w:rsidRDefault="005B0442" w:rsidP="00354435">
            <w:pPr>
              <w:widowControl/>
              <w:ind w:left="34"/>
              <w:jc w:val="center"/>
              <w:rPr>
                <w:rFonts w:cs="Arial"/>
                <w:sz w:val="16"/>
                <w:szCs w:val="16"/>
                <w:lang w:eastAsia="en-GB" w:bidi="ar-SA"/>
              </w:rPr>
            </w:pPr>
            <w:r w:rsidRPr="003930FD">
              <w:rPr>
                <w:rFonts w:cs="Arial"/>
                <w:sz w:val="16"/>
                <w:szCs w:val="16"/>
                <w:lang w:eastAsia="en-GB" w:bidi="ar-SA"/>
              </w:rPr>
              <w:t>Yes</w:t>
            </w:r>
            <w:r w:rsidR="00F65E46" w:rsidRPr="00BB44C4">
              <w:rPr>
                <w:i/>
                <w:iCs/>
                <w:sz w:val="20"/>
                <w:vertAlign w:val="superscript"/>
              </w:rPr>
              <w:t>rl</w:t>
            </w:r>
          </w:p>
        </w:tc>
      </w:tr>
      <w:tr w:rsidR="003D6C10" w:rsidRPr="00C52F79" w14:paraId="4290C470" w14:textId="66A355E1" w:rsidTr="00F05616">
        <w:trPr>
          <w:trHeight w:val="343"/>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5C71B4B5" w14:textId="45F3AC31" w:rsidR="005B0442" w:rsidRPr="003930FD" w:rsidRDefault="005B0442" w:rsidP="00354435">
            <w:pPr>
              <w:widowControl/>
              <w:jc w:val="center"/>
              <w:rPr>
                <w:rFonts w:eastAsia="Batang" w:cs="Arial"/>
                <w:iCs/>
                <w:color w:val="FF0000"/>
                <w:sz w:val="16"/>
                <w:szCs w:val="16"/>
                <w:lang w:val="en-AU" w:bidi="ar-SA"/>
              </w:rPr>
            </w:pPr>
            <w:r w:rsidRPr="003930FD">
              <w:rPr>
                <w:rFonts w:eastAsia="Batang" w:cs="Arial"/>
                <w:iCs/>
                <w:color w:val="000000" w:themeColor="text1"/>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2E7101" w14:textId="3021A6BF" w:rsidR="005B0442" w:rsidRPr="003930FD" w:rsidRDefault="005B0442" w:rsidP="00354435">
            <w:pPr>
              <w:widowControl/>
              <w:jc w:val="center"/>
              <w:rPr>
                <w:rFonts w:cs="Arial"/>
                <w:iCs/>
                <w:sz w:val="16"/>
                <w:szCs w:val="16"/>
                <w:lang w:eastAsia="en-GB" w:bidi="ar-SA"/>
              </w:rPr>
            </w:pPr>
            <w:r w:rsidRPr="003930FD">
              <w:rPr>
                <w:rFonts w:eastAsia="Batang" w:cs="Arial"/>
                <w:iCs/>
                <w:color w:val="000000" w:themeColor="text1"/>
                <w:sz w:val="16"/>
                <w:szCs w:val="16"/>
                <w:lang w:val="en-AU" w:bidi="ar-SA"/>
              </w:rPr>
              <w:t>443-513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DB1E065" w14:textId="2EE5A2BC" w:rsidR="005B0442" w:rsidRPr="003930FD" w:rsidRDefault="005B0442" w:rsidP="00354435">
            <w:pPr>
              <w:widowControl/>
              <w:jc w:val="center"/>
              <w:rPr>
                <w:rFonts w:cs="Arial"/>
                <w:iCs/>
                <w:sz w:val="16"/>
                <w:szCs w:val="16"/>
                <w:lang w:eastAsia="en-GB" w:bidi="ar-SA"/>
              </w:rPr>
            </w:pPr>
            <w:r w:rsidRPr="003930FD">
              <w:rPr>
                <w:rFonts w:cs="Arial"/>
                <w:iCs/>
                <w:sz w:val="16"/>
                <w:szCs w:val="16"/>
                <w:lang w:eastAsia="en-GB" w:bidi="ar-SA"/>
              </w:rPr>
              <w:t>71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BFA62E6" w14:textId="4FE07BFE" w:rsidR="005B0442" w:rsidRPr="003930FD" w:rsidRDefault="005B0442" w:rsidP="00354435">
            <w:pPr>
              <w:widowControl/>
              <w:jc w:val="center"/>
              <w:rPr>
                <w:rFonts w:cs="Arial"/>
                <w:i/>
                <w:color w:val="FF0000"/>
                <w:sz w:val="16"/>
                <w:szCs w:val="16"/>
                <w:lang w:eastAsia="en-GB" w:bidi="ar-SA"/>
              </w:rPr>
            </w:pPr>
            <w:r w:rsidRPr="003930FD">
              <w:rPr>
                <w:rFonts w:cs="Arial"/>
                <w:iCs/>
                <w:sz w:val="16"/>
                <w:szCs w:val="16"/>
                <w:lang w:eastAsia="en-GB" w:bidi="ar-SA"/>
              </w:rPr>
              <w:t>Synthetic</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FB0F415" w14:textId="77777777" w:rsidR="005B0442" w:rsidRPr="003930FD" w:rsidRDefault="005B0442" w:rsidP="00F05616">
            <w:pPr>
              <w:widowControl/>
              <w:ind w:left="34"/>
              <w:rPr>
                <w:rFonts w:eastAsia="Batang" w:cs="Arial"/>
                <w:iCs/>
                <w:color w:val="FF0000"/>
                <w:sz w:val="16"/>
                <w:szCs w:val="16"/>
                <w:lang w:val="en-AU" w:bidi="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2296C5" w14:textId="07AF6D09" w:rsidR="005B0442" w:rsidRPr="003930FD" w:rsidRDefault="003930FD" w:rsidP="00354435">
            <w:pPr>
              <w:widowControl/>
              <w:ind w:left="34"/>
              <w:jc w:val="center"/>
              <w:rPr>
                <w:rFonts w:eastAsia="Batang" w:cs="Arial"/>
                <w:iCs/>
                <w:color w:val="FF0000"/>
                <w:sz w:val="16"/>
                <w:szCs w:val="16"/>
                <w:lang w:val="en-AU" w:bidi="ar-SA"/>
              </w:rPr>
            </w:pPr>
            <w:r w:rsidRPr="003930FD">
              <w:rPr>
                <w:rFonts w:eastAsia="Batang" w:cs="Arial"/>
                <w:iCs/>
                <w:sz w:val="16"/>
                <w:szCs w:val="16"/>
                <w:lang w:val="en-AU" w:bidi="ar-SA"/>
              </w:rPr>
              <w:t>Yes</w:t>
            </w:r>
          </w:p>
        </w:tc>
      </w:tr>
      <w:tr w:rsidR="00CB7588" w:rsidRPr="00C52F79" w14:paraId="663D1471" w14:textId="08546A6F" w:rsidTr="00F05616">
        <w:trPr>
          <w:trHeight w:val="343"/>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5013E3DD" w14:textId="23810CB3" w:rsidR="00CB7588" w:rsidRPr="00354435" w:rsidRDefault="00CB7588" w:rsidP="00354435">
            <w:pPr>
              <w:widowControl/>
              <w:jc w:val="center"/>
              <w:rPr>
                <w:rFonts w:eastAsia="Batang" w:cs="Arial"/>
                <w:iCs/>
                <w:sz w:val="16"/>
                <w:szCs w:val="16"/>
                <w:lang w:val="en-AU" w:bidi="ar-SA"/>
              </w:rPr>
            </w:pPr>
            <w:r w:rsidRPr="00354435">
              <w:rPr>
                <w:rFonts w:eastAsia="Batang" w:cs="Arial"/>
                <w:i/>
                <w:iCs/>
                <w:sz w:val="16"/>
                <w:szCs w:val="16"/>
                <w:lang w:val="en-AU" w:bidi="ar-SA"/>
              </w:rPr>
              <w:t>lox</w:t>
            </w:r>
            <w:r w:rsidRPr="00354435">
              <w:rPr>
                <w:rFonts w:eastAsia="Batang" w:cs="Arial"/>
                <w:iCs/>
                <w:sz w:val="16"/>
                <w:szCs w:val="16"/>
                <w:lang w:val="en-AU" w:bidi="ar-SA"/>
              </w:rPr>
              <w:t>P</w:t>
            </w:r>
          </w:p>
        </w:tc>
        <w:tc>
          <w:tcPr>
            <w:tcW w:w="1134" w:type="dxa"/>
            <w:tcBorders>
              <w:top w:val="single" w:sz="4" w:space="0" w:color="auto"/>
              <w:left w:val="single" w:sz="4" w:space="0" w:color="auto"/>
              <w:bottom w:val="single" w:sz="4" w:space="0" w:color="auto"/>
              <w:right w:val="single" w:sz="4" w:space="0" w:color="auto"/>
            </w:tcBorders>
            <w:vAlign w:val="center"/>
          </w:tcPr>
          <w:p w14:paraId="26196DA1" w14:textId="7931F340" w:rsidR="00CB7588" w:rsidRPr="00354435" w:rsidRDefault="00CB7588" w:rsidP="00354435">
            <w:pPr>
              <w:widowControl/>
              <w:jc w:val="center"/>
              <w:rPr>
                <w:rFonts w:eastAsia="Batang" w:cs="Arial"/>
                <w:iCs/>
                <w:sz w:val="16"/>
                <w:szCs w:val="16"/>
                <w:lang w:val="en-AU" w:bidi="ar-SA"/>
              </w:rPr>
            </w:pPr>
            <w:r w:rsidRPr="00354435">
              <w:rPr>
                <w:rFonts w:eastAsia="Batang" w:cs="Arial"/>
                <w:iCs/>
                <w:sz w:val="16"/>
                <w:szCs w:val="16"/>
                <w:lang w:val="en-AU" w:bidi="ar-SA"/>
              </w:rPr>
              <w:t>478-511</w:t>
            </w:r>
          </w:p>
        </w:tc>
        <w:tc>
          <w:tcPr>
            <w:tcW w:w="850" w:type="dxa"/>
            <w:tcBorders>
              <w:top w:val="single" w:sz="4" w:space="0" w:color="auto"/>
              <w:left w:val="single" w:sz="4" w:space="0" w:color="auto"/>
              <w:bottom w:val="single" w:sz="4" w:space="0" w:color="auto"/>
              <w:right w:val="single" w:sz="4" w:space="0" w:color="auto"/>
            </w:tcBorders>
            <w:vAlign w:val="center"/>
          </w:tcPr>
          <w:p w14:paraId="388F72E2" w14:textId="1C07B444" w:rsidR="00CB7588" w:rsidRPr="00354435" w:rsidRDefault="00354435" w:rsidP="00354435">
            <w:pPr>
              <w:widowControl/>
              <w:jc w:val="center"/>
              <w:rPr>
                <w:rFonts w:cs="Arial"/>
                <w:iCs/>
                <w:sz w:val="16"/>
                <w:szCs w:val="16"/>
                <w:lang w:eastAsia="en-GB" w:bidi="ar-SA"/>
              </w:rPr>
            </w:pPr>
            <w:r>
              <w:rPr>
                <w:rFonts w:cs="Arial"/>
                <w:iCs/>
                <w:sz w:val="16"/>
                <w:szCs w:val="16"/>
                <w:lang w:eastAsia="en-GB" w:bidi="ar-SA"/>
              </w:rPr>
              <w:t>34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237272F" w14:textId="27625EF9" w:rsidR="00CB7588" w:rsidRPr="00354435" w:rsidRDefault="00CB7588" w:rsidP="00354435">
            <w:pPr>
              <w:pStyle w:val="Default"/>
              <w:jc w:val="center"/>
              <w:rPr>
                <w:color w:val="auto"/>
                <w:sz w:val="16"/>
                <w:szCs w:val="16"/>
              </w:rPr>
            </w:pPr>
            <w:r w:rsidRPr="00354435">
              <w:rPr>
                <w:color w:val="auto"/>
                <w:sz w:val="16"/>
                <w:szCs w:val="16"/>
              </w:rPr>
              <w:t>Bacteriophage P1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8E7232B" w14:textId="72E6F81A" w:rsidR="00CB7588" w:rsidRPr="00354435" w:rsidRDefault="00CB7588" w:rsidP="00F05616">
            <w:pPr>
              <w:widowControl/>
              <w:ind w:left="34"/>
              <w:rPr>
                <w:rFonts w:eastAsia="Batang" w:cs="Arial"/>
                <w:iCs/>
                <w:sz w:val="16"/>
                <w:szCs w:val="16"/>
                <w:lang w:val="en-AU" w:bidi="ar-SA"/>
              </w:rPr>
            </w:pPr>
            <w:r w:rsidRPr="00354435">
              <w:rPr>
                <w:rFonts w:cs="Arial"/>
                <w:sz w:val="16"/>
                <w:szCs w:val="16"/>
                <w:lang w:val="en-AU" w:eastAsia="en-GB" w:bidi="ar-SA"/>
              </w:rPr>
              <w:t>Cre recombinase recognition site (Dale and Ow, 1990)</w:t>
            </w:r>
          </w:p>
        </w:tc>
        <w:tc>
          <w:tcPr>
            <w:tcW w:w="1134" w:type="dxa"/>
            <w:tcBorders>
              <w:top w:val="single" w:sz="4" w:space="0" w:color="auto"/>
              <w:left w:val="single" w:sz="4" w:space="0" w:color="auto"/>
              <w:bottom w:val="single" w:sz="4" w:space="0" w:color="auto"/>
              <w:right w:val="single" w:sz="4" w:space="0" w:color="auto"/>
            </w:tcBorders>
            <w:vAlign w:val="center"/>
          </w:tcPr>
          <w:p w14:paraId="2983C837" w14:textId="012FD381" w:rsidR="00CB7588" w:rsidRPr="00354435" w:rsidRDefault="0094682F" w:rsidP="00354435">
            <w:pPr>
              <w:widowControl/>
              <w:ind w:left="34"/>
              <w:jc w:val="center"/>
              <w:rPr>
                <w:rFonts w:eastAsia="Batang" w:cs="Arial"/>
                <w:b/>
                <w:iCs/>
                <w:sz w:val="16"/>
                <w:szCs w:val="16"/>
                <w:lang w:val="en-AU" w:bidi="ar-SA"/>
              </w:rPr>
            </w:pPr>
            <w:r w:rsidRPr="00354435">
              <w:rPr>
                <w:rFonts w:eastAsia="Batang" w:cs="Arial"/>
                <w:b/>
                <w:iCs/>
                <w:sz w:val="16"/>
                <w:szCs w:val="16"/>
                <w:lang w:val="en-AU" w:bidi="ar-SA"/>
              </w:rPr>
              <w:t>No*</w:t>
            </w:r>
          </w:p>
        </w:tc>
      </w:tr>
      <w:tr w:rsidR="00CB7588" w:rsidRPr="00C52F79" w14:paraId="4201780F" w14:textId="724E706D" w:rsidTr="00F05616">
        <w:trPr>
          <w:trHeight w:val="343"/>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79BAB620" w14:textId="69B04226" w:rsidR="00CB7588" w:rsidRPr="00354435" w:rsidRDefault="00CB7588" w:rsidP="00354435">
            <w:pPr>
              <w:widowControl/>
              <w:jc w:val="center"/>
              <w:rPr>
                <w:rFonts w:eastAsia="Batang" w:cs="Arial"/>
                <w:iCs/>
                <w:sz w:val="16"/>
                <w:szCs w:val="16"/>
                <w:lang w:val="en-AU" w:bidi="ar-SA"/>
              </w:rPr>
            </w:pPr>
            <w:r w:rsidRPr="00354435">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vAlign w:val="center"/>
          </w:tcPr>
          <w:p w14:paraId="559061F1" w14:textId="2C0A19AA" w:rsidR="00CB7588" w:rsidRPr="00354435" w:rsidRDefault="00CB7588" w:rsidP="00354435">
            <w:pPr>
              <w:widowControl/>
              <w:jc w:val="center"/>
              <w:rPr>
                <w:rFonts w:eastAsia="Batang" w:cs="Arial"/>
                <w:iCs/>
                <w:sz w:val="16"/>
                <w:szCs w:val="16"/>
                <w:lang w:val="en-AU" w:bidi="ar-SA"/>
              </w:rPr>
            </w:pPr>
            <w:r w:rsidRPr="00354435">
              <w:rPr>
                <w:rFonts w:eastAsia="Batang" w:cs="Arial"/>
                <w:iCs/>
                <w:sz w:val="16"/>
                <w:szCs w:val="16"/>
                <w:lang w:val="en-AU" w:bidi="ar-SA"/>
              </w:rPr>
              <w:t>512-517</w:t>
            </w:r>
          </w:p>
          <w:p w14:paraId="0AE9DE84" w14:textId="77777777" w:rsidR="00CB7588" w:rsidRPr="00354435" w:rsidRDefault="00CB7588" w:rsidP="00354435">
            <w:pPr>
              <w:widowControl/>
              <w:jc w:val="center"/>
              <w:rPr>
                <w:rFonts w:eastAsia="Batang" w:cs="Arial"/>
                <w:iCs/>
                <w:sz w:val="16"/>
                <w:szCs w:val="16"/>
                <w:lang w:val="en-AU" w:bidi="ar-SA"/>
              </w:rPr>
            </w:pPr>
          </w:p>
        </w:tc>
        <w:tc>
          <w:tcPr>
            <w:tcW w:w="850" w:type="dxa"/>
            <w:tcBorders>
              <w:top w:val="single" w:sz="4" w:space="0" w:color="auto"/>
              <w:left w:val="single" w:sz="4" w:space="0" w:color="auto"/>
              <w:bottom w:val="single" w:sz="4" w:space="0" w:color="auto"/>
              <w:right w:val="single" w:sz="4" w:space="0" w:color="auto"/>
            </w:tcBorders>
            <w:vAlign w:val="center"/>
          </w:tcPr>
          <w:p w14:paraId="490A2F37" w14:textId="1696FB7C" w:rsidR="00CB7588" w:rsidRPr="00354435" w:rsidRDefault="00354435" w:rsidP="00354435">
            <w:pPr>
              <w:widowControl/>
              <w:jc w:val="center"/>
              <w:rPr>
                <w:rFonts w:cs="Arial"/>
                <w:iCs/>
                <w:sz w:val="16"/>
                <w:szCs w:val="16"/>
                <w:lang w:eastAsia="en-GB" w:bidi="ar-SA"/>
              </w:rPr>
            </w:pPr>
            <w:r>
              <w:rPr>
                <w:rFonts w:cs="Arial"/>
                <w:iCs/>
                <w:sz w:val="16"/>
                <w:szCs w:val="16"/>
                <w:lang w:eastAsia="en-GB" w:bidi="ar-SA"/>
              </w:rPr>
              <w:t>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C232D7" w14:textId="4A551F29" w:rsidR="00CB7588" w:rsidRPr="00354435" w:rsidRDefault="00CB7588" w:rsidP="00354435">
            <w:pPr>
              <w:widowControl/>
              <w:jc w:val="center"/>
              <w:rPr>
                <w:rFonts w:cs="Arial"/>
                <w:iCs/>
                <w:sz w:val="16"/>
                <w:szCs w:val="16"/>
                <w:lang w:eastAsia="en-GB" w:bidi="ar-SA"/>
              </w:rPr>
            </w:pPr>
            <w:r w:rsidRPr="00354435">
              <w:rPr>
                <w:rFonts w:cs="Arial"/>
                <w:iCs/>
                <w:sz w:val="16"/>
                <w:szCs w:val="16"/>
                <w:lang w:eastAsia="en-GB" w:bidi="ar-SA"/>
              </w:rPr>
              <w:t>Synthetic</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3251E21" w14:textId="77777777" w:rsidR="00CB7588" w:rsidRPr="00354435" w:rsidRDefault="00CB7588" w:rsidP="00F05616">
            <w:pPr>
              <w:widowControl/>
              <w:ind w:left="34"/>
              <w:rPr>
                <w:rFonts w:eastAsia="Batang" w:cs="Arial"/>
                <w:iCs/>
                <w:sz w:val="16"/>
                <w:szCs w:val="16"/>
                <w:lang w:val="en-AU" w:bidi="ar-SA"/>
              </w:rPr>
            </w:pPr>
          </w:p>
        </w:tc>
        <w:tc>
          <w:tcPr>
            <w:tcW w:w="1134" w:type="dxa"/>
            <w:tcBorders>
              <w:top w:val="single" w:sz="4" w:space="0" w:color="auto"/>
              <w:left w:val="single" w:sz="4" w:space="0" w:color="auto"/>
              <w:bottom w:val="single" w:sz="4" w:space="0" w:color="auto"/>
              <w:right w:val="single" w:sz="4" w:space="0" w:color="auto"/>
            </w:tcBorders>
            <w:vAlign w:val="center"/>
          </w:tcPr>
          <w:p w14:paraId="463BFB4F" w14:textId="716BC30E" w:rsidR="00CB7588" w:rsidRPr="00354435" w:rsidRDefault="003930FD" w:rsidP="00354435">
            <w:pPr>
              <w:widowControl/>
              <w:ind w:left="34"/>
              <w:jc w:val="center"/>
              <w:rPr>
                <w:rFonts w:eastAsia="Batang" w:cs="Arial"/>
                <w:b/>
                <w:iCs/>
                <w:sz w:val="16"/>
                <w:szCs w:val="16"/>
                <w:lang w:val="en-AU" w:bidi="ar-SA"/>
              </w:rPr>
            </w:pPr>
            <w:r w:rsidRPr="00354435">
              <w:rPr>
                <w:rFonts w:eastAsia="Batang" w:cs="Arial"/>
                <w:b/>
                <w:iCs/>
                <w:sz w:val="16"/>
                <w:szCs w:val="16"/>
                <w:lang w:val="en-AU" w:bidi="ar-SA"/>
              </w:rPr>
              <w:t>No</w:t>
            </w:r>
          </w:p>
        </w:tc>
      </w:tr>
      <w:tr w:rsidR="00FA7349" w:rsidRPr="00C52F79" w14:paraId="3EE6A5B2" w14:textId="77777777" w:rsidTr="00F05616">
        <w:trPr>
          <w:trHeight w:val="319"/>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63C35BF" w14:textId="7EE1D6EA" w:rsidR="00FA7349" w:rsidRPr="00354435" w:rsidRDefault="00FA7349" w:rsidP="00F05616">
            <w:pPr>
              <w:widowControl/>
              <w:jc w:val="center"/>
              <w:rPr>
                <w:rFonts w:eastAsia="Batang" w:cs="Arial"/>
                <w:b/>
                <w:iCs/>
                <w:sz w:val="16"/>
                <w:szCs w:val="16"/>
                <w:lang w:val="en-AU" w:bidi="ar-SA"/>
              </w:rPr>
            </w:pPr>
            <w:r w:rsidRPr="00354435">
              <w:rPr>
                <w:rFonts w:eastAsia="Batang" w:cs="Arial"/>
                <w:b/>
                <w:iCs/>
                <w:sz w:val="16"/>
                <w:szCs w:val="16"/>
                <w:lang w:val="en-AU" w:bidi="ar-SA"/>
              </w:rPr>
              <w:t>cp4 epsps expression cassette</w:t>
            </w:r>
          </w:p>
        </w:tc>
      </w:tr>
      <w:tr w:rsidR="00CB7588" w:rsidRPr="00C52F79" w14:paraId="519AFE49" w14:textId="1E630E1C" w:rsidTr="00F05616">
        <w:trPr>
          <w:trHeight w:val="53"/>
          <w:jc w:val="center"/>
        </w:trPr>
        <w:tc>
          <w:tcPr>
            <w:tcW w:w="19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0A2155A" w14:textId="397F5C11" w:rsidR="00CB7588" w:rsidRPr="00354435" w:rsidRDefault="00CB7588" w:rsidP="00354435">
            <w:pPr>
              <w:widowControl/>
              <w:jc w:val="center"/>
              <w:rPr>
                <w:rFonts w:eastAsia="Batang" w:cs="Arial"/>
                <w:iCs/>
                <w:sz w:val="16"/>
                <w:szCs w:val="16"/>
                <w:lang w:val="en-AU" w:bidi="ar-SA"/>
              </w:rPr>
            </w:pPr>
            <w:r w:rsidRPr="00354435">
              <w:rPr>
                <w:rFonts w:eastAsia="Batang" w:cs="Arial"/>
                <w:iCs/>
                <w:sz w:val="16"/>
                <w:szCs w:val="16"/>
                <w:lang w:val="en-AU" w:bidi="ar-SA"/>
              </w:rPr>
              <w:t>T</w:t>
            </w:r>
            <w:r w:rsidR="00E65A1E">
              <w:rPr>
                <w:rFonts w:eastAsia="Batang" w:cs="Arial"/>
                <w:iCs/>
                <w:sz w:val="16"/>
                <w:szCs w:val="16"/>
                <w:vertAlign w:val="superscript"/>
                <w:lang w:val="en-AU" w:bidi="ar-SA"/>
              </w:rPr>
              <w:t>2</w:t>
            </w:r>
            <w:r w:rsidRPr="00354435">
              <w:rPr>
                <w:rFonts w:eastAsia="Batang" w:cs="Arial"/>
                <w:iCs/>
                <w:sz w:val="16"/>
                <w:szCs w:val="16"/>
                <w:lang w:val="en-AU" w:bidi="ar-SA"/>
              </w:rPr>
              <w:t>-</w:t>
            </w:r>
            <w:r w:rsidRPr="00354435">
              <w:rPr>
                <w:rFonts w:eastAsia="Batang" w:cs="Arial"/>
                <w:i/>
                <w:iCs/>
                <w:sz w:val="16"/>
                <w:szCs w:val="16"/>
                <w:lang w:val="en-AU" w:bidi="ar-SA"/>
              </w:rPr>
              <w:t>TubA</w:t>
            </w: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51A0CF2" w14:textId="235F1CAF" w:rsidR="00CB7588" w:rsidRPr="00354435" w:rsidRDefault="00CB7588" w:rsidP="00354435">
            <w:pPr>
              <w:pStyle w:val="Default"/>
              <w:jc w:val="center"/>
              <w:rPr>
                <w:color w:val="auto"/>
                <w:sz w:val="16"/>
                <w:szCs w:val="16"/>
              </w:rPr>
            </w:pPr>
            <w:r w:rsidRPr="00354435">
              <w:rPr>
                <w:color w:val="auto"/>
                <w:sz w:val="16"/>
                <w:szCs w:val="16"/>
              </w:rPr>
              <w:t>518-1099</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36F7782" w14:textId="49323079" w:rsidR="00CB7588" w:rsidRPr="00354435" w:rsidRDefault="00354435" w:rsidP="00354435">
            <w:pPr>
              <w:widowControl/>
              <w:jc w:val="center"/>
              <w:rPr>
                <w:rFonts w:cs="Arial"/>
                <w:iCs/>
                <w:sz w:val="16"/>
                <w:szCs w:val="16"/>
                <w:lang w:eastAsia="en-GB" w:bidi="ar-SA"/>
              </w:rPr>
            </w:pPr>
            <w:r>
              <w:rPr>
                <w:rFonts w:cs="Arial"/>
                <w:iCs/>
                <w:sz w:val="16"/>
                <w:szCs w:val="16"/>
                <w:lang w:eastAsia="en-GB" w:bidi="ar-SA"/>
              </w:rPr>
              <w:t>582</w:t>
            </w: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64876AA" w14:textId="55CB84F0" w:rsidR="00CB7588" w:rsidRPr="00354435" w:rsidRDefault="00CB7588" w:rsidP="00354435">
            <w:pPr>
              <w:pStyle w:val="Default"/>
              <w:jc w:val="center"/>
              <w:rPr>
                <w:color w:val="auto"/>
                <w:sz w:val="16"/>
                <w:szCs w:val="16"/>
              </w:rPr>
            </w:pPr>
            <w:r w:rsidRPr="00354435">
              <w:rPr>
                <w:i/>
                <w:iCs/>
                <w:color w:val="auto"/>
                <w:sz w:val="16"/>
                <w:szCs w:val="16"/>
              </w:rPr>
              <w:t>Oryza sativa</w:t>
            </w:r>
          </w:p>
        </w:t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F6D9284" w14:textId="7BB7BE5B" w:rsidR="00CB7588" w:rsidRPr="00354435" w:rsidRDefault="00CB7588" w:rsidP="00F05616">
            <w:pPr>
              <w:widowControl/>
              <w:ind w:left="34"/>
              <w:rPr>
                <w:rFonts w:eastAsia="Batang" w:cs="Arial"/>
                <w:iCs/>
                <w:sz w:val="16"/>
                <w:szCs w:val="16"/>
                <w:lang w:val="en-AU" w:bidi="ar-SA"/>
              </w:rPr>
            </w:pPr>
            <w:r w:rsidRPr="00354435">
              <w:rPr>
                <w:rFonts w:eastAsia="Batang" w:cs="Arial"/>
                <w:iCs/>
                <w:sz w:val="16"/>
                <w:szCs w:val="16"/>
                <w:lang w:val="en-AU" w:bidi="ar-SA"/>
              </w:rPr>
              <w:t>3’UTR sequence from the</w:t>
            </w:r>
          </w:p>
          <w:p w14:paraId="22AD74E8" w14:textId="29BED5B1" w:rsidR="00CB7588" w:rsidRPr="00354435" w:rsidRDefault="00CB7588" w:rsidP="00F05616">
            <w:pPr>
              <w:widowControl/>
              <w:ind w:left="34"/>
              <w:rPr>
                <w:rFonts w:eastAsia="Batang" w:cs="Arial"/>
                <w:iCs/>
                <w:sz w:val="16"/>
                <w:szCs w:val="16"/>
                <w:lang w:val="en-AU" w:bidi="ar-SA"/>
              </w:rPr>
            </w:pPr>
            <w:r w:rsidRPr="00354435">
              <w:rPr>
                <w:rFonts w:eastAsia="Batang" w:cs="Arial"/>
                <w:iCs/>
                <w:sz w:val="16"/>
                <w:szCs w:val="16"/>
                <w:lang w:val="en-AU" w:bidi="ar-SA"/>
              </w:rPr>
              <w:t>OsTubA gene (Jeon et al., 2000)</w:t>
            </w:r>
          </w:p>
          <w:p w14:paraId="14FD39B1" w14:textId="5DBBF9DE" w:rsidR="00CB7588" w:rsidRPr="00354435" w:rsidRDefault="00CB7588" w:rsidP="00F05616">
            <w:pPr>
              <w:widowControl/>
              <w:ind w:left="34"/>
              <w:rPr>
                <w:rFonts w:eastAsia="Batang" w:cs="Arial"/>
                <w:iCs/>
                <w:sz w:val="16"/>
                <w:szCs w:val="16"/>
                <w:lang w:val="en-AU" w:bidi="ar-SA"/>
              </w:rPr>
            </w:pP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9210E9A" w14:textId="662E01AA" w:rsidR="00CB7588" w:rsidRPr="00354435" w:rsidRDefault="003930FD" w:rsidP="00354435">
            <w:pPr>
              <w:widowControl/>
              <w:ind w:left="34"/>
              <w:jc w:val="center"/>
              <w:rPr>
                <w:rFonts w:eastAsia="Batang" w:cs="Arial"/>
                <w:b/>
                <w:iCs/>
                <w:sz w:val="16"/>
                <w:szCs w:val="16"/>
                <w:lang w:val="en-AU" w:bidi="ar-SA"/>
              </w:rPr>
            </w:pPr>
            <w:r w:rsidRPr="00354435">
              <w:rPr>
                <w:rFonts w:eastAsia="Batang" w:cs="Arial"/>
                <w:b/>
                <w:iCs/>
                <w:sz w:val="16"/>
                <w:szCs w:val="16"/>
                <w:lang w:val="en-AU" w:bidi="ar-SA"/>
              </w:rPr>
              <w:t>No</w:t>
            </w:r>
          </w:p>
        </w:tc>
      </w:tr>
      <w:tr w:rsidR="00CB7588" w:rsidRPr="00C52F79" w14:paraId="7228CF99" w14:textId="4CA91924" w:rsidTr="00F05616">
        <w:trPr>
          <w:trHeight w:val="343"/>
          <w:jc w:val="center"/>
        </w:trPr>
        <w:tc>
          <w:tcPr>
            <w:tcW w:w="19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B82605D" w14:textId="40EAE525" w:rsidR="00CB7588" w:rsidRPr="00354435" w:rsidRDefault="0094682F" w:rsidP="00354435">
            <w:pPr>
              <w:widowControl/>
              <w:jc w:val="center"/>
              <w:rPr>
                <w:rFonts w:eastAsia="Batang" w:cs="Arial"/>
                <w:iCs/>
                <w:sz w:val="16"/>
                <w:szCs w:val="16"/>
                <w:lang w:val="en-AU" w:bidi="ar-SA"/>
              </w:rPr>
            </w:pPr>
            <w:r w:rsidRPr="00354435">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3B7904D" w14:textId="2DF2E72B" w:rsidR="00CB7588" w:rsidRPr="00354435" w:rsidRDefault="00FA7349" w:rsidP="00354435">
            <w:pPr>
              <w:pStyle w:val="Default"/>
              <w:jc w:val="center"/>
              <w:rPr>
                <w:color w:val="auto"/>
                <w:sz w:val="16"/>
                <w:szCs w:val="16"/>
              </w:rPr>
            </w:pPr>
            <w:r w:rsidRPr="00354435">
              <w:rPr>
                <w:color w:val="auto"/>
                <w:sz w:val="16"/>
                <w:szCs w:val="16"/>
              </w:rPr>
              <w:t>1100-1106</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4279C82" w14:textId="3FF09C58" w:rsidR="00CB7588" w:rsidRPr="00354435" w:rsidRDefault="00354435" w:rsidP="00354435">
            <w:pPr>
              <w:widowControl/>
              <w:jc w:val="center"/>
              <w:rPr>
                <w:rFonts w:cs="Arial"/>
                <w:iCs/>
                <w:sz w:val="16"/>
                <w:szCs w:val="16"/>
                <w:lang w:eastAsia="en-GB" w:bidi="ar-SA"/>
              </w:rPr>
            </w:pPr>
            <w:r>
              <w:rPr>
                <w:rFonts w:cs="Arial"/>
                <w:iCs/>
                <w:sz w:val="16"/>
                <w:szCs w:val="16"/>
                <w:lang w:eastAsia="en-GB" w:bidi="ar-SA"/>
              </w:rPr>
              <w:t>7</w:t>
            </w: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EAC0C75" w14:textId="41B1EE44" w:rsidR="00CB7588" w:rsidRPr="00354435" w:rsidRDefault="0094682F" w:rsidP="00354435">
            <w:pPr>
              <w:widowControl/>
              <w:jc w:val="center"/>
              <w:rPr>
                <w:rFonts w:cs="Arial"/>
                <w:iCs/>
                <w:sz w:val="16"/>
                <w:szCs w:val="16"/>
                <w:lang w:eastAsia="en-GB" w:bidi="ar-SA"/>
              </w:rPr>
            </w:pPr>
            <w:r w:rsidRPr="00354435">
              <w:rPr>
                <w:rFonts w:cs="Arial"/>
                <w:iCs/>
                <w:sz w:val="16"/>
                <w:szCs w:val="16"/>
                <w:lang w:eastAsia="en-GB" w:bidi="ar-SA"/>
              </w:rPr>
              <w:t>Synthetic</w:t>
            </w:r>
          </w:p>
        </w:t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966A730" w14:textId="77777777" w:rsidR="00CB7588" w:rsidRPr="00354435" w:rsidRDefault="00CB7588" w:rsidP="00F05616">
            <w:pPr>
              <w:widowControl/>
              <w:ind w:left="34"/>
              <w:rPr>
                <w:rFonts w:eastAsia="Batang" w:cs="Arial"/>
                <w:iCs/>
                <w:sz w:val="16"/>
                <w:szCs w:val="16"/>
                <w:lang w:val="en-AU" w:bidi="ar-SA"/>
              </w:rPr>
            </w:pP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E366395" w14:textId="36EBFD27" w:rsidR="00CB7588" w:rsidRPr="00354435" w:rsidRDefault="003930FD" w:rsidP="00354435">
            <w:pPr>
              <w:widowControl/>
              <w:ind w:left="34"/>
              <w:jc w:val="center"/>
              <w:rPr>
                <w:rFonts w:eastAsia="Batang" w:cs="Arial"/>
                <w:b/>
                <w:iCs/>
                <w:sz w:val="16"/>
                <w:szCs w:val="16"/>
                <w:lang w:val="en-AU" w:bidi="ar-SA"/>
              </w:rPr>
            </w:pPr>
            <w:r w:rsidRPr="00354435">
              <w:rPr>
                <w:rFonts w:eastAsia="Batang" w:cs="Arial"/>
                <w:b/>
                <w:iCs/>
                <w:sz w:val="16"/>
                <w:szCs w:val="16"/>
                <w:lang w:val="en-AU" w:bidi="ar-SA"/>
              </w:rPr>
              <w:t>No</w:t>
            </w:r>
          </w:p>
        </w:tc>
      </w:tr>
      <w:tr w:rsidR="00CB7588" w:rsidRPr="00C52F79" w14:paraId="3DAA6DD9" w14:textId="6ECAF191" w:rsidTr="00F05616">
        <w:trPr>
          <w:trHeight w:val="343"/>
          <w:jc w:val="center"/>
        </w:trPr>
        <w:tc>
          <w:tcPr>
            <w:tcW w:w="19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8BA8507" w14:textId="28B75B30" w:rsidR="00CB7588" w:rsidRPr="00354435" w:rsidRDefault="0094682F" w:rsidP="00354435">
            <w:pPr>
              <w:widowControl/>
              <w:jc w:val="center"/>
              <w:rPr>
                <w:rFonts w:eastAsia="Batang" w:cs="Arial"/>
                <w:i/>
                <w:iCs/>
                <w:sz w:val="16"/>
                <w:szCs w:val="16"/>
                <w:lang w:val="en-AU" w:bidi="ar-SA"/>
              </w:rPr>
            </w:pPr>
            <w:r w:rsidRPr="00354435">
              <w:rPr>
                <w:rFonts w:eastAsia="Batang" w:cs="Arial"/>
                <w:i/>
                <w:iCs/>
                <w:sz w:val="16"/>
                <w:szCs w:val="16"/>
                <w:lang w:val="en-AU" w:bidi="ar-SA"/>
              </w:rPr>
              <w:t>CS</w:t>
            </w:r>
            <w:r w:rsidR="00E65A1E">
              <w:rPr>
                <w:rFonts w:eastAsia="Batang" w:cs="Arial"/>
                <w:i/>
                <w:iCs/>
                <w:sz w:val="16"/>
                <w:szCs w:val="16"/>
                <w:vertAlign w:val="superscript"/>
                <w:lang w:val="en-AU" w:bidi="ar-SA"/>
              </w:rPr>
              <w:t>3</w:t>
            </w:r>
            <w:r w:rsidRPr="00354435">
              <w:rPr>
                <w:rFonts w:eastAsia="Batang" w:cs="Arial"/>
                <w:i/>
                <w:iCs/>
                <w:sz w:val="16"/>
                <w:szCs w:val="16"/>
                <w:lang w:val="en-AU" w:bidi="ar-SA"/>
              </w:rPr>
              <w:t>-cp4 epsps</w:t>
            </w: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35F6B6D" w14:textId="5D09BA7B" w:rsidR="0094682F" w:rsidRPr="00354435" w:rsidRDefault="0094682F" w:rsidP="00354435">
            <w:pPr>
              <w:pStyle w:val="Default"/>
              <w:jc w:val="center"/>
              <w:rPr>
                <w:rFonts w:eastAsia="Batang"/>
                <w:i/>
                <w:iCs/>
                <w:color w:val="auto"/>
                <w:sz w:val="16"/>
                <w:szCs w:val="16"/>
                <w:lang w:val="en-AU" w:eastAsia="en-US"/>
              </w:rPr>
            </w:pPr>
            <w:r w:rsidRPr="00354435">
              <w:rPr>
                <w:rFonts w:eastAsia="Batang"/>
                <w:i/>
                <w:iCs/>
                <w:color w:val="auto"/>
                <w:sz w:val="16"/>
                <w:szCs w:val="16"/>
                <w:lang w:val="en-AU" w:eastAsia="en-US"/>
              </w:rPr>
              <w:t>1107-2474</w:t>
            </w:r>
          </w:p>
          <w:p w14:paraId="368E3BE1" w14:textId="77777777" w:rsidR="00CB7588" w:rsidRPr="00354435" w:rsidRDefault="00CB7588" w:rsidP="00354435">
            <w:pPr>
              <w:widowControl/>
              <w:jc w:val="center"/>
              <w:rPr>
                <w:rFonts w:eastAsia="Batang" w:cs="Arial"/>
                <w:i/>
                <w:iCs/>
                <w:sz w:val="16"/>
                <w:szCs w:val="16"/>
                <w:lang w:val="en-AU" w:bidi="ar-SA"/>
              </w:rPr>
            </w:pP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99BF484" w14:textId="4C868A80" w:rsidR="00CB7588" w:rsidRPr="00E04623" w:rsidRDefault="00E04623" w:rsidP="00354435">
            <w:pPr>
              <w:widowControl/>
              <w:jc w:val="center"/>
              <w:rPr>
                <w:rFonts w:eastAsia="Batang" w:cs="Arial"/>
                <w:iCs/>
                <w:color w:val="FF0000"/>
                <w:sz w:val="16"/>
                <w:szCs w:val="16"/>
                <w:lang w:val="en-AU" w:bidi="ar-SA"/>
              </w:rPr>
            </w:pPr>
            <w:r w:rsidRPr="00E04623">
              <w:rPr>
                <w:rFonts w:eastAsia="Batang" w:cs="Arial"/>
                <w:iCs/>
                <w:sz w:val="16"/>
                <w:szCs w:val="16"/>
                <w:lang w:val="en-AU" w:bidi="ar-SA"/>
              </w:rPr>
              <w:t>1108</w:t>
            </w: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F003442" w14:textId="36ABBD74" w:rsidR="00CB7588" w:rsidRPr="00F05616" w:rsidRDefault="0094682F" w:rsidP="00F05616">
            <w:pPr>
              <w:pStyle w:val="Default"/>
              <w:jc w:val="center"/>
              <w:rPr>
                <w:rFonts w:eastAsia="Batang"/>
                <w:i/>
                <w:iCs/>
                <w:color w:val="auto"/>
                <w:sz w:val="16"/>
                <w:szCs w:val="16"/>
                <w:lang w:val="en-AU" w:eastAsia="en-US"/>
              </w:rPr>
            </w:pPr>
            <w:r w:rsidRPr="00354435">
              <w:rPr>
                <w:rFonts w:eastAsia="Batang"/>
                <w:i/>
                <w:iCs/>
                <w:color w:val="auto"/>
                <w:sz w:val="16"/>
                <w:szCs w:val="16"/>
                <w:lang w:val="en-AU" w:eastAsia="en-US"/>
              </w:rPr>
              <w:t xml:space="preserve">Agrobacterium </w:t>
            </w:r>
            <w:r w:rsidRPr="00A3630D">
              <w:rPr>
                <w:rFonts w:eastAsia="Batang"/>
                <w:iCs/>
                <w:color w:val="auto"/>
                <w:sz w:val="16"/>
                <w:szCs w:val="16"/>
                <w:lang w:val="en-AU" w:eastAsia="en-US"/>
              </w:rPr>
              <w:t>sp. strain CP4</w:t>
            </w:r>
          </w:p>
        </w:t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5E1ACAF" w14:textId="40485CB7" w:rsidR="00CB7588" w:rsidRPr="00354435" w:rsidRDefault="0094682F" w:rsidP="00F05616">
            <w:pPr>
              <w:widowControl/>
              <w:ind w:left="34"/>
              <w:rPr>
                <w:rFonts w:eastAsia="Batang" w:cs="Arial"/>
                <w:iCs/>
                <w:sz w:val="16"/>
                <w:szCs w:val="16"/>
                <w:lang w:val="en-AU" w:bidi="ar-SA"/>
              </w:rPr>
            </w:pPr>
            <w:r w:rsidRPr="00354435">
              <w:rPr>
                <w:rFonts w:eastAsia="Batang" w:cs="Arial"/>
                <w:iCs/>
                <w:sz w:val="16"/>
                <w:szCs w:val="16"/>
                <w:lang w:val="en-AU" w:bidi="ar-SA"/>
              </w:rPr>
              <w:t>Coding sequence of the aroA gene for the CP4 EPSPS protein that provides tolerance to glyphosate (Barry et al., 2001)</w:t>
            </w: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AA232AC" w14:textId="205420B0" w:rsidR="00CB7588" w:rsidRPr="00354435" w:rsidRDefault="003E2E75" w:rsidP="00354435">
            <w:pPr>
              <w:widowControl/>
              <w:ind w:left="34"/>
              <w:jc w:val="center"/>
              <w:rPr>
                <w:rFonts w:eastAsia="Batang" w:cs="Arial"/>
                <w:b/>
                <w:iCs/>
                <w:sz w:val="16"/>
                <w:szCs w:val="16"/>
                <w:lang w:val="en-AU" w:bidi="ar-SA"/>
              </w:rPr>
            </w:pPr>
            <w:r w:rsidRPr="00354435">
              <w:rPr>
                <w:rFonts w:eastAsia="Batang" w:cs="Arial"/>
                <w:b/>
                <w:iCs/>
                <w:sz w:val="16"/>
                <w:szCs w:val="16"/>
                <w:lang w:val="en-AU" w:bidi="ar-SA"/>
              </w:rPr>
              <w:t>No</w:t>
            </w:r>
          </w:p>
        </w:tc>
      </w:tr>
      <w:tr w:rsidR="00CB7588" w:rsidRPr="00C52F79" w14:paraId="4AA7E0C0" w14:textId="45009B88" w:rsidTr="00F05616">
        <w:trPr>
          <w:trHeight w:val="343"/>
          <w:jc w:val="center"/>
        </w:trPr>
        <w:tc>
          <w:tcPr>
            <w:tcW w:w="19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80E700E" w14:textId="3C38894D" w:rsidR="00CB7588" w:rsidRPr="00354435" w:rsidRDefault="003E2E75" w:rsidP="00354435">
            <w:pPr>
              <w:widowControl/>
              <w:jc w:val="center"/>
              <w:rPr>
                <w:rFonts w:eastAsia="Batang" w:cs="Arial"/>
                <w:i/>
                <w:iCs/>
                <w:sz w:val="16"/>
                <w:szCs w:val="16"/>
                <w:lang w:val="en-AU" w:bidi="ar-SA"/>
              </w:rPr>
            </w:pPr>
            <w:r w:rsidRPr="00354435">
              <w:rPr>
                <w:rFonts w:eastAsia="Batang" w:cs="Arial"/>
                <w:iCs/>
                <w:sz w:val="16"/>
                <w:szCs w:val="16"/>
                <w:lang w:val="en-AU" w:bidi="ar-SA"/>
              </w:rPr>
              <w:t>TS</w:t>
            </w:r>
            <w:r w:rsidR="00E65A1E">
              <w:rPr>
                <w:rFonts w:eastAsia="Batang" w:cs="Arial"/>
                <w:iCs/>
                <w:sz w:val="16"/>
                <w:szCs w:val="16"/>
                <w:vertAlign w:val="superscript"/>
                <w:lang w:val="en-AU" w:bidi="ar-SA"/>
              </w:rPr>
              <w:t>4</w:t>
            </w:r>
            <w:r w:rsidRPr="00354435">
              <w:rPr>
                <w:rFonts w:eastAsia="Batang" w:cs="Arial"/>
                <w:iCs/>
                <w:sz w:val="16"/>
                <w:szCs w:val="16"/>
                <w:lang w:val="en-AU" w:bidi="ar-SA"/>
              </w:rPr>
              <w:t>-</w:t>
            </w:r>
            <w:r w:rsidRPr="00354435">
              <w:rPr>
                <w:rFonts w:eastAsia="Batang" w:cs="Arial"/>
                <w:i/>
                <w:iCs/>
                <w:sz w:val="16"/>
                <w:szCs w:val="16"/>
                <w:lang w:val="en-AU" w:bidi="ar-SA"/>
              </w:rPr>
              <w:t>CTP2</w:t>
            </w: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CED8639" w14:textId="5943DC52" w:rsidR="00CB7588" w:rsidRPr="00354435" w:rsidRDefault="003E2E75" w:rsidP="00354435">
            <w:pPr>
              <w:pStyle w:val="Default"/>
              <w:jc w:val="center"/>
              <w:rPr>
                <w:rFonts w:eastAsia="Batang"/>
                <w:i/>
                <w:iCs/>
                <w:color w:val="auto"/>
                <w:sz w:val="16"/>
                <w:szCs w:val="16"/>
                <w:lang w:val="en-AU" w:eastAsia="en-US"/>
              </w:rPr>
            </w:pPr>
            <w:r w:rsidRPr="00354435">
              <w:rPr>
                <w:rFonts w:eastAsia="Batang"/>
                <w:i/>
                <w:iCs/>
                <w:color w:val="auto"/>
                <w:sz w:val="16"/>
                <w:szCs w:val="16"/>
                <w:lang w:val="en-AU" w:eastAsia="en-US"/>
              </w:rPr>
              <w:t>2475-2702</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F43414D" w14:textId="21703556" w:rsidR="00CB7588" w:rsidRPr="00E04623" w:rsidRDefault="00E04623" w:rsidP="00E04623">
            <w:pPr>
              <w:widowControl/>
              <w:rPr>
                <w:rFonts w:eastAsia="Batang" w:cs="Arial"/>
                <w:iCs/>
                <w:sz w:val="16"/>
                <w:szCs w:val="16"/>
                <w:lang w:val="en-AU" w:bidi="ar-SA"/>
              </w:rPr>
            </w:pPr>
            <w:r>
              <w:rPr>
                <w:rFonts w:eastAsia="Batang" w:cs="Arial"/>
                <w:iCs/>
                <w:sz w:val="16"/>
                <w:szCs w:val="16"/>
                <w:lang w:val="en-AU" w:bidi="ar-SA"/>
              </w:rPr>
              <w:t>228</w:t>
            </w: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22D05E9" w14:textId="5B445007" w:rsidR="00CB7588" w:rsidRPr="00354435" w:rsidRDefault="003E2E75" w:rsidP="00354435">
            <w:pPr>
              <w:widowControl/>
              <w:jc w:val="center"/>
              <w:rPr>
                <w:rFonts w:eastAsia="Batang" w:cs="Arial"/>
                <w:i/>
                <w:iCs/>
                <w:sz w:val="16"/>
                <w:szCs w:val="16"/>
                <w:lang w:val="en-AU" w:bidi="ar-SA"/>
              </w:rPr>
            </w:pPr>
            <w:r w:rsidRPr="00354435">
              <w:rPr>
                <w:rFonts w:eastAsia="Batang" w:cs="Arial"/>
                <w:i/>
                <w:iCs/>
                <w:sz w:val="16"/>
                <w:szCs w:val="16"/>
                <w:lang w:val="en-AU" w:bidi="ar-SA"/>
              </w:rPr>
              <w:t>Arabidopsis thaliana</w:t>
            </w:r>
          </w:p>
        </w:t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4487470" w14:textId="352EE430" w:rsidR="00CB7588" w:rsidRPr="00354435" w:rsidRDefault="003E2E75" w:rsidP="00F05616">
            <w:pPr>
              <w:widowControl/>
              <w:ind w:left="34"/>
              <w:rPr>
                <w:rFonts w:eastAsia="Batang" w:cs="Arial"/>
                <w:iCs/>
                <w:sz w:val="16"/>
                <w:szCs w:val="16"/>
                <w:lang w:val="en-AU" w:bidi="ar-SA"/>
              </w:rPr>
            </w:pPr>
            <w:r w:rsidRPr="00354435">
              <w:rPr>
                <w:rFonts w:eastAsia="Batang" w:cs="Arial"/>
                <w:iCs/>
                <w:sz w:val="16"/>
                <w:szCs w:val="16"/>
                <w:lang w:val="en-AU" w:bidi="ar-SA"/>
              </w:rPr>
              <w:t>Coding sequence of a transit peptide from the ShkG gene that directs the EPSPS protein to the chloroplasts (Herrmann, 1995; Klee et al., 1987)</w:t>
            </w: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35B884C" w14:textId="1E077C33" w:rsidR="00CB7588" w:rsidRPr="00354435" w:rsidRDefault="003E2E75" w:rsidP="00354435">
            <w:pPr>
              <w:widowControl/>
              <w:ind w:left="34"/>
              <w:jc w:val="center"/>
              <w:rPr>
                <w:rFonts w:eastAsia="Batang" w:cs="Arial"/>
                <w:b/>
                <w:iCs/>
                <w:sz w:val="16"/>
                <w:szCs w:val="16"/>
                <w:lang w:val="en-AU" w:bidi="ar-SA"/>
              </w:rPr>
            </w:pPr>
            <w:r w:rsidRPr="00354435">
              <w:rPr>
                <w:rFonts w:eastAsia="Batang" w:cs="Arial"/>
                <w:b/>
                <w:iCs/>
                <w:sz w:val="16"/>
                <w:szCs w:val="16"/>
                <w:lang w:val="en-AU" w:bidi="ar-SA"/>
              </w:rPr>
              <w:t>No</w:t>
            </w:r>
          </w:p>
        </w:tc>
      </w:tr>
      <w:tr w:rsidR="003E2E75" w:rsidRPr="00C52F79" w14:paraId="4604D17D" w14:textId="3B25018F" w:rsidTr="00F05616">
        <w:trPr>
          <w:trHeight w:val="343"/>
          <w:jc w:val="center"/>
        </w:trPr>
        <w:tc>
          <w:tcPr>
            <w:tcW w:w="19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5660D74" w14:textId="4D2045CE" w:rsidR="003E2E75" w:rsidRPr="00354435" w:rsidRDefault="003E2E75" w:rsidP="00354435">
            <w:pPr>
              <w:widowControl/>
              <w:jc w:val="center"/>
              <w:rPr>
                <w:rFonts w:eastAsia="Batang" w:cs="Arial"/>
                <w:i/>
                <w:iCs/>
                <w:sz w:val="16"/>
                <w:szCs w:val="16"/>
                <w:lang w:val="en-AU" w:bidi="ar-SA"/>
              </w:rPr>
            </w:pPr>
            <w:r w:rsidRPr="00354435">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9270E0A" w14:textId="1B681540" w:rsidR="003E2E75" w:rsidRPr="00354435" w:rsidRDefault="003E2E75" w:rsidP="00354435">
            <w:pPr>
              <w:pStyle w:val="Default"/>
              <w:jc w:val="center"/>
              <w:rPr>
                <w:rFonts w:eastAsia="Batang"/>
                <w:i/>
                <w:iCs/>
                <w:color w:val="auto"/>
                <w:sz w:val="16"/>
                <w:szCs w:val="16"/>
                <w:lang w:val="en-AU" w:eastAsia="en-US"/>
              </w:rPr>
            </w:pPr>
            <w:r w:rsidRPr="00354435">
              <w:rPr>
                <w:rFonts w:eastAsia="Batang"/>
                <w:i/>
                <w:iCs/>
                <w:color w:val="auto"/>
                <w:sz w:val="16"/>
                <w:szCs w:val="16"/>
                <w:lang w:val="en-AU" w:eastAsia="en-US"/>
              </w:rPr>
              <w:t>2703-2706</w:t>
            </w:r>
          </w:p>
          <w:p w14:paraId="571EDD9A" w14:textId="284F1A06" w:rsidR="003E2E75" w:rsidRPr="00354435" w:rsidRDefault="003E2E75" w:rsidP="00354435">
            <w:pPr>
              <w:widowControl/>
              <w:jc w:val="center"/>
              <w:rPr>
                <w:rFonts w:eastAsia="Batang" w:cs="Arial"/>
                <w:i/>
                <w:iCs/>
                <w:sz w:val="16"/>
                <w:szCs w:val="16"/>
                <w:lang w:val="en-AU" w:bidi="ar-SA"/>
              </w:rPr>
            </w:pP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6283B34" w14:textId="109238AE" w:rsidR="003E2E75" w:rsidRPr="00E04623" w:rsidRDefault="0074002E" w:rsidP="00354435">
            <w:pPr>
              <w:widowControl/>
              <w:jc w:val="center"/>
              <w:rPr>
                <w:rFonts w:eastAsia="Batang" w:cs="Arial"/>
                <w:iCs/>
                <w:sz w:val="16"/>
                <w:szCs w:val="16"/>
                <w:lang w:val="en-AU" w:bidi="ar-SA"/>
              </w:rPr>
            </w:pPr>
            <w:r>
              <w:rPr>
                <w:rFonts w:eastAsia="Batang" w:cs="Arial"/>
                <w:iCs/>
                <w:sz w:val="16"/>
                <w:szCs w:val="16"/>
                <w:lang w:val="en-AU" w:bidi="ar-SA"/>
              </w:rPr>
              <w:t>4</w:t>
            </w: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074270F" w14:textId="53E7A049" w:rsidR="003E2E75" w:rsidRPr="00354435" w:rsidRDefault="003E2E75" w:rsidP="00354435">
            <w:pPr>
              <w:widowControl/>
              <w:jc w:val="center"/>
              <w:rPr>
                <w:rFonts w:cs="Arial"/>
                <w:i/>
                <w:sz w:val="16"/>
                <w:szCs w:val="16"/>
                <w:lang w:eastAsia="en-GB" w:bidi="ar-SA"/>
              </w:rPr>
            </w:pPr>
            <w:r w:rsidRPr="00354435">
              <w:rPr>
                <w:rFonts w:cs="Arial"/>
                <w:iCs/>
                <w:sz w:val="16"/>
                <w:szCs w:val="16"/>
                <w:lang w:eastAsia="en-GB" w:bidi="ar-SA"/>
              </w:rPr>
              <w:t>Synthetic</w:t>
            </w:r>
          </w:p>
        </w:t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30B5D3D" w14:textId="77777777" w:rsidR="003E2E75" w:rsidRPr="00354435" w:rsidRDefault="003E2E75" w:rsidP="00F05616">
            <w:pPr>
              <w:widowControl/>
              <w:rPr>
                <w:rFonts w:eastAsia="Batang" w:cs="Arial"/>
                <w:iCs/>
                <w:sz w:val="16"/>
                <w:szCs w:val="16"/>
                <w:lang w:bidi="ar-SA"/>
              </w:rPr>
            </w:pP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5B9A5B1" w14:textId="77FCF5F8" w:rsidR="003E2E75" w:rsidRPr="00354435" w:rsidRDefault="003E2E75" w:rsidP="00354435">
            <w:pPr>
              <w:widowControl/>
              <w:ind w:left="34"/>
              <w:jc w:val="center"/>
              <w:rPr>
                <w:rFonts w:eastAsia="Batang" w:cs="Arial"/>
                <w:b/>
                <w:iCs/>
                <w:sz w:val="16"/>
                <w:szCs w:val="16"/>
                <w:lang w:val="en-AU" w:bidi="ar-SA"/>
              </w:rPr>
            </w:pPr>
            <w:r w:rsidRPr="00354435">
              <w:rPr>
                <w:rFonts w:eastAsia="Batang" w:cs="Arial"/>
                <w:b/>
                <w:iCs/>
                <w:sz w:val="16"/>
                <w:szCs w:val="16"/>
                <w:lang w:val="en-AU" w:bidi="ar-SA"/>
              </w:rPr>
              <w:t>No</w:t>
            </w:r>
          </w:p>
        </w:tc>
      </w:tr>
      <w:tr w:rsidR="003E2E75" w:rsidRPr="00C52F79" w14:paraId="16538CDF" w14:textId="3D9D05FB" w:rsidTr="00F05616">
        <w:trPr>
          <w:trHeight w:val="343"/>
          <w:jc w:val="center"/>
        </w:trPr>
        <w:tc>
          <w:tcPr>
            <w:tcW w:w="19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1E58A91" w14:textId="6D5FF230" w:rsidR="003E2E75" w:rsidRPr="00354435" w:rsidRDefault="003E2E75" w:rsidP="00354435">
            <w:pPr>
              <w:widowControl/>
              <w:jc w:val="center"/>
              <w:rPr>
                <w:rFonts w:cs="Arial"/>
                <w:sz w:val="16"/>
                <w:szCs w:val="16"/>
                <w:lang w:bidi="ar-SA"/>
              </w:rPr>
            </w:pPr>
            <w:r w:rsidRPr="00354435">
              <w:rPr>
                <w:rFonts w:eastAsia="Batang" w:cs="Arial"/>
                <w:iCs/>
                <w:sz w:val="16"/>
                <w:szCs w:val="16"/>
                <w:lang w:val="en-AU" w:bidi="ar-SA"/>
              </w:rPr>
              <w:t>P</w:t>
            </w:r>
            <w:r w:rsidR="00E65A1E">
              <w:rPr>
                <w:rFonts w:eastAsia="Batang" w:cs="Arial"/>
                <w:iCs/>
                <w:sz w:val="16"/>
                <w:szCs w:val="16"/>
                <w:vertAlign w:val="superscript"/>
                <w:lang w:val="en-AU" w:bidi="ar-SA"/>
              </w:rPr>
              <w:t>5</w:t>
            </w:r>
            <w:r w:rsidRPr="00354435">
              <w:rPr>
                <w:rFonts w:eastAsia="Batang" w:cs="Arial"/>
                <w:iCs/>
                <w:sz w:val="16"/>
                <w:szCs w:val="16"/>
                <w:lang w:val="en-AU" w:bidi="ar-SA"/>
              </w:rPr>
              <w:t>-</w:t>
            </w:r>
            <w:r w:rsidRPr="00354435">
              <w:rPr>
                <w:rFonts w:eastAsia="Batang" w:cs="Arial"/>
                <w:i/>
                <w:iCs/>
                <w:sz w:val="16"/>
                <w:szCs w:val="16"/>
                <w:lang w:val="en-AU" w:bidi="ar-SA"/>
              </w:rPr>
              <w:t>TubA</w:t>
            </w: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21BC2D7" w14:textId="0303FB77" w:rsidR="003E2E75" w:rsidRPr="00354435" w:rsidRDefault="003E2E75" w:rsidP="00354435">
            <w:pPr>
              <w:pStyle w:val="Default"/>
              <w:jc w:val="center"/>
              <w:rPr>
                <w:rFonts w:eastAsia="Batang"/>
                <w:i/>
                <w:iCs/>
                <w:color w:val="auto"/>
                <w:sz w:val="16"/>
                <w:szCs w:val="16"/>
                <w:lang w:val="en-AU" w:eastAsia="en-US"/>
              </w:rPr>
            </w:pPr>
            <w:r w:rsidRPr="00354435">
              <w:rPr>
                <w:rFonts w:eastAsia="Batang"/>
                <w:i/>
                <w:iCs/>
                <w:color w:val="auto"/>
                <w:sz w:val="16"/>
                <w:szCs w:val="16"/>
                <w:lang w:val="en-AU" w:eastAsia="en-US"/>
              </w:rPr>
              <w:t>2707-4887</w:t>
            </w:r>
          </w:p>
          <w:p w14:paraId="1E01B492" w14:textId="1582273E" w:rsidR="003E2E75" w:rsidRPr="00354435" w:rsidRDefault="003E2E75" w:rsidP="00354435">
            <w:pPr>
              <w:widowControl/>
              <w:jc w:val="center"/>
              <w:rPr>
                <w:rFonts w:eastAsia="Batang" w:cs="Arial"/>
                <w:i/>
                <w:iCs/>
                <w:sz w:val="16"/>
                <w:szCs w:val="16"/>
                <w:lang w:val="en-AU" w:bidi="ar-SA"/>
              </w:rPr>
            </w:pP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278FAFD" w14:textId="66041577" w:rsidR="003E2E75" w:rsidRPr="00E04623" w:rsidRDefault="0074002E" w:rsidP="00354435">
            <w:pPr>
              <w:widowControl/>
              <w:jc w:val="center"/>
              <w:rPr>
                <w:rFonts w:eastAsia="Batang" w:cs="Arial"/>
                <w:iCs/>
                <w:sz w:val="16"/>
                <w:szCs w:val="16"/>
                <w:lang w:val="en-AU" w:bidi="ar-SA"/>
              </w:rPr>
            </w:pPr>
            <w:r>
              <w:rPr>
                <w:rFonts w:eastAsia="Batang" w:cs="Arial"/>
                <w:iCs/>
                <w:sz w:val="16"/>
                <w:szCs w:val="16"/>
                <w:lang w:val="en-AU" w:bidi="ar-SA"/>
              </w:rPr>
              <w:t>2181</w:t>
            </w: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6418D5C" w14:textId="0F57D0D5" w:rsidR="003E2E75" w:rsidRPr="00F05616" w:rsidRDefault="00F05616" w:rsidP="00F05616">
            <w:pPr>
              <w:widowControl/>
              <w:jc w:val="center"/>
              <w:rPr>
                <w:rFonts w:eastAsia="Batang" w:cs="Arial"/>
                <w:i/>
                <w:iCs/>
                <w:sz w:val="16"/>
                <w:szCs w:val="16"/>
                <w:lang w:val="en-AU" w:bidi="ar-SA"/>
              </w:rPr>
            </w:pPr>
            <w:r>
              <w:rPr>
                <w:rFonts w:eastAsia="Batang" w:cs="Arial"/>
                <w:i/>
                <w:iCs/>
                <w:sz w:val="16"/>
                <w:szCs w:val="16"/>
                <w:lang w:val="en-AU" w:bidi="ar-SA"/>
              </w:rPr>
              <w:t>Oryza sativa</w:t>
            </w:r>
          </w:p>
        </w:t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E9D3023" w14:textId="67F19BD5" w:rsidR="003E2E75" w:rsidRPr="00354435" w:rsidRDefault="003E2E75" w:rsidP="00F05616">
            <w:pPr>
              <w:widowControl/>
              <w:ind w:left="34"/>
              <w:rPr>
                <w:rFonts w:eastAsia="Batang" w:cs="Arial"/>
                <w:iCs/>
                <w:sz w:val="16"/>
                <w:szCs w:val="16"/>
                <w:lang w:val="en-AU" w:bidi="ar-SA"/>
              </w:rPr>
            </w:pPr>
            <w:r w:rsidRPr="00354435">
              <w:rPr>
                <w:rFonts w:eastAsia="Batang" w:cs="Arial"/>
                <w:iCs/>
                <w:sz w:val="16"/>
                <w:szCs w:val="16"/>
                <w:lang w:val="en-AU" w:bidi="ar-SA"/>
              </w:rPr>
              <w:t>Promoter, 5' UTR and intron sequences of the OsTubA gene family encoding</w:t>
            </w:r>
          </w:p>
          <w:p w14:paraId="0BD8C6E9" w14:textId="77674834" w:rsidR="003E2E75" w:rsidRPr="00354435" w:rsidRDefault="003E2E75" w:rsidP="00C039E6">
            <w:pPr>
              <w:widowControl/>
              <w:ind w:left="34"/>
              <w:rPr>
                <w:rFonts w:eastAsia="Batang" w:cs="Arial"/>
                <w:iCs/>
                <w:sz w:val="16"/>
                <w:szCs w:val="16"/>
                <w:lang w:val="en-AU" w:bidi="ar-SA"/>
              </w:rPr>
            </w:pPr>
            <w:r w:rsidRPr="00354435">
              <w:rPr>
                <w:rFonts w:eastAsia="Batang" w:cs="Arial"/>
                <w:iCs/>
                <w:sz w:val="16"/>
                <w:szCs w:val="16"/>
                <w:lang w:val="en-AU" w:bidi="ar-SA"/>
              </w:rPr>
              <w:t>α-tubulin that directs transcription in plant cells</w:t>
            </w:r>
            <w:r w:rsidR="00C039E6">
              <w:rPr>
                <w:rFonts w:eastAsia="Batang" w:cs="Arial"/>
                <w:iCs/>
                <w:sz w:val="16"/>
                <w:szCs w:val="16"/>
                <w:lang w:val="en-AU" w:bidi="ar-SA"/>
              </w:rPr>
              <w:t xml:space="preserve"> </w:t>
            </w:r>
            <w:r w:rsidR="00C039E6" w:rsidRPr="00354435">
              <w:rPr>
                <w:rFonts w:eastAsia="Batang" w:cs="Arial"/>
                <w:iCs/>
                <w:sz w:val="16"/>
                <w:szCs w:val="16"/>
                <w:lang w:val="en-AU" w:bidi="ar-SA"/>
              </w:rPr>
              <w:t>(Jeon et al., 2000)</w:t>
            </w: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BFB360B" w14:textId="152185F7" w:rsidR="003E2E75" w:rsidRPr="00354435" w:rsidRDefault="003E2E75" w:rsidP="00354435">
            <w:pPr>
              <w:widowControl/>
              <w:ind w:left="34"/>
              <w:jc w:val="center"/>
              <w:rPr>
                <w:rFonts w:eastAsia="Batang" w:cs="Arial"/>
                <w:b/>
                <w:iCs/>
                <w:sz w:val="16"/>
                <w:szCs w:val="16"/>
                <w:lang w:val="en-AU" w:bidi="ar-SA"/>
              </w:rPr>
            </w:pPr>
            <w:r w:rsidRPr="00354435">
              <w:rPr>
                <w:rFonts w:eastAsia="Batang" w:cs="Arial"/>
                <w:b/>
                <w:iCs/>
                <w:sz w:val="16"/>
                <w:szCs w:val="16"/>
                <w:lang w:val="en-AU" w:bidi="ar-SA"/>
              </w:rPr>
              <w:t>No</w:t>
            </w:r>
          </w:p>
        </w:tc>
      </w:tr>
      <w:tr w:rsidR="00160DD7" w:rsidRPr="00C52F79" w14:paraId="0C78A4EF" w14:textId="6E321F7C" w:rsidTr="00F05616">
        <w:trPr>
          <w:trHeight w:val="343"/>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1E5011A5" w14:textId="1372143F" w:rsidR="00160DD7" w:rsidRPr="00354435" w:rsidRDefault="00160DD7" w:rsidP="00354435">
            <w:pPr>
              <w:widowControl/>
              <w:jc w:val="center"/>
              <w:rPr>
                <w:rFonts w:eastAsia="Batang" w:cs="Arial"/>
                <w:iCs/>
                <w:sz w:val="16"/>
                <w:szCs w:val="16"/>
                <w:lang w:val="en-AU" w:bidi="ar-SA"/>
              </w:rPr>
            </w:pPr>
            <w:r w:rsidRPr="00354435">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vAlign w:val="center"/>
          </w:tcPr>
          <w:p w14:paraId="00C19720" w14:textId="0B5FAB37" w:rsidR="00160DD7" w:rsidRPr="00354435" w:rsidRDefault="00160DD7" w:rsidP="00354435">
            <w:pPr>
              <w:widowControl/>
              <w:jc w:val="center"/>
              <w:rPr>
                <w:rFonts w:cs="Arial"/>
                <w:iCs/>
                <w:sz w:val="16"/>
                <w:szCs w:val="16"/>
                <w:lang w:eastAsia="en-GB" w:bidi="ar-SA"/>
              </w:rPr>
            </w:pPr>
            <w:r w:rsidRPr="00354435">
              <w:rPr>
                <w:rFonts w:eastAsia="Batang" w:cs="Arial"/>
                <w:i/>
                <w:iCs/>
                <w:sz w:val="16"/>
                <w:szCs w:val="16"/>
                <w:lang w:val="en-AU" w:bidi="ar-SA"/>
              </w:rPr>
              <w:t>4888-4893</w:t>
            </w:r>
          </w:p>
        </w:tc>
        <w:tc>
          <w:tcPr>
            <w:tcW w:w="850" w:type="dxa"/>
            <w:tcBorders>
              <w:top w:val="single" w:sz="4" w:space="0" w:color="auto"/>
              <w:left w:val="single" w:sz="4" w:space="0" w:color="auto"/>
              <w:bottom w:val="single" w:sz="4" w:space="0" w:color="auto"/>
              <w:right w:val="single" w:sz="4" w:space="0" w:color="auto"/>
            </w:tcBorders>
            <w:vAlign w:val="center"/>
          </w:tcPr>
          <w:p w14:paraId="1DCF523C" w14:textId="45B863DA" w:rsidR="00160DD7" w:rsidRPr="00E04623" w:rsidRDefault="0074002E" w:rsidP="00354435">
            <w:pPr>
              <w:widowControl/>
              <w:jc w:val="center"/>
              <w:rPr>
                <w:rFonts w:eastAsia="Batang" w:cs="Arial"/>
                <w:iCs/>
                <w:sz w:val="16"/>
                <w:szCs w:val="16"/>
                <w:lang w:val="en-AU" w:bidi="ar-SA"/>
              </w:rPr>
            </w:pPr>
            <w:r>
              <w:rPr>
                <w:rFonts w:eastAsia="Batang" w:cs="Arial"/>
                <w:iCs/>
                <w:sz w:val="16"/>
                <w:szCs w:val="16"/>
                <w:lang w:val="en-AU" w:bidi="ar-SA"/>
              </w:rPr>
              <w:t>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59296B3" w14:textId="28C1D0E7" w:rsidR="00160DD7" w:rsidRPr="00354435" w:rsidRDefault="00160DD7" w:rsidP="00354435">
            <w:pPr>
              <w:widowControl/>
              <w:jc w:val="center"/>
              <w:rPr>
                <w:rFonts w:cs="Arial"/>
                <w:sz w:val="16"/>
                <w:szCs w:val="16"/>
                <w:lang w:val="en-AU" w:eastAsia="en-GB" w:bidi="ar-SA"/>
              </w:rPr>
            </w:pPr>
            <w:r w:rsidRPr="00354435">
              <w:rPr>
                <w:rFonts w:cs="Arial"/>
                <w:iCs/>
                <w:sz w:val="16"/>
                <w:szCs w:val="16"/>
                <w:lang w:eastAsia="en-GB" w:bidi="ar-SA"/>
              </w:rPr>
              <w:t>Synthetic</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3AC1A45" w14:textId="77777777" w:rsidR="00160DD7" w:rsidRPr="00354435" w:rsidRDefault="00160DD7" w:rsidP="00F05616">
            <w:pPr>
              <w:widowControl/>
              <w:ind w:left="34"/>
              <w:rPr>
                <w:rFonts w:eastAsia="Batang" w:cs="Arial"/>
                <w:iCs/>
                <w:sz w:val="16"/>
                <w:szCs w:val="16"/>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14:paraId="13EECB5D" w14:textId="54C04AC1" w:rsidR="00160DD7" w:rsidRPr="00354435" w:rsidRDefault="00160DD7" w:rsidP="00354435">
            <w:pPr>
              <w:widowControl/>
              <w:ind w:left="34"/>
              <w:jc w:val="center"/>
              <w:rPr>
                <w:rFonts w:eastAsia="Batang" w:cs="Arial"/>
                <w:b/>
                <w:iCs/>
                <w:sz w:val="16"/>
                <w:szCs w:val="16"/>
                <w:lang w:bidi="ar-SA"/>
              </w:rPr>
            </w:pPr>
            <w:r w:rsidRPr="00354435">
              <w:rPr>
                <w:rFonts w:eastAsia="Batang" w:cs="Arial"/>
                <w:b/>
                <w:iCs/>
                <w:sz w:val="16"/>
                <w:szCs w:val="16"/>
                <w:lang w:val="en-AU" w:bidi="ar-SA"/>
              </w:rPr>
              <w:t>No</w:t>
            </w:r>
            <w:r w:rsidR="007C6CD9" w:rsidRPr="00354435">
              <w:rPr>
                <w:rFonts w:eastAsia="Batang" w:cs="Arial"/>
                <w:b/>
                <w:iCs/>
                <w:sz w:val="16"/>
                <w:szCs w:val="16"/>
                <w:lang w:val="en-AU" w:bidi="ar-SA"/>
              </w:rPr>
              <w:t>*</w:t>
            </w:r>
          </w:p>
        </w:tc>
      </w:tr>
      <w:tr w:rsidR="00160DD7" w:rsidRPr="00C52F79" w14:paraId="20C25F5D" w14:textId="4689FBDD" w:rsidTr="00F05616">
        <w:trPr>
          <w:trHeight w:val="497"/>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0B5C0C77" w14:textId="6C05922D" w:rsidR="00160DD7" w:rsidRPr="0034308A" w:rsidRDefault="00160DD7" w:rsidP="00354435">
            <w:pPr>
              <w:widowControl/>
              <w:jc w:val="center"/>
              <w:rPr>
                <w:rFonts w:eastAsia="Batang" w:cs="Arial"/>
                <w:i/>
                <w:iCs/>
                <w:sz w:val="16"/>
                <w:szCs w:val="16"/>
                <w:lang w:val="en-AU" w:bidi="ar-SA"/>
              </w:rPr>
            </w:pPr>
            <w:r w:rsidRPr="0034308A">
              <w:rPr>
                <w:rFonts w:eastAsia="Batang" w:cs="Arial"/>
                <w:i/>
                <w:iCs/>
                <w:sz w:val="16"/>
                <w:szCs w:val="16"/>
                <w:lang w:val="en-AU" w:bidi="ar-SA"/>
              </w:rPr>
              <w:lastRenderedPageBreak/>
              <w:t>lox</w:t>
            </w:r>
            <w:r w:rsidRPr="0034308A">
              <w:rPr>
                <w:rFonts w:eastAsia="Batang" w:cs="Arial"/>
                <w:iCs/>
                <w:sz w:val="16"/>
                <w:szCs w:val="16"/>
                <w:lang w:val="en-AU" w:bidi="ar-SA"/>
              </w:rPr>
              <w:t>P</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56E813" w14:textId="1042591A" w:rsidR="00160DD7" w:rsidRPr="0034308A" w:rsidRDefault="0034308A" w:rsidP="0034308A">
            <w:pPr>
              <w:widowControl/>
              <w:jc w:val="center"/>
              <w:rPr>
                <w:rFonts w:eastAsia="Batang" w:cs="Arial"/>
                <w:iCs/>
                <w:sz w:val="16"/>
                <w:szCs w:val="16"/>
                <w:lang w:val="en-AU" w:bidi="ar-SA"/>
              </w:rPr>
            </w:pPr>
            <w:r>
              <w:rPr>
                <w:rFonts w:eastAsia="Batang" w:cs="Arial"/>
                <w:iCs/>
                <w:sz w:val="16"/>
                <w:szCs w:val="16"/>
                <w:lang w:val="en-AU" w:bidi="ar-SA"/>
              </w:rPr>
              <w:t>4894-4927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2121F9B" w14:textId="1AA482A7" w:rsidR="00160DD7" w:rsidRPr="0034308A" w:rsidRDefault="0074002E" w:rsidP="00354435">
            <w:pPr>
              <w:widowControl/>
              <w:jc w:val="center"/>
              <w:rPr>
                <w:rFonts w:eastAsia="Batang" w:cs="Arial"/>
                <w:iCs/>
                <w:sz w:val="16"/>
                <w:szCs w:val="16"/>
                <w:lang w:val="en-AU" w:bidi="ar-SA"/>
              </w:rPr>
            </w:pPr>
            <w:r w:rsidRPr="0034308A">
              <w:rPr>
                <w:rFonts w:eastAsia="Batang" w:cs="Arial"/>
                <w:iCs/>
                <w:sz w:val="16"/>
                <w:szCs w:val="16"/>
                <w:lang w:val="en-AU" w:bidi="ar-SA"/>
              </w:rPr>
              <w:t>34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C535D12" w14:textId="5C1F0717" w:rsidR="00160DD7" w:rsidRPr="0034308A" w:rsidRDefault="00160DD7" w:rsidP="00354435">
            <w:pPr>
              <w:widowControl/>
              <w:jc w:val="center"/>
              <w:rPr>
                <w:rFonts w:eastAsia="Batang" w:cs="Arial"/>
                <w:iCs/>
                <w:sz w:val="16"/>
                <w:szCs w:val="16"/>
                <w:lang w:val="en-AU" w:bidi="ar-SA"/>
              </w:rPr>
            </w:pPr>
            <w:r w:rsidRPr="0034308A">
              <w:rPr>
                <w:rFonts w:eastAsia="Batang" w:cs="Arial"/>
                <w:iCs/>
                <w:sz w:val="16"/>
                <w:szCs w:val="16"/>
                <w:lang w:val="en-AU" w:bidi="ar-SA"/>
              </w:rPr>
              <w:t>Bacteriophage P1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5AFB512" w14:textId="63BFDED5" w:rsidR="00160DD7" w:rsidRPr="0034308A" w:rsidRDefault="00160DD7" w:rsidP="00F05616">
            <w:pPr>
              <w:pStyle w:val="Default"/>
              <w:rPr>
                <w:rFonts w:eastAsia="Batang"/>
                <w:iCs/>
                <w:color w:val="auto"/>
                <w:sz w:val="16"/>
                <w:szCs w:val="16"/>
                <w:lang w:val="en-AU" w:eastAsia="en-US"/>
              </w:rPr>
            </w:pPr>
            <w:r w:rsidRPr="0034308A">
              <w:rPr>
                <w:rFonts w:eastAsia="Batang"/>
                <w:iCs/>
                <w:color w:val="auto"/>
                <w:sz w:val="16"/>
                <w:szCs w:val="16"/>
                <w:lang w:val="en-AU" w:eastAsia="en-US"/>
              </w:rPr>
              <w:t>Cre recombinase recognition site (Dale and Ow, 1990)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9037AF" w14:textId="0F111CE6" w:rsidR="00160DD7" w:rsidRPr="0034308A" w:rsidRDefault="00160DD7" w:rsidP="00354435">
            <w:pPr>
              <w:pStyle w:val="Default"/>
              <w:jc w:val="center"/>
              <w:rPr>
                <w:rFonts w:eastAsia="Batang"/>
                <w:iCs/>
                <w:color w:val="auto"/>
                <w:sz w:val="16"/>
                <w:szCs w:val="16"/>
                <w:lang w:val="en-AU" w:eastAsia="en-US"/>
              </w:rPr>
            </w:pPr>
            <w:r w:rsidRPr="0034308A">
              <w:rPr>
                <w:rFonts w:eastAsia="Batang"/>
                <w:iCs/>
                <w:color w:val="auto"/>
                <w:sz w:val="16"/>
                <w:szCs w:val="16"/>
                <w:lang w:val="en-AU" w:eastAsia="en-US"/>
              </w:rPr>
              <w:t>Yes</w:t>
            </w:r>
          </w:p>
        </w:tc>
      </w:tr>
      <w:tr w:rsidR="005E3BDD" w:rsidRPr="00C52F79" w14:paraId="20848BCA" w14:textId="1DD03C0A" w:rsidTr="00F05616">
        <w:trPr>
          <w:trHeight w:val="343"/>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5BD134DF" w14:textId="44498F7B" w:rsidR="005E3BDD" w:rsidRPr="0034308A" w:rsidRDefault="005E3BDD" w:rsidP="00354435">
            <w:pPr>
              <w:widowControl/>
              <w:jc w:val="center"/>
              <w:rPr>
                <w:rFonts w:eastAsia="Batang" w:cs="Arial"/>
                <w:iCs/>
                <w:sz w:val="16"/>
                <w:szCs w:val="16"/>
                <w:lang w:val="en-AU" w:bidi="ar-SA"/>
              </w:rPr>
            </w:pPr>
            <w:r w:rsidRPr="0034308A">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E630CC" w14:textId="053CB6D0" w:rsidR="005E3BDD" w:rsidRPr="0034308A" w:rsidRDefault="005E3BDD" w:rsidP="00354435">
            <w:pPr>
              <w:widowControl/>
              <w:spacing w:after="120"/>
              <w:jc w:val="center"/>
              <w:rPr>
                <w:rFonts w:cs="Arial"/>
                <w:iCs/>
                <w:sz w:val="16"/>
                <w:szCs w:val="16"/>
                <w:lang w:eastAsia="en-GB" w:bidi="ar-SA"/>
              </w:rPr>
            </w:pPr>
            <w:r w:rsidRPr="0034308A">
              <w:rPr>
                <w:rFonts w:cs="Arial"/>
                <w:iCs/>
                <w:sz w:val="16"/>
                <w:szCs w:val="16"/>
                <w:lang w:eastAsia="en-GB" w:bidi="ar-SA"/>
              </w:rPr>
              <w:t>4928-5038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0EAB729" w14:textId="319BDFD2" w:rsidR="005E3BDD" w:rsidRPr="0034308A" w:rsidRDefault="0074002E" w:rsidP="00E04623">
            <w:pPr>
              <w:widowControl/>
              <w:jc w:val="center"/>
              <w:rPr>
                <w:rFonts w:eastAsia="Batang" w:cs="Arial"/>
                <w:iCs/>
                <w:sz w:val="16"/>
                <w:szCs w:val="16"/>
                <w:lang w:val="en-AU" w:bidi="ar-SA"/>
              </w:rPr>
            </w:pPr>
            <w:r w:rsidRPr="0034308A">
              <w:rPr>
                <w:rFonts w:eastAsia="Batang" w:cs="Arial"/>
                <w:iCs/>
                <w:sz w:val="16"/>
                <w:szCs w:val="16"/>
                <w:lang w:val="en-AU" w:bidi="ar-SA"/>
              </w:rPr>
              <w:t>111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7816A73" w14:textId="47FE506F" w:rsidR="005E3BDD" w:rsidRPr="0034308A" w:rsidRDefault="005E3BDD" w:rsidP="00354435">
            <w:pPr>
              <w:widowControl/>
              <w:spacing w:after="120"/>
              <w:jc w:val="center"/>
              <w:rPr>
                <w:rFonts w:cs="Arial"/>
                <w:i/>
                <w:sz w:val="16"/>
                <w:szCs w:val="16"/>
                <w:lang w:eastAsia="en-GB" w:bidi="ar-SA"/>
              </w:rPr>
            </w:pPr>
            <w:r w:rsidRPr="0034308A">
              <w:rPr>
                <w:rFonts w:cs="Arial"/>
                <w:iCs/>
                <w:sz w:val="16"/>
                <w:szCs w:val="16"/>
                <w:lang w:eastAsia="en-GB" w:bidi="ar-SA"/>
              </w:rPr>
              <w:t>Synthetic</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ADD8D59" w14:textId="77777777" w:rsidR="005E3BDD" w:rsidRPr="0034308A" w:rsidRDefault="005E3BDD" w:rsidP="00F05616">
            <w:pPr>
              <w:widowControl/>
              <w:ind w:left="34"/>
              <w:rPr>
                <w:rFonts w:eastAsia="Batang" w:cs="Arial"/>
                <w:iCs/>
                <w:sz w:val="16"/>
                <w:szCs w:val="16"/>
                <w:lang w:bidi="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9C0C5F" w14:textId="0EDEAC7E" w:rsidR="005E3BDD" w:rsidRPr="0034308A" w:rsidRDefault="00B5584B" w:rsidP="00354435">
            <w:pPr>
              <w:widowControl/>
              <w:ind w:left="34"/>
              <w:jc w:val="center"/>
              <w:rPr>
                <w:rFonts w:eastAsia="Batang" w:cs="Arial"/>
                <w:iCs/>
                <w:sz w:val="16"/>
                <w:szCs w:val="16"/>
                <w:lang w:bidi="ar-SA"/>
              </w:rPr>
            </w:pPr>
            <w:r w:rsidRPr="0034308A">
              <w:rPr>
                <w:rFonts w:eastAsia="Batang" w:cs="Arial"/>
                <w:iCs/>
                <w:sz w:val="16"/>
                <w:szCs w:val="16"/>
                <w:lang w:bidi="ar-SA"/>
              </w:rPr>
              <w:t>Yes</w:t>
            </w:r>
          </w:p>
        </w:tc>
      </w:tr>
      <w:tr w:rsidR="005E3BDD" w:rsidRPr="00C52F79" w14:paraId="47B143FC" w14:textId="3F8DFCD5" w:rsidTr="00F05616">
        <w:trPr>
          <w:trHeight w:val="343"/>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5293D10" w14:textId="7E6B8A8E" w:rsidR="005E3BDD" w:rsidRPr="0034308A" w:rsidRDefault="005E3BDD" w:rsidP="00F05616">
            <w:pPr>
              <w:widowControl/>
              <w:jc w:val="center"/>
              <w:rPr>
                <w:rFonts w:eastAsia="Batang" w:cs="Arial"/>
                <w:iCs/>
                <w:sz w:val="16"/>
                <w:szCs w:val="16"/>
                <w:lang w:val="en-AU" w:bidi="ar-SA"/>
              </w:rPr>
            </w:pPr>
            <w:r w:rsidRPr="0034308A">
              <w:rPr>
                <w:rFonts w:eastAsia="Batang" w:cs="Arial"/>
                <w:b/>
                <w:i/>
                <w:iCs/>
                <w:sz w:val="16"/>
                <w:szCs w:val="16"/>
                <w:lang w:val="en-AU" w:bidi="ar-SA"/>
              </w:rPr>
              <w:t>cry1B.868</w:t>
            </w:r>
            <w:r w:rsidRPr="0034308A">
              <w:rPr>
                <w:rFonts w:eastAsia="Batang" w:cs="Arial"/>
                <w:b/>
                <w:iCs/>
                <w:sz w:val="16"/>
                <w:szCs w:val="16"/>
                <w:lang w:val="en-AU" w:bidi="ar-SA"/>
              </w:rPr>
              <w:t xml:space="preserve"> expression cassette</w:t>
            </w:r>
          </w:p>
        </w:tc>
      </w:tr>
      <w:tr w:rsidR="005E3BDD" w:rsidRPr="00C52F79" w14:paraId="55C7A014" w14:textId="11674B27" w:rsidTr="00F05616">
        <w:trPr>
          <w:trHeight w:val="343"/>
          <w:jc w:val="center"/>
        </w:trPr>
        <w:tc>
          <w:tcPr>
            <w:tcW w:w="19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689FB93" w14:textId="38B64670" w:rsidR="005E3BDD" w:rsidRPr="0034308A" w:rsidRDefault="005E3BDD" w:rsidP="00354435">
            <w:pPr>
              <w:widowControl/>
              <w:jc w:val="center"/>
              <w:rPr>
                <w:rFonts w:eastAsia="Batang" w:cs="Arial"/>
                <w:iCs/>
                <w:sz w:val="16"/>
                <w:szCs w:val="16"/>
                <w:lang w:val="en-AU" w:bidi="ar-SA"/>
              </w:rPr>
            </w:pPr>
            <w:r w:rsidRPr="0034308A">
              <w:rPr>
                <w:rFonts w:eastAsia="Batang" w:cs="Arial"/>
                <w:iCs/>
                <w:sz w:val="16"/>
                <w:szCs w:val="16"/>
                <w:lang w:val="en-AU" w:bidi="ar-SA"/>
              </w:rPr>
              <w:t>T-</w:t>
            </w:r>
            <w:r w:rsidRPr="0034308A">
              <w:rPr>
                <w:rFonts w:eastAsia="Batang" w:cs="Arial"/>
                <w:i/>
                <w:iCs/>
                <w:sz w:val="16"/>
                <w:szCs w:val="16"/>
                <w:lang w:val="en-AU" w:bidi="ar-SA"/>
              </w:rPr>
              <w:t>Ltp</w:t>
            </w:r>
          </w:p>
        </w:tc>
        <w:tc>
          <w:tcPr>
            <w:tcW w:w="1134" w:type="dxa"/>
            <w:tcBorders>
              <w:top w:val="single" w:sz="4" w:space="0" w:color="9BBB59" w:themeColor="accent3"/>
              <w:left w:val="single" w:sz="4" w:space="0" w:color="auto"/>
              <w:bottom w:val="single" w:sz="4" w:space="0" w:color="auto"/>
              <w:right w:val="single" w:sz="4" w:space="0" w:color="auto"/>
            </w:tcBorders>
            <w:shd w:val="clear" w:color="auto" w:fill="EAF1DD" w:themeFill="accent3" w:themeFillTint="33"/>
            <w:vAlign w:val="center"/>
          </w:tcPr>
          <w:p w14:paraId="26853F39" w14:textId="3E8A41A8" w:rsidR="005E3BDD" w:rsidRPr="0034308A" w:rsidRDefault="005E3BDD" w:rsidP="00354435">
            <w:pPr>
              <w:widowControl/>
              <w:jc w:val="center"/>
              <w:rPr>
                <w:rFonts w:eastAsia="Batang" w:cs="Arial"/>
                <w:i/>
                <w:iCs/>
                <w:sz w:val="16"/>
                <w:szCs w:val="16"/>
                <w:lang w:val="en-AU" w:bidi="ar-SA"/>
              </w:rPr>
            </w:pPr>
            <w:r w:rsidRPr="0034308A">
              <w:rPr>
                <w:rFonts w:eastAsia="Batang" w:cs="Arial"/>
                <w:i/>
                <w:iCs/>
                <w:sz w:val="16"/>
                <w:szCs w:val="16"/>
                <w:lang w:val="en-AU" w:bidi="ar-SA"/>
              </w:rPr>
              <w:t>5039-5338</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0D73B42" w14:textId="6797F885" w:rsidR="005E3BDD" w:rsidRPr="0034308A" w:rsidRDefault="0074002E" w:rsidP="00354435">
            <w:pPr>
              <w:widowControl/>
              <w:jc w:val="center"/>
              <w:rPr>
                <w:rFonts w:eastAsia="Batang" w:cs="Arial"/>
                <w:i/>
                <w:iCs/>
                <w:sz w:val="16"/>
                <w:szCs w:val="16"/>
                <w:lang w:val="en-AU" w:bidi="ar-SA"/>
              </w:rPr>
            </w:pPr>
            <w:r w:rsidRPr="0034308A">
              <w:rPr>
                <w:rFonts w:eastAsia="Batang" w:cs="Arial"/>
                <w:i/>
                <w:iCs/>
                <w:sz w:val="16"/>
                <w:szCs w:val="16"/>
                <w:lang w:val="en-AU" w:bidi="ar-SA"/>
              </w:rPr>
              <w:t>300</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C092CBE" w14:textId="72534D3A" w:rsidR="005E3BDD" w:rsidRPr="0034308A" w:rsidRDefault="005E3BDD" w:rsidP="00354435">
            <w:pPr>
              <w:widowControl/>
              <w:jc w:val="center"/>
              <w:rPr>
                <w:rFonts w:cs="Arial"/>
                <w:sz w:val="16"/>
                <w:szCs w:val="16"/>
                <w:lang w:eastAsia="en-GB" w:bidi="ar-SA"/>
              </w:rPr>
            </w:pPr>
            <w:r w:rsidRPr="0034308A">
              <w:rPr>
                <w:rFonts w:cs="Arial"/>
                <w:sz w:val="16"/>
                <w:szCs w:val="16"/>
                <w:lang w:eastAsia="en-GB" w:bidi="ar-SA"/>
              </w:rPr>
              <w:t>Oryza sativa</w:t>
            </w:r>
          </w:p>
        </w:tc>
        <w:tc>
          <w:tcPr>
            <w:tcW w:w="212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7063FBA" w14:textId="5809525D" w:rsidR="005E3BDD" w:rsidRPr="0034308A" w:rsidRDefault="005E3BDD" w:rsidP="00F05616">
            <w:pPr>
              <w:widowControl/>
              <w:ind w:left="34"/>
              <w:rPr>
                <w:rFonts w:eastAsia="Batang" w:cs="Arial"/>
                <w:iCs/>
                <w:sz w:val="16"/>
                <w:szCs w:val="16"/>
                <w:lang w:bidi="ar-SA"/>
              </w:rPr>
            </w:pPr>
            <w:r w:rsidRPr="0034308A">
              <w:rPr>
                <w:rFonts w:eastAsia="Batang" w:cs="Arial"/>
                <w:iCs/>
                <w:sz w:val="16"/>
                <w:szCs w:val="16"/>
                <w:lang w:bidi="ar-SA"/>
              </w:rPr>
              <w:t xml:space="preserve">3’UTR sequence of the </w:t>
            </w:r>
            <w:r w:rsidRPr="0034308A">
              <w:rPr>
                <w:rFonts w:eastAsia="Batang" w:cs="Arial"/>
                <w:i/>
                <w:iCs/>
                <w:sz w:val="16"/>
                <w:szCs w:val="16"/>
                <w:lang w:bidi="ar-SA"/>
              </w:rPr>
              <w:t>ltp</w:t>
            </w:r>
            <w:r w:rsidRPr="0034308A">
              <w:rPr>
                <w:rFonts w:eastAsia="Batang" w:cs="Arial"/>
                <w:iCs/>
                <w:sz w:val="16"/>
                <w:szCs w:val="16"/>
                <w:lang w:bidi="ar-SA"/>
              </w:rPr>
              <w:t xml:space="preserve"> gene that directs polyadenylation of mRNA (Hunt, 1994)</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2BAD73B" w14:textId="072808C4" w:rsidR="005E3BDD" w:rsidRPr="0034308A" w:rsidRDefault="00224EDF" w:rsidP="00354435">
            <w:pPr>
              <w:widowControl/>
              <w:ind w:left="34"/>
              <w:jc w:val="center"/>
              <w:rPr>
                <w:rFonts w:eastAsia="Batang" w:cs="Arial"/>
                <w:iCs/>
                <w:sz w:val="16"/>
                <w:szCs w:val="16"/>
                <w:lang w:bidi="ar-SA"/>
              </w:rPr>
            </w:pPr>
            <w:r w:rsidRPr="0034308A">
              <w:rPr>
                <w:rFonts w:eastAsia="Batang" w:cs="Arial"/>
                <w:iCs/>
                <w:sz w:val="16"/>
                <w:szCs w:val="16"/>
                <w:lang w:bidi="ar-SA"/>
              </w:rPr>
              <w:t>Yes</w:t>
            </w:r>
          </w:p>
        </w:tc>
      </w:tr>
      <w:tr w:rsidR="005E3BDD" w:rsidRPr="00C52F79" w14:paraId="38EC6612" w14:textId="7E37BAE2" w:rsidTr="00F05616">
        <w:trPr>
          <w:trHeight w:val="343"/>
          <w:jc w:val="center"/>
        </w:trPr>
        <w:tc>
          <w:tcPr>
            <w:tcW w:w="19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655137A" w14:textId="384404AE" w:rsidR="005E3BDD" w:rsidRPr="0034308A" w:rsidRDefault="00B5584B" w:rsidP="00354435">
            <w:pPr>
              <w:widowControl/>
              <w:jc w:val="center"/>
              <w:rPr>
                <w:rFonts w:eastAsia="Batang" w:cs="Arial"/>
                <w:iCs/>
                <w:sz w:val="16"/>
                <w:szCs w:val="16"/>
                <w:lang w:val="en-AU" w:bidi="ar-SA"/>
              </w:rPr>
            </w:pPr>
            <w:r w:rsidRPr="0034308A">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8D924F5" w14:textId="0B1D9903" w:rsidR="005E3BDD" w:rsidRPr="0034308A" w:rsidRDefault="0034308A" w:rsidP="0034308A">
            <w:pPr>
              <w:pStyle w:val="Default"/>
              <w:jc w:val="center"/>
              <w:rPr>
                <w:rFonts w:eastAsia="Batang"/>
                <w:iCs/>
                <w:color w:val="auto"/>
                <w:sz w:val="16"/>
                <w:szCs w:val="16"/>
                <w:lang w:val="en-AU" w:eastAsia="en-US"/>
              </w:rPr>
            </w:pPr>
            <w:r w:rsidRPr="0034308A">
              <w:rPr>
                <w:rFonts w:eastAsia="Batang"/>
                <w:iCs/>
                <w:color w:val="auto"/>
                <w:sz w:val="16"/>
                <w:szCs w:val="16"/>
                <w:lang w:val="en-AU" w:eastAsia="en-US"/>
              </w:rPr>
              <w:t>5339-5347</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D6BAB96" w14:textId="30BA6F25" w:rsidR="005E3BDD" w:rsidRPr="0034308A" w:rsidRDefault="0074002E" w:rsidP="00354435">
            <w:pPr>
              <w:widowControl/>
              <w:jc w:val="center"/>
              <w:rPr>
                <w:rFonts w:cs="Arial"/>
                <w:iCs/>
                <w:sz w:val="16"/>
                <w:szCs w:val="16"/>
                <w:lang w:eastAsia="en-GB" w:bidi="ar-SA"/>
              </w:rPr>
            </w:pPr>
            <w:r w:rsidRPr="0034308A">
              <w:rPr>
                <w:rFonts w:cs="Arial"/>
                <w:iCs/>
                <w:sz w:val="16"/>
                <w:szCs w:val="16"/>
                <w:lang w:eastAsia="en-GB" w:bidi="ar-SA"/>
              </w:rPr>
              <w:t>9</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6A27880" w14:textId="24B8C461" w:rsidR="005E3BDD" w:rsidRPr="0034308A" w:rsidRDefault="002C1293" w:rsidP="00354435">
            <w:pPr>
              <w:widowControl/>
              <w:jc w:val="center"/>
              <w:rPr>
                <w:rFonts w:eastAsia="Batang" w:cs="Arial"/>
                <w:i/>
                <w:iCs/>
                <w:sz w:val="16"/>
                <w:szCs w:val="16"/>
                <w:lang w:val="en-AU" w:bidi="ar-SA"/>
              </w:rPr>
            </w:pPr>
            <w:r w:rsidRPr="0034308A">
              <w:rPr>
                <w:rFonts w:cs="Arial"/>
                <w:iCs/>
                <w:sz w:val="16"/>
                <w:szCs w:val="16"/>
                <w:lang w:eastAsia="en-GB" w:bidi="ar-SA"/>
              </w:rPr>
              <w:t>Synthetic</w:t>
            </w:r>
          </w:p>
        </w:tc>
        <w:tc>
          <w:tcPr>
            <w:tcW w:w="212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1F5ACA1" w14:textId="77777777" w:rsidR="005E3BDD" w:rsidRPr="0034308A" w:rsidRDefault="005E3BDD" w:rsidP="00F05616">
            <w:pPr>
              <w:widowControl/>
              <w:ind w:left="34"/>
              <w:rPr>
                <w:rFonts w:eastAsia="Batang" w:cs="Arial"/>
                <w:iCs/>
                <w:sz w:val="16"/>
                <w:szCs w:val="16"/>
                <w:lang w:bidi="ar-SA"/>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B097866" w14:textId="0F8C0E55" w:rsidR="005E3BDD" w:rsidRPr="0034308A" w:rsidRDefault="00B5584B" w:rsidP="00354435">
            <w:pPr>
              <w:widowControl/>
              <w:ind w:left="34"/>
              <w:jc w:val="center"/>
              <w:rPr>
                <w:rFonts w:eastAsia="Batang" w:cs="Arial"/>
                <w:iCs/>
                <w:sz w:val="16"/>
                <w:szCs w:val="16"/>
                <w:lang w:bidi="ar-SA"/>
              </w:rPr>
            </w:pPr>
            <w:r w:rsidRPr="0034308A">
              <w:rPr>
                <w:rFonts w:eastAsia="Batang" w:cs="Arial"/>
                <w:iCs/>
                <w:sz w:val="16"/>
                <w:szCs w:val="16"/>
                <w:lang w:bidi="ar-SA"/>
              </w:rPr>
              <w:t>Yes</w:t>
            </w:r>
          </w:p>
        </w:tc>
      </w:tr>
      <w:tr w:rsidR="005E3BDD" w:rsidRPr="00C52F79" w14:paraId="701BF501" w14:textId="67DB9D10" w:rsidTr="00F05616">
        <w:trPr>
          <w:trHeight w:val="343"/>
          <w:jc w:val="center"/>
        </w:trPr>
        <w:tc>
          <w:tcPr>
            <w:tcW w:w="19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0148240" w14:textId="5D6E7F0F" w:rsidR="005E3BDD" w:rsidRPr="0034308A" w:rsidRDefault="00B5584B" w:rsidP="0034308A">
            <w:pPr>
              <w:widowControl/>
              <w:jc w:val="center"/>
              <w:rPr>
                <w:rFonts w:eastAsia="Batang" w:cs="Arial"/>
                <w:iCs/>
                <w:sz w:val="16"/>
                <w:szCs w:val="16"/>
                <w:lang w:val="en-AU" w:bidi="ar-SA"/>
              </w:rPr>
            </w:pPr>
            <w:r w:rsidRPr="0034308A">
              <w:rPr>
                <w:rFonts w:eastAsia="Batang" w:cs="Arial"/>
                <w:iCs/>
                <w:sz w:val="16"/>
                <w:szCs w:val="16"/>
                <w:lang w:val="en-AU" w:bidi="ar-SA"/>
              </w:rPr>
              <w:t>CS-</w:t>
            </w:r>
            <w:r w:rsidRPr="0034308A">
              <w:rPr>
                <w:rFonts w:eastAsia="Batang" w:cs="Arial"/>
                <w:i/>
                <w:iCs/>
                <w:sz w:val="16"/>
                <w:szCs w:val="16"/>
                <w:lang w:val="en-AU" w:bidi="ar-SA"/>
              </w:rPr>
              <w:t>Cry1B.868</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DD5B68E" w14:textId="211D875F" w:rsidR="005E3BDD" w:rsidRPr="0034308A" w:rsidRDefault="0034308A" w:rsidP="0034308A">
            <w:pPr>
              <w:widowControl/>
              <w:jc w:val="center"/>
              <w:rPr>
                <w:rFonts w:eastAsia="Batang" w:cs="Arial"/>
                <w:iCs/>
                <w:sz w:val="16"/>
                <w:szCs w:val="16"/>
                <w:lang w:val="en-AU" w:bidi="ar-SA"/>
              </w:rPr>
            </w:pPr>
            <w:r w:rsidRPr="0034308A">
              <w:rPr>
                <w:rFonts w:eastAsia="Batang" w:cs="Arial"/>
                <w:iCs/>
                <w:sz w:val="16"/>
                <w:szCs w:val="16"/>
                <w:lang w:val="en-AU" w:bidi="ar-SA"/>
              </w:rPr>
              <w:t>5348-8947</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AC92F3D" w14:textId="0103B64D" w:rsidR="005E3BDD" w:rsidRPr="0034308A" w:rsidRDefault="0074002E" w:rsidP="00354435">
            <w:pPr>
              <w:widowControl/>
              <w:jc w:val="center"/>
              <w:rPr>
                <w:rFonts w:cs="Arial"/>
                <w:i/>
                <w:sz w:val="16"/>
                <w:szCs w:val="16"/>
                <w:lang w:eastAsia="en-GB" w:bidi="ar-SA"/>
              </w:rPr>
            </w:pPr>
            <w:r w:rsidRPr="0034308A">
              <w:rPr>
                <w:rFonts w:cs="Arial"/>
                <w:i/>
                <w:sz w:val="16"/>
                <w:szCs w:val="16"/>
                <w:lang w:eastAsia="en-GB" w:bidi="ar-SA"/>
              </w:rPr>
              <w:t>3600</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3262633" w14:textId="40BB3FF4" w:rsidR="005E3BDD" w:rsidRPr="0034308A" w:rsidRDefault="007C6CD9" w:rsidP="00354435">
            <w:pPr>
              <w:widowControl/>
              <w:jc w:val="center"/>
              <w:rPr>
                <w:rFonts w:eastAsia="Batang" w:cs="Arial"/>
                <w:i/>
                <w:iCs/>
                <w:sz w:val="16"/>
                <w:szCs w:val="16"/>
                <w:lang w:val="en-AU" w:bidi="ar-SA"/>
              </w:rPr>
            </w:pPr>
            <w:r w:rsidRPr="0034308A">
              <w:rPr>
                <w:i/>
                <w:sz w:val="16"/>
                <w:szCs w:val="22"/>
                <w:lang w:eastAsia="en-AU" w:bidi="ar-SA"/>
              </w:rPr>
              <w:t>Bacillus</w:t>
            </w:r>
            <w:r w:rsidR="00B5584B" w:rsidRPr="0034308A">
              <w:rPr>
                <w:i/>
                <w:sz w:val="16"/>
                <w:szCs w:val="22"/>
                <w:lang w:eastAsia="en-AU" w:bidi="ar-SA"/>
              </w:rPr>
              <w:t xml:space="preserve"> thuringiensis</w:t>
            </w:r>
          </w:p>
        </w:tc>
        <w:tc>
          <w:tcPr>
            <w:tcW w:w="212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9947A13" w14:textId="1F8BA7FA" w:rsidR="005E3BDD" w:rsidRPr="0034308A" w:rsidRDefault="00B5584B" w:rsidP="00F05616">
            <w:pPr>
              <w:widowControl/>
              <w:ind w:left="34"/>
              <w:rPr>
                <w:rFonts w:eastAsia="Batang" w:cs="Arial"/>
                <w:iCs/>
                <w:sz w:val="16"/>
                <w:szCs w:val="16"/>
                <w:lang w:bidi="ar-SA"/>
              </w:rPr>
            </w:pPr>
            <w:r w:rsidRPr="0034308A">
              <w:rPr>
                <w:rFonts w:eastAsia="Batang" w:cs="Arial"/>
                <w:iCs/>
                <w:sz w:val="16"/>
                <w:szCs w:val="16"/>
                <w:lang w:bidi="ar-SA"/>
              </w:rPr>
              <w:t xml:space="preserve">Coding sequence of the </w:t>
            </w:r>
            <w:r w:rsidRPr="0034308A">
              <w:rPr>
                <w:rFonts w:eastAsia="Batang" w:cs="Arial"/>
                <w:i/>
                <w:iCs/>
                <w:sz w:val="16"/>
                <w:szCs w:val="16"/>
                <w:lang w:bidi="ar-SA"/>
              </w:rPr>
              <w:t>cry1B.868</w:t>
            </w:r>
            <w:r w:rsidRPr="0034308A">
              <w:rPr>
                <w:rFonts w:eastAsia="Batang" w:cs="Arial"/>
                <w:iCs/>
                <w:sz w:val="16"/>
                <w:szCs w:val="16"/>
                <w:lang w:bidi="ar-SA"/>
              </w:rPr>
              <w:t xml:space="preserve"> gene that provides protection </w:t>
            </w:r>
            <w:r w:rsidR="00CD7BD4" w:rsidRPr="0034308A">
              <w:rPr>
                <w:rFonts w:eastAsia="Batang" w:cs="Arial"/>
                <w:iCs/>
                <w:sz w:val="16"/>
                <w:szCs w:val="16"/>
                <w:lang w:bidi="ar-SA"/>
              </w:rPr>
              <w:t>against</w:t>
            </w:r>
            <w:r w:rsidRPr="0034308A">
              <w:rPr>
                <w:rFonts w:eastAsia="Batang" w:cs="Arial"/>
                <w:iCs/>
                <w:sz w:val="16"/>
                <w:szCs w:val="16"/>
                <w:lang w:bidi="ar-SA"/>
              </w:rPr>
              <w:t xml:space="preserve"> lepidopteran insect pests (Wang et al., 2019).</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F254C3F" w14:textId="0B0E7AF8" w:rsidR="005E3BDD" w:rsidRPr="0034308A" w:rsidRDefault="00B5584B" w:rsidP="00354435">
            <w:pPr>
              <w:widowControl/>
              <w:ind w:left="34"/>
              <w:jc w:val="center"/>
              <w:rPr>
                <w:rFonts w:eastAsia="Batang" w:cs="Arial"/>
                <w:iCs/>
                <w:sz w:val="16"/>
                <w:szCs w:val="16"/>
                <w:lang w:bidi="ar-SA"/>
              </w:rPr>
            </w:pPr>
            <w:r w:rsidRPr="0034308A">
              <w:rPr>
                <w:rFonts w:eastAsia="Batang" w:cs="Arial"/>
                <w:iCs/>
                <w:sz w:val="16"/>
                <w:szCs w:val="16"/>
                <w:lang w:bidi="ar-SA"/>
              </w:rPr>
              <w:t>Yes</w:t>
            </w:r>
          </w:p>
        </w:tc>
      </w:tr>
      <w:tr w:rsidR="005E3BDD" w:rsidRPr="00C52F79" w14:paraId="4D668E91" w14:textId="76A3E855" w:rsidTr="00F05616">
        <w:trPr>
          <w:trHeight w:val="343"/>
          <w:jc w:val="center"/>
        </w:trPr>
        <w:tc>
          <w:tcPr>
            <w:tcW w:w="19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B9319DA" w14:textId="7CDFD013" w:rsidR="005E3BDD" w:rsidRPr="0034308A" w:rsidRDefault="0034308A" w:rsidP="0034308A">
            <w:pPr>
              <w:widowControl/>
              <w:jc w:val="center"/>
              <w:rPr>
                <w:rFonts w:eastAsia="Batang" w:cs="Arial"/>
                <w:iCs/>
                <w:sz w:val="16"/>
                <w:szCs w:val="16"/>
                <w:lang w:val="en-AU" w:bidi="ar-SA"/>
              </w:rPr>
            </w:pPr>
            <w:r w:rsidRPr="0034308A">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553AF03" w14:textId="702D4EC8" w:rsidR="005E3BDD" w:rsidRPr="0034308A" w:rsidRDefault="0034308A" w:rsidP="0034308A">
            <w:pPr>
              <w:widowControl/>
              <w:jc w:val="center"/>
              <w:rPr>
                <w:rFonts w:eastAsia="Batang" w:cs="Arial"/>
                <w:iCs/>
                <w:sz w:val="16"/>
                <w:szCs w:val="16"/>
                <w:lang w:val="en-AU" w:bidi="ar-SA"/>
              </w:rPr>
            </w:pPr>
            <w:r w:rsidRPr="0034308A">
              <w:rPr>
                <w:rFonts w:eastAsia="Batang" w:cs="Arial"/>
                <w:iCs/>
                <w:sz w:val="16"/>
                <w:szCs w:val="16"/>
                <w:lang w:val="en-AU" w:bidi="ar-SA"/>
              </w:rPr>
              <w:t>8948-8973</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66DF8CF" w14:textId="0F13255A" w:rsidR="005E3BDD" w:rsidRPr="0034308A" w:rsidRDefault="0074002E" w:rsidP="00354435">
            <w:pPr>
              <w:widowControl/>
              <w:jc w:val="center"/>
              <w:rPr>
                <w:rFonts w:cs="Arial"/>
                <w:iCs/>
                <w:sz w:val="16"/>
                <w:szCs w:val="16"/>
                <w:lang w:eastAsia="en-GB" w:bidi="ar-SA"/>
              </w:rPr>
            </w:pPr>
            <w:r w:rsidRPr="0034308A">
              <w:rPr>
                <w:rFonts w:cs="Arial"/>
                <w:iCs/>
                <w:sz w:val="16"/>
                <w:szCs w:val="16"/>
                <w:lang w:eastAsia="en-GB" w:bidi="ar-SA"/>
              </w:rPr>
              <w:t>26</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3EED432" w14:textId="5F528565" w:rsidR="005E3BDD" w:rsidRPr="0034308A" w:rsidRDefault="002C1293" w:rsidP="00354435">
            <w:pPr>
              <w:widowControl/>
              <w:jc w:val="center"/>
              <w:rPr>
                <w:rFonts w:eastAsia="Batang" w:cs="Arial"/>
                <w:i/>
                <w:iCs/>
                <w:sz w:val="16"/>
                <w:szCs w:val="16"/>
                <w:lang w:val="en-AU" w:bidi="ar-SA"/>
              </w:rPr>
            </w:pPr>
            <w:r w:rsidRPr="0034308A">
              <w:rPr>
                <w:rFonts w:cs="Arial"/>
                <w:iCs/>
                <w:sz w:val="16"/>
                <w:szCs w:val="16"/>
                <w:lang w:eastAsia="en-GB" w:bidi="ar-SA"/>
              </w:rPr>
              <w:t>Synthetic</w:t>
            </w:r>
          </w:p>
        </w:tc>
        <w:tc>
          <w:tcPr>
            <w:tcW w:w="212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C4F6871" w14:textId="77777777" w:rsidR="005E3BDD" w:rsidRPr="0034308A" w:rsidRDefault="005E3BDD" w:rsidP="00F05616">
            <w:pPr>
              <w:widowControl/>
              <w:ind w:left="34"/>
              <w:rPr>
                <w:rFonts w:eastAsia="Batang" w:cs="Arial"/>
                <w:iCs/>
                <w:sz w:val="16"/>
                <w:szCs w:val="16"/>
                <w:lang w:bidi="ar-SA"/>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9150589" w14:textId="45903663" w:rsidR="005E3BDD" w:rsidRPr="0034308A" w:rsidRDefault="00B5584B" w:rsidP="00354435">
            <w:pPr>
              <w:widowControl/>
              <w:ind w:left="34"/>
              <w:jc w:val="center"/>
              <w:rPr>
                <w:rFonts w:eastAsia="Batang" w:cs="Arial"/>
                <w:iCs/>
                <w:sz w:val="16"/>
                <w:szCs w:val="16"/>
                <w:lang w:bidi="ar-SA"/>
              </w:rPr>
            </w:pPr>
            <w:r w:rsidRPr="0034308A">
              <w:rPr>
                <w:rFonts w:eastAsia="Batang" w:cs="Arial"/>
                <w:iCs/>
                <w:sz w:val="16"/>
                <w:szCs w:val="16"/>
                <w:lang w:bidi="ar-SA"/>
              </w:rPr>
              <w:t>Yes</w:t>
            </w:r>
          </w:p>
        </w:tc>
      </w:tr>
      <w:tr w:rsidR="005E3BDD" w:rsidRPr="00C52F79" w14:paraId="2619CA21" w14:textId="1DEE081F" w:rsidTr="00F05616">
        <w:trPr>
          <w:trHeight w:val="343"/>
          <w:jc w:val="center"/>
        </w:trPr>
        <w:tc>
          <w:tcPr>
            <w:tcW w:w="19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2783082" w14:textId="65902C98" w:rsidR="005E3BDD" w:rsidRPr="0034308A" w:rsidRDefault="00B5584B" w:rsidP="0034308A">
            <w:pPr>
              <w:widowControl/>
              <w:jc w:val="center"/>
              <w:rPr>
                <w:rFonts w:eastAsia="Batang" w:cs="Arial"/>
                <w:iCs/>
                <w:sz w:val="16"/>
                <w:szCs w:val="16"/>
                <w:lang w:val="en-AU" w:bidi="ar-SA"/>
              </w:rPr>
            </w:pPr>
            <w:r w:rsidRPr="0034308A">
              <w:rPr>
                <w:rFonts w:eastAsia="Batang" w:cs="Arial"/>
                <w:iCs/>
                <w:sz w:val="16"/>
                <w:szCs w:val="16"/>
                <w:lang w:val="en-AU" w:bidi="ar-SA"/>
              </w:rPr>
              <w:t>P-</w:t>
            </w:r>
            <w:r w:rsidRPr="0034308A">
              <w:rPr>
                <w:rFonts w:eastAsia="Batang" w:cs="Arial"/>
                <w:i/>
                <w:iCs/>
                <w:sz w:val="16"/>
                <w:szCs w:val="16"/>
                <w:lang w:val="en-AU" w:bidi="ar-SA"/>
              </w:rPr>
              <w:t>Zm.Ubq</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61A8F11" w14:textId="28B69A77" w:rsidR="005E3BDD" w:rsidRPr="0034308A" w:rsidRDefault="0034308A" w:rsidP="0034308A">
            <w:pPr>
              <w:widowControl/>
              <w:jc w:val="center"/>
              <w:rPr>
                <w:rFonts w:eastAsia="Batang" w:cs="Arial"/>
                <w:iCs/>
                <w:sz w:val="16"/>
                <w:szCs w:val="16"/>
                <w:lang w:val="en-AU" w:bidi="ar-SA"/>
              </w:rPr>
            </w:pPr>
            <w:r w:rsidRPr="0034308A">
              <w:rPr>
                <w:rFonts w:eastAsia="Batang" w:cs="Arial"/>
                <w:iCs/>
                <w:sz w:val="16"/>
                <w:szCs w:val="16"/>
                <w:lang w:val="en-AU" w:bidi="ar-SA"/>
              </w:rPr>
              <w:t>8974-10981</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00E79EB" w14:textId="324B36EB" w:rsidR="005E3BDD" w:rsidRPr="0034308A" w:rsidRDefault="0074002E" w:rsidP="00354435">
            <w:pPr>
              <w:widowControl/>
              <w:jc w:val="center"/>
              <w:rPr>
                <w:rFonts w:cs="Arial"/>
                <w:iCs/>
                <w:sz w:val="16"/>
                <w:szCs w:val="16"/>
                <w:lang w:eastAsia="en-GB" w:bidi="ar-SA"/>
              </w:rPr>
            </w:pPr>
            <w:r w:rsidRPr="0034308A">
              <w:rPr>
                <w:rFonts w:cs="Arial"/>
                <w:iCs/>
                <w:sz w:val="16"/>
                <w:szCs w:val="16"/>
                <w:lang w:eastAsia="en-GB" w:bidi="ar-SA"/>
              </w:rPr>
              <w:t>2008</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6680024" w14:textId="49970944" w:rsidR="005E3BDD" w:rsidRPr="0034308A" w:rsidRDefault="002C1293" w:rsidP="00F05616">
            <w:pPr>
              <w:pStyle w:val="Default"/>
              <w:jc w:val="center"/>
              <w:rPr>
                <w:i/>
                <w:color w:val="auto"/>
                <w:sz w:val="16"/>
                <w:szCs w:val="23"/>
              </w:rPr>
            </w:pPr>
            <w:r w:rsidRPr="0034308A">
              <w:rPr>
                <w:i/>
                <w:iCs/>
                <w:color w:val="auto"/>
                <w:sz w:val="16"/>
                <w:szCs w:val="23"/>
              </w:rPr>
              <w:t xml:space="preserve">Zea mays </w:t>
            </w:r>
            <w:r w:rsidR="00E04623" w:rsidRPr="0034308A">
              <w:rPr>
                <w:i/>
                <w:color w:val="auto"/>
                <w:sz w:val="16"/>
                <w:szCs w:val="23"/>
              </w:rPr>
              <w:t>subspecies</w:t>
            </w:r>
            <w:r w:rsidRPr="0034308A">
              <w:rPr>
                <w:i/>
                <w:color w:val="auto"/>
                <w:sz w:val="16"/>
                <w:szCs w:val="23"/>
              </w:rPr>
              <w:t xml:space="preserve"> </w:t>
            </w:r>
            <w:r w:rsidRPr="0034308A">
              <w:rPr>
                <w:i/>
                <w:iCs/>
                <w:color w:val="auto"/>
                <w:sz w:val="16"/>
                <w:szCs w:val="23"/>
              </w:rPr>
              <w:t>Mexicana</w:t>
            </w:r>
          </w:p>
        </w:tc>
        <w:tc>
          <w:tcPr>
            <w:tcW w:w="212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EDA41C4" w14:textId="79609012" w:rsidR="005E3BDD" w:rsidRPr="0034308A" w:rsidRDefault="002C1293" w:rsidP="00F05616">
            <w:pPr>
              <w:widowControl/>
              <w:ind w:left="34"/>
              <w:rPr>
                <w:rFonts w:eastAsia="Batang" w:cs="Arial"/>
                <w:iCs/>
                <w:sz w:val="16"/>
                <w:szCs w:val="16"/>
                <w:lang w:bidi="ar-SA"/>
              </w:rPr>
            </w:pPr>
            <w:r w:rsidRPr="0034308A">
              <w:rPr>
                <w:rFonts w:eastAsia="Batang" w:cs="Arial"/>
                <w:iCs/>
                <w:sz w:val="16"/>
                <w:szCs w:val="16"/>
                <w:lang w:bidi="ar-SA"/>
              </w:rPr>
              <w:t xml:space="preserve">Promoter, 5' UTR and first intron sequences of the </w:t>
            </w:r>
            <w:r w:rsidRPr="0034308A">
              <w:rPr>
                <w:rFonts w:eastAsia="Batang" w:cs="Arial"/>
                <w:i/>
                <w:iCs/>
                <w:sz w:val="16"/>
                <w:szCs w:val="16"/>
                <w:lang w:bidi="ar-SA"/>
              </w:rPr>
              <w:t>Ubq</w:t>
            </w:r>
            <w:r w:rsidRPr="0034308A">
              <w:rPr>
                <w:rFonts w:eastAsia="Batang" w:cs="Arial"/>
                <w:iCs/>
                <w:sz w:val="16"/>
                <w:szCs w:val="16"/>
                <w:lang w:bidi="ar-SA"/>
              </w:rPr>
              <w:t xml:space="preserve"> gene that directs transcription in plant cells (Cornejo et al., 1993).</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FBA4442" w14:textId="488359F1" w:rsidR="005E3BDD" w:rsidRPr="0034308A" w:rsidRDefault="00B5584B" w:rsidP="00354435">
            <w:pPr>
              <w:widowControl/>
              <w:ind w:left="34"/>
              <w:jc w:val="center"/>
              <w:rPr>
                <w:rFonts w:eastAsia="Batang" w:cs="Arial"/>
                <w:iCs/>
                <w:sz w:val="16"/>
                <w:szCs w:val="16"/>
                <w:lang w:bidi="ar-SA"/>
              </w:rPr>
            </w:pPr>
            <w:r w:rsidRPr="0034308A">
              <w:rPr>
                <w:rFonts w:eastAsia="Batang" w:cs="Arial"/>
                <w:iCs/>
                <w:sz w:val="16"/>
                <w:szCs w:val="16"/>
                <w:lang w:bidi="ar-SA"/>
              </w:rPr>
              <w:t>Yes</w:t>
            </w:r>
          </w:p>
        </w:tc>
      </w:tr>
      <w:tr w:rsidR="005E3BDD" w:rsidRPr="00C52F79" w14:paraId="681586C2" w14:textId="3A2DE0D2" w:rsidTr="00F05616">
        <w:trPr>
          <w:trHeight w:val="343"/>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466C2A3B" w14:textId="12B4D0DD" w:rsidR="005E3BDD" w:rsidRPr="0034308A" w:rsidRDefault="0034308A" w:rsidP="0034308A">
            <w:pPr>
              <w:widowControl/>
              <w:jc w:val="center"/>
              <w:rPr>
                <w:rFonts w:eastAsia="Batang" w:cs="Arial"/>
                <w:iCs/>
                <w:sz w:val="16"/>
                <w:szCs w:val="16"/>
                <w:lang w:val="en-AU" w:bidi="ar-SA"/>
              </w:rPr>
            </w:pPr>
            <w:r w:rsidRPr="0034308A">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9CF5E5" w14:textId="5F66416B" w:rsidR="005E3BDD" w:rsidRPr="0034308A" w:rsidRDefault="0074002E" w:rsidP="0034308A">
            <w:pPr>
              <w:widowControl/>
              <w:jc w:val="center"/>
              <w:rPr>
                <w:rFonts w:eastAsia="Batang" w:cs="Arial"/>
                <w:iCs/>
                <w:sz w:val="16"/>
                <w:szCs w:val="16"/>
                <w:lang w:val="en-AU" w:bidi="ar-SA"/>
              </w:rPr>
            </w:pPr>
            <w:r w:rsidRPr="0034308A">
              <w:rPr>
                <w:rFonts w:eastAsia="Batang" w:cs="Arial"/>
                <w:iCs/>
                <w:sz w:val="16"/>
                <w:szCs w:val="16"/>
                <w:lang w:val="en-AU" w:bidi="ar-SA"/>
              </w:rPr>
              <w:t>10982-</w:t>
            </w:r>
            <w:r w:rsidR="0034308A" w:rsidRPr="0034308A">
              <w:rPr>
                <w:rFonts w:eastAsia="Batang" w:cs="Arial"/>
                <w:iCs/>
                <w:sz w:val="16"/>
                <w:szCs w:val="16"/>
                <w:lang w:val="en-AU" w:bidi="ar-SA"/>
              </w:rPr>
              <w:t>11008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6923194" w14:textId="6CC9887D" w:rsidR="005E3BDD" w:rsidRPr="0034308A" w:rsidRDefault="0074002E" w:rsidP="00354435">
            <w:pPr>
              <w:widowControl/>
              <w:jc w:val="center"/>
              <w:rPr>
                <w:rFonts w:cs="Arial"/>
                <w:iCs/>
                <w:sz w:val="16"/>
                <w:szCs w:val="16"/>
                <w:lang w:eastAsia="en-GB" w:bidi="ar-SA"/>
              </w:rPr>
            </w:pPr>
            <w:r w:rsidRPr="0034308A">
              <w:rPr>
                <w:rFonts w:cs="Arial"/>
                <w:iCs/>
                <w:sz w:val="16"/>
                <w:szCs w:val="16"/>
                <w:lang w:eastAsia="en-GB" w:bidi="ar-SA"/>
              </w:rPr>
              <w:t>27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184B702" w14:textId="7BD44A74" w:rsidR="005E3BDD" w:rsidRPr="0034308A" w:rsidRDefault="002C1293" w:rsidP="00354435">
            <w:pPr>
              <w:widowControl/>
              <w:jc w:val="center"/>
              <w:rPr>
                <w:rFonts w:eastAsia="Batang" w:cs="Arial"/>
                <w:i/>
                <w:iCs/>
                <w:sz w:val="16"/>
                <w:szCs w:val="16"/>
                <w:lang w:val="en-AU" w:bidi="ar-SA"/>
              </w:rPr>
            </w:pPr>
            <w:r w:rsidRPr="0034308A">
              <w:rPr>
                <w:rFonts w:cs="Arial"/>
                <w:iCs/>
                <w:sz w:val="16"/>
                <w:szCs w:val="16"/>
                <w:lang w:eastAsia="en-GB" w:bidi="ar-SA"/>
              </w:rPr>
              <w:t>Synthetic</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B6DA310" w14:textId="77777777" w:rsidR="005E3BDD" w:rsidRPr="0034308A" w:rsidRDefault="005E3BDD" w:rsidP="00F05616">
            <w:pPr>
              <w:widowControl/>
              <w:ind w:left="34"/>
              <w:rPr>
                <w:rFonts w:eastAsia="Batang" w:cs="Arial"/>
                <w:iCs/>
                <w:sz w:val="16"/>
                <w:szCs w:val="16"/>
                <w:lang w:bidi="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16BE58" w14:textId="721E548E" w:rsidR="005E3BDD" w:rsidRPr="0034308A" w:rsidRDefault="00B5584B" w:rsidP="00354435">
            <w:pPr>
              <w:widowControl/>
              <w:ind w:left="34"/>
              <w:jc w:val="center"/>
              <w:rPr>
                <w:rFonts w:eastAsia="Batang" w:cs="Arial"/>
                <w:iCs/>
                <w:sz w:val="16"/>
                <w:szCs w:val="16"/>
                <w:lang w:bidi="ar-SA"/>
              </w:rPr>
            </w:pPr>
            <w:r w:rsidRPr="0034308A">
              <w:rPr>
                <w:rFonts w:eastAsia="Batang" w:cs="Arial"/>
                <w:iCs/>
                <w:sz w:val="16"/>
                <w:szCs w:val="16"/>
                <w:lang w:bidi="ar-SA"/>
              </w:rPr>
              <w:t>Yes</w:t>
            </w:r>
          </w:p>
        </w:tc>
      </w:tr>
      <w:tr w:rsidR="00B5584B" w:rsidRPr="00C52F79" w14:paraId="6E503593" w14:textId="49928F4C" w:rsidTr="00F05616">
        <w:trPr>
          <w:trHeight w:val="343"/>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FFFFCC"/>
            <w:vAlign w:val="center"/>
          </w:tcPr>
          <w:p w14:paraId="169023CA" w14:textId="0BA6D512" w:rsidR="00B5584B" w:rsidRPr="0034308A" w:rsidRDefault="004C1CAF" w:rsidP="00F05616">
            <w:pPr>
              <w:pStyle w:val="Default"/>
              <w:jc w:val="center"/>
              <w:rPr>
                <w:rFonts w:eastAsia="Batang"/>
                <w:iCs/>
                <w:color w:val="auto"/>
                <w:sz w:val="16"/>
                <w:szCs w:val="16"/>
                <w:lang w:val="en-AU"/>
              </w:rPr>
            </w:pPr>
            <w:r w:rsidRPr="0034308A">
              <w:rPr>
                <w:rFonts w:eastAsia="Batang"/>
                <w:b/>
                <w:i/>
                <w:iCs/>
                <w:color w:val="auto"/>
                <w:sz w:val="16"/>
                <w:szCs w:val="16"/>
                <w:lang w:val="en-AU"/>
              </w:rPr>
              <w:t>c</w:t>
            </w:r>
            <w:r w:rsidR="00B5584B" w:rsidRPr="0034308A">
              <w:rPr>
                <w:rFonts w:eastAsia="Batang"/>
                <w:b/>
                <w:i/>
                <w:iCs/>
                <w:color w:val="auto"/>
                <w:sz w:val="16"/>
                <w:szCs w:val="16"/>
                <w:lang w:val="en-AU"/>
              </w:rPr>
              <w:t>ry1Da_7</w:t>
            </w:r>
            <w:r w:rsidR="00B5584B" w:rsidRPr="0034308A">
              <w:rPr>
                <w:rFonts w:eastAsia="Batang"/>
                <w:b/>
                <w:iCs/>
                <w:color w:val="auto"/>
                <w:sz w:val="16"/>
                <w:szCs w:val="16"/>
                <w:lang w:val="en-AU"/>
              </w:rPr>
              <w:t xml:space="preserve"> expression cassette</w:t>
            </w:r>
          </w:p>
        </w:tc>
      </w:tr>
      <w:tr w:rsidR="005E3BDD" w:rsidRPr="00C52F79" w14:paraId="1973247D" w14:textId="12401395" w:rsidTr="00F05616">
        <w:trPr>
          <w:trHeight w:val="343"/>
          <w:jc w:val="center"/>
        </w:trPr>
        <w:tc>
          <w:tcPr>
            <w:tcW w:w="1980" w:type="dxa"/>
            <w:tcBorders>
              <w:top w:val="single" w:sz="4" w:space="0" w:color="auto"/>
              <w:left w:val="single" w:sz="4" w:space="0" w:color="auto"/>
              <w:bottom w:val="single" w:sz="4" w:space="0" w:color="auto"/>
              <w:right w:val="single" w:sz="4" w:space="0" w:color="auto"/>
            </w:tcBorders>
            <w:shd w:val="clear" w:color="auto" w:fill="FFFFCC"/>
            <w:vAlign w:val="center"/>
          </w:tcPr>
          <w:p w14:paraId="16242CE2" w14:textId="0FE655DD" w:rsidR="005E3BDD" w:rsidRPr="0034308A" w:rsidRDefault="007C6CD9" w:rsidP="0034308A">
            <w:pPr>
              <w:widowControl/>
              <w:jc w:val="center"/>
              <w:rPr>
                <w:rFonts w:eastAsia="Batang" w:cs="Arial"/>
                <w:iCs/>
                <w:sz w:val="16"/>
                <w:szCs w:val="16"/>
                <w:lang w:val="en-AU" w:bidi="ar-SA"/>
              </w:rPr>
            </w:pPr>
            <w:r w:rsidRPr="0034308A">
              <w:rPr>
                <w:rFonts w:eastAsia="Batang" w:cs="Arial"/>
                <w:iCs/>
                <w:sz w:val="16"/>
                <w:szCs w:val="16"/>
                <w:lang w:val="en-AU" w:bidi="ar-SA"/>
              </w:rPr>
              <w:t>E</w:t>
            </w:r>
            <w:r w:rsidR="00E65A1E" w:rsidRPr="0034308A">
              <w:rPr>
                <w:rFonts w:eastAsia="Batang" w:cs="Arial"/>
                <w:iCs/>
                <w:sz w:val="16"/>
                <w:szCs w:val="16"/>
                <w:vertAlign w:val="superscript"/>
                <w:lang w:val="en-AU" w:bidi="ar-SA"/>
              </w:rPr>
              <w:t>6</w:t>
            </w:r>
            <w:r w:rsidR="002C1293" w:rsidRPr="0034308A">
              <w:rPr>
                <w:rFonts w:eastAsia="Batang" w:cs="Arial"/>
                <w:iCs/>
                <w:sz w:val="16"/>
                <w:szCs w:val="16"/>
                <w:lang w:val="en-AU" w:bidi="ar-SA"/>
              </w:rPr>
              <w:t>-</w:t>
            </w:r>
            <w:r w:rsidR="002C1293" w:rsidRPr="0034308A">
              <w:rPr>
                <w:rFonts w:eastAsia="Batang" w:cs="Arial"/>
                <w:i/>
                <w:iCs/>
                <w:sz w:val="16"/>
                <w:szCs w:val="16"/>
                <w:lang w:val="en-AU" w:bidi="ar-SA"/>
              </w:rPr>
              <w:t>FMV</w:t>
            </w:r>
          </w:p>
        </w:tc>
        <w:tc>
          <w:tcPr>
            <w:tcW w:w="1134" w:type="dxa"/>
            <w:tcBorders>
              <w:top w:val="single" w:sz="4" w:space="0" w:color="auto"/>
              <w:left w:val="single" w:sz="4" w:space="0" w:color="auto"/>
              <w:bottom w:val="single" w:sz="4" w:space="0" w:color="auto"/>
              <w:right w:val="single" w:sz="4" w:space="0" w:color="auto"/>
            </w:tcBorders>
            <w:shd w:val="clear" w:color="auto" w:fill="FFFFCC"/>
            <w:vAlign w:val="center"/>
          </w:tcPr>
          <w:p w14:paraId="04DAA3E9" w14:textId="56E576B8" w:rsidR="005E3BDD" w:rsidRPr="0034308A" w:rsidRDefault="0034308A" w:rsidP="0034308A">
            <w:pPr>
              <w:widowControl/>
              <w:jc w:val="center"/>
              <w:rPr>
                <w:rFonts w:eastAsia="Batang" w:cs="Arial"/>
                <w:iCs/>
                <w:sz w:val="16"/>
                <w:szCs w:val="16"/>
                <w:lang w:val="en-AU" w:bidi="ar-SA"/>
              </w:rPr>
            </w:pPr>
            <w:r w:rsidRPr="0034308A">
              <w:rPr>
                <w:rFonts w:eastAsia="Batang" w:cs="Arial"/>
                <w:iCs/>
                <w:sz w:val="16"/>
                <w:szCs w:val="16"/>
                <w:lang w:val="en-AU" w:bidi="ar-SA"/>
              </w:rPr>
              <w:t>11009-11545</w:t>
            </w:r>
          </w:p>
        </w:tc>
        <w:tc>
          <w:tcPr>
            <w:tcW w:w="850" w:type="dxa"/>
            <w:tcBorders>
              <w:top w:val="single" w:sz="4" w:space="0" w:color="auto"/>
              <w:left w:val="single" w:sz="4" w:space="0" w:color="auto"/>
              <w:bottom w:val="single" w:sz="4" w:space="0" w:color="auto"/>
              <w:right w:val="single" w:sz="4" w:space="0" w:color="auto"/>
            </w:tcBorders>
            <w:shd w:val="clear" w:color="auto" w:fill="FFFFCC"/>
            <w:vAlign w:val="center"/>
          </w:tcPr>
          <w:p w14:paraId="52CED1E6" w14:textId="16A2FF25" w:rsidR="005E3BDD" w:rsidRPr="0034308A" w:rsidRDefault="0074002E" w:rsidP="00354435">
            <w:pPr>
              <w:widowControl/>
              <w:jc w:val="center"/>
              <w:rPr>
                <w:rFonts w:cs="Arial"/>
                <w:iCs/>
                <w:sz w:val="16"/>
                <w:szCs w:val="16"/>
                <w:lang w:eastAsia="en-GB" w:bidi="ar-SA"/>
              </w:rPr>
            </w:pPr>
            <w:r w:rsidRPr="0034308A">
              <w:rPr>
                <w:rFonts w:cs="Arial"/>
                <w:iCs/>
                <w:sz w:val="16"/>
                <w:szCs w:val="16"/>
                <w:lang w:eastAsia="en-GB" w:bidi="ar-SA"/>
              </w:rPr>
              <w:t>537</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tcPr>
          <w:p w14:paraId="63573D7E" w14:textId="569A6096" w:rsidR="005E3BDD" w:rsidRPr="0034308A" w:rsidRDefault="004C1CAF" w:rsidP="00354435">
            <w:pPr>
              <w:pStyle w:val="Default"/>
              <w:jc w:val="center"/>
              <w:rPr>
                <w:rFonts w:eastAsia="Batang"/>
                <w:i/>
                <w:iCs/>
                <w:color w:val="auto"/>
                <w:sz w:val="16"/>
                <w:szCs w:val="16"/>
                <w:lang w:val="en-AU"/>
              </w:rPr>
            </w:pPr>
            <w:r w:rsidRPr="0034308A">
              <w:rPr>
                <w:i/>
                <w:iCs/>
                <w:color w:val="auto"/>
                <w:sz w:val="16"/>
                <w:szCs w:val="23"/>
              </w:rPr>
              <w:t>Figwort mosaic virus</w:t>
            </w:r>
          </w:p>
        </w:tc>
        <w:tc>
          <w:tcPr>
            <w:tcW w:w="2126" w:type="dxa"/>
            <w:tcBorders>
              <w:top w:val="single" w:sz="4" w:space="0" w:color="auto"/>
              <w:left w:val="single" w:sz="4" w:space="0" w:color="auto"/>
              <w:bottom w:val="single" w:sz="4" w:space="0" w:color="auto"/>
              <w:right w:val="single" w:sz="4" w:space="0" w:color="auto"/>
            </w:tcBorders>
            <w:shd w:val="clear" w:color="auto" w:fill="FFFFCC"/>
            <w:vAlign w:val="center"/>
          </w:tcPr>
          <w:p w14:paraId="24DEFBEB" w14:textId="1B423471" w:rsidR="005E3BDD" w:rsidRPr="0034308A" w:rsidRDefault="004C1CAF" w:rsidP="00F05616">
            <w:pPr>
              <w:widowControl/>
              <w:ind w:left="34"/>
              <w:rPr>
                <w:rFonts w:eastAsia="Batang" w:cs="Arial"/>
                <w:iCs/>
                <w:sz w:val="16"/>
                <w:szCs w:val="16"/>
                <w:lang w:bidi="ar-SA"/>
              </w:rPr>
            </w:pPr>
            <w:r w:rsidRPr="0034308A">
              <w:rPr>
                <w:rFonts w:eastAsia="Batang" w:cs="Arial"/>
                <w:iCs/>
                <w:sz w:val="16"/>
                <w:szCs w:val="16"/>
                <w:lang w:bidi="ar-SA"/>
              </w:rPr>
              <w:t>Enhancer sequence of the 35S RNA of that enhances transcription in most plant cells (Rogers, 2000; Richins et al., 1987).</w:t>
            </w:r>
          </w:p>
        </w:tc>
        <w:tc>
          <w:tcPr>
            <w:tcW w:w="1134" w:type="dxa"/>
            <w:tcBorders>
              <w:top w:val="single" w:sz="4" w:space="0" w:color="auto"/>
              <w:left w:val="single" w:sz="4" w:space="0" w:color="auto"/>
              <w:bottom w:val="single" w:sz="4" w:space="0" w:color="auto"/>
              <w:right w:val="single" w:sz="4" w:space="0" w:color="auto"/>
            </w:tcBorders>
            <w:shd w:val="clear" w:color="auto" w:fill="FFFFCC"/>
            <w:vAlign w:val="center"/>
          </w:tcPr>
          <w:p w14:paraId="3F3BF43A" w14:textId="109EBBE8" w:rsidR="005E3BDD" w:rsidRPr="0034308A" w:rsidRDefault="00B5584B" w:rsidP="00354435">
            <w:pPr>
              <w:widowControl/>
              <w:ind w:left="34"/>
              <w:jc w:val="center"/>
              <w:rPr>
                <w:rFonts w:eastAsia="Batang" w:cs="Arial"/>
                <w:iCs/>
                <w:sz w:val="16"/>
                <w:szCs w:val="16"/>
                <w:lang w:bidi="ar-SA"/>
              </w:rPr>
            </w:pPr>
            <w:r w:rsidRPr="0034308A">
              <w:rPr>
                <w:rFonts w:eastAsia="Batang" w:cs="Arial"/>
                <w:iCs/>
                <w:sz w:val="16"/>
                <w:szCs w:val="16"/>
                <w:lang w:bidi="ar-SA"/>
              </w:rPr>
              <w:t>Yes</w:t>
            </w:r>
          </w:p>
        </w:tc>
      </w:tr>
      <w:tr w:rsidR="005E3BDD" w:rsidRPr="00C52F79" w14:paraId="3DE32E77" w14:textId="49DE7BD6" w:rsidTr="00F05616">
        <w:trPr>
          <w:trHeight w:val="343"/>
          <w:jc w:val="center"/>
        </w:trPr>
        <w:tc>
          <w:tcPr>
            <w:tcW w:w="1980" w:type="dxa"/>
            <w:tcBorders>
              <w:top w:val="single" w:sz="4" w:space="0" w:color="auto"/>
              <w:left w:val="single" w:sz="4" w:space="0" w:color="auto"/>
              <w:bottom w:val="single" w:sz="4" w:space="0" w:color="auto"/>
              <w:right w:val="single" w:sz="4" w:space="0" w:color="auto"/>
            </w:tcBorders>
            <w:shd w:val="clear" w:color="auto" w:fill="FFFFCC"/>
            <w:vAlign w:val="center"/>
          </w:tcPr>
          <w:p w14:paraId="714B9923" w14:textId="74A03723" w:rsidR="005E3BDD" w:rsidRPr="0034308A" w:rsidRDefault="0034308A" w:rsidP="0034308A">
            <w:pPr>
              <w:widowControl/>
              <w:jc w:val="center"/>
              <w:rPr>
                <w:rFonts w:eastAsia="Batang" w:cs="Arial"/>
                <w:iCs/>
                <w:sz w:val="16"/>
                <w:szCs w:val="16"/>
                <w:lang w:val="en-AU" w:bidi="ar-SA"/>
              </w:rPr>
            </w:pPr>
            <w:r w:rsidRPr="0034308A">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FFFFCC"/>
            <w:vAlign w:val="center"/>
          </w:tcPr>
          <w:p w14:paraId="7C3EC9B9" w14:textId="62FC57AC" w:rsidR="005E3BDD" w:rsidRPr="0034308A" w:rsidRDefault="0034308A" w:rsidP="0034308A">
            <w:pPr>
              <w:widowControl/>
              <w:jc w:val="center"/>
              <w:rPr>
                <w:rFonts w:eastAsia="Batang" w:cs="Arial"/>
                <w:iCs/>
                <w:sz w:val="16"/>
                <w:szCs w:val="16"/>
                <w:lang w:val="en-AU" w:bidi="ar-SA"/>
              </w:rPr>
            </w:pPr>
            <w:r w:rsidRPr="0034308A">
              <w:rPr>
                <w:rFonts w:eastAsia="Batang" w:cs="Arial"/>
                <w:iCs/>
                <w:sz w:val="16"/>
                <w:szCs w:val="16"/>
                <w:lang w:val="en-AU" w:bidi="ar-SA"/>
              </w:rPr>
              <w:t>11546-11556</w:t>
            </w:r>
          </w:p>
        </w:tc>
        <w:tc>
          <w:tcPr>
            <w:tcW w:w="850" w:type="dxa"/>
            <w:tcBorders>
              <w:top w:val="single" w:sz="4" w:space="0" w:color="auto"/>
              <w:left w:val="single" w:sz="4" w:space="0" w:color="auto"/>
              <w:bottom w:val="single" w:sz="4" w:space="0" w:color="auto"/>
              <w:right w:val="single" w:sz="4" w:space="0" w:color="auto"/>
            </w:tcBorders>
            <w:shd w:val="clear" w:color="auto" w:fill="FFFFCC"/>
            <w:vAlign w:val="center"/>
          </w:tcPr>
          <w:p w14:paraId="0FCDC1B6" w14:textId="3EE9311E" w:rsidR="005E3BDD" w:rsidRPr="0034308A" w:rsidRDefault="0074002E" w:rsidP="00354435">
            <w:pPr>
              <w:widowControl/>
              <w:jc w:val="center"/>
              <w:rPr>
                <w:rFonts w:cs="Arial"/>
                <w:i/>
                <w:iCs/>
                <w:sz w:val="16"/>
                <w:szCs w:val="16"/>
                <w:lang w:eastAsia="en-GB" w:bidi="ar-SA"/>
              </w:rPr>
            </w:pPr>
            <w:r w:rsidRPr="0034308A">
              <w:rPr>
                <w:rFonts w:cs="Arial"/>
                <w:i/>
                <w:iCs/>
                <w:sz w:val="16"/>
                <w:szCs w:val="16"/>
                <w:lang w:eastAsia="en-GB" w:bidi="ar-SA"/>
              </w:rPr>
              <w:t>11</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tcPr>
          <w:p w14:paraId="638D0E33" w14:textId="1B1366C6" w:rsidR="005E3BDD" w:rsidRPr="0034308A" w:rsidRDefault="004C1CAF" w:rsidP="00354435">
            <w:pPr>
              <w:widowControl/>
              <w:jc w:val="center"/>
              <w:rPr>
                <w:rFonts w:cs="Arial"/>
                <w:i/>
                <w:sz w:val="16"/>
                <w:szCs w:val="16"/>
                <w:lang w:val="en-AU" w:eastAsia="en-GB" w:bidi="ar-SA"/>
              </w:rPr>
            </w:pPr>
            <w:r w:rsidRPr="0034308A">
              <w:rPr>
                <w:rFonts w:cs="Arial"/>
                <w:iCs/>
                <w:sz w:val="16"/>
                <w:szCs w:val="16"/>
                <w:lang w:eastAsia="en-GB" w:bidi="ar-SA"/>
              </w:rPr>
              <w:t>Synthetic</w:t>
            </w:r>
          </w:p>
        </w:tc>
        <w:tc>
          <w:tcPr>
            <w:tcW w:w="2126" w:type="dxa"/>
            <w:tcBorders>
              <w:top w:val="single" w:sz="4" w:space="0" w:color="auto"/>
              <w:left w:val="single" w:sz="4" w:space="0" w:color="auto"/>
              <w:bottom w:val="single" w:sz="4" w:space="0" w:color="auto"/>
              <w:right w:val="single" w:sz="4" w:space="0" w:color="auto"/>
            </w:tcBorders>
            <w:shd w:val="clear" w:color="auto" w:fill="FFFFCC"/>
            <w:vAlign w:val="center"/>
          </w:tcPr>
          <w:p w14:paraId="3566A560" w14:textId="46D03BE5" w:rsidR="005E3BDD" w:rsidRPr="0034308A" w:rsidRDefault="005E3BDD" w:rsidP="00F05616">
            <w:pPr>
              <w:widowControl/>
              <w:ind w:left="34"/>
              <w:rPr>
                <w:rFonts w:eastAsia="Batang" w:cs="Arial"/>
                <w:iCs/>
                <w:sz w:val="16"/>
                <w:szCs w:val="16"/>
                <w:lang w:val="en-AU" w:bidi="ar-SA"/>
              </w:rPr>
            </w:pPr>
          </w:p>
        </w:tc>
        <w:tc>
          <w:tcPr>
            <w:tcW w:w="1134" w:type="dxa"/>
            <w:tcBorders>
              <w:top w:val="single" w:sz="4" w:space="0" w:color="auto"/>
              <w:left w:val="single" w:sz="4" w:space="0" w:color="auto"/>
              <w:bottom w:val="single" w:sz="4" w:space="0" w:color="auto"/>
              <w:right w:val="single" w:sz="4" w:space="0" w:color="auto"/>
            </w:tcBorders>
            <w:shd w:val="clear" w:color="auto" w:fill="FFFFCC"/>
            <w:vAlign w:val="center"/>
          </w:tcPr>
          <w:p w14:paraId="774190EA" w14:textId="349B718C" w:rsidR="005E3BDD" w:rsidRPr="0034308A" w:rsidRDefault="00B5584B" w:rsidP="00354435">
            <w:pPr>
              <w:widowControl/>
              <w:ind w:left="34"/>
              <w:jc w:val="center"/>
              <w:rPr>
                <w:rFonts w:eastAsia="Batang" w:cs="Arial"/>
                <w:iCs/>
                <w:sz w:val="16"/>
                <w:szCs w:val="16"/>
                <w:lang w:val="en-AU" w:bidi="ar-SA"/>
              </w:rPr>
            </w:pPr>
            <w:r w:rsidRPr="0034308A">
              <w:rPr>
                <w:rFonts w:eastAsia="Batang" w:cs="Arial"/>
                <w:iCs/>
                <w:sz w:val="16"/>
                <w:szCs w:val="16"/>
                <w:lang w:bidi="ar-SA"/>
              </w:rPr>
              <w:t>Yes</w:t>
            </w:r>
          </w:p>
        </w:tc>
      </w:tr>
      <w:tr w:rsidR="005E3BDD" w:rsidRPr="00C52F79" w14:paraId="2F09B0AA" w14:textId="26971E3A" w:rsidTr="00F05616">
        <w:trPr>
          <w:trHeight w:val="343"/>
          <w:jc w:val="center"/>
        </w:trPr>
        <w:tc>
          <w:tcPr>
            <w:tcW w:w="1980" w:type="dxa"/>
            <w:tcBorders>
              <w:top w:val="single" w:sz="4" w:space="0" w:color="auto"/>
              <w:left w:val="single" w:sz="4" w:space="0" w:color="auto"/>
              <w:bottom w:val="single" w:sz="4" w:space="0" w:color="auto"/>
              <w:right w:val="single" w:sz="4" w:space="0" w:color="auto"/>
            </w:tcBorders>
            <w:shd w:val="clear" w:color="auto" w:fill="FFFFCC"/>
            <w:vAlign w:val="center"/>
          </w:tcPr>
          <w:p w14:paraId="4F7A55DC" w14:textId="6981730C" w:rsidR="005E3BDD" w:rsidRPr="0034308A" w:rsidRDefault="002C1293" w:rsidP="0034308A">
            <w:pPr>
              <w:widowControl/>
              <w:jc w:val="center"/>
              <w:rPr>
                <w:rFonts w:eastAsia="Batang" w:cs="Arial"/>
                <w:iCs/>
                <w:sz w:val="16"/>
                <w:szCs w:val="16"/>
                <w:lang w:val="en-AU" w:bidi="ar-SA"/>
              </w:rPr>
            </w:pPr>
            <w:r w:rsidRPr="0034308A">
              <w:rPr>
                <w:rFonts w:eastAsia="Batang" w:cs="Arial"/>
                <w:iCs/>
                <w:sz w:val="16"/>
                <w:szCs w:val="16"/>
                <w:lang w:val="en-AU" w:bidi="ar-SA"/>
              </w:rPr>
              <w:t>P-</w:t>
            </w:r>
            <w:r w:rsidRPr="0034308A">
              <w:rPr>
                <w:rFonts w:eastAsia="Batang" w:cs="Arial"/>
                <w:i/>
                <w:iCs/>
                <w:sz w:val="16"/>
                <w:szCs w:val="16"/>
                <w:lang w:val="en-AU" w:bidi="ar-SA"/>
              </w:rPr>
              <w:t>Tip</w:t>
            </w:r>
          </w:p>
        </w:tc>
        <w:tc>
          <w:tcPr>
            <w:tcW w:w="1134" w:type="dxa"/>
            <w:tcBorders>
              <w:top w:val="single" w:sz="4" w:space="0" w:color="auto"/>
              <w:left w:val="single" w:sz="4" w:space="0" w:color="auto"/>
              <w:bottom w:val="single" w:sz="4" w:space="0" w:color="auto"/>
              <w:right w:val="single" w:sz="4" w:space="0" w:color="auto"/>
            </w:tcBorders>
            <w:shd w:val="clear" w:color="auto" w:fill="FFFFCC"/>
            <w:vAlign w:val="center"/>
          </w:tcPr>
          <w:p w14:paraId="233CAF77" w14:textId="0BA5A839" w:rsidR="005E3BDD" w:rsidRPr="0034308A" w:rsidRDefault="0034308A" w:rsidP="0034308A">
            <w:pPr>
              <w:widowControl/>
              <w:jc w:val="center"/>
              <w:rPr>
                <w:rFonts w:eastAsia="Batang" w:cs="Arial"/>
                <w:iCs/>
                <w:sz w:val="16"/>
                <w:szCs w:val="16"/>
                <w:lang w:val="en-AU" w:bidi="ar-SA"/>
              </w:rPr>
            </w:pPr>
            <w:r w:rsidRPr="0034308A">
              <w:rPr>
                <w:rFonts w:eastAsia="Batang" w:cs="Arial"/>
                <w:iCs/>
                <w:sz w:val="16"/>
                <w:szCs w:val="16"/>
                <w:lang w:val="en-AU" w:bidi="ar-SA"/>
              </w:rPr>
              <w:t>11557-12537</w:t>
            </w:r>
          </w:p>
        </w:tc>
        <w:tc>
          <w:tcPr>
            <w:tcW w:w="850" w:type="dxa"/>
            <w:tcBorders>
              <w:top w:val="single" w:sz="4" w:space="0" w:color="auto"/>
              <w:left w:val="single" w:sz="4" w:space="0" w:color="auto"/>
              <w:bottom w:val="single" w:sz="4" w:space="0" w:color="auto"/>
              <w:right w:val="single" w:sz="4" w:space="0" w:color="auto"/>
            </w:tcBorders>
            <w:shd w:val="clear" w:color="auto" w:fill="FFFFCC"/>
            <w:vAlign w:val="center"/>
          </w:tcPr>
          <w:p w14:paraId="6A243A33" w14:textId="67C2D344" w:rsidR="005E3BDD" w:rsidRPr="0034308A" w:rsidRDefault="0074002E" w:rsidP="00354435">
            <w:pPr>
              <w:widowControl/>
              <w:jc w:val="center"/>
              <w:rPr>
                <w:rFonts w:cs="Arial"/>
                <w:iCs/>
                <w:sz w:val="16"/>
                <w:szCs w:val="16"/>
                <w:lang w:eastAsia="en-GB" w:bidi="ar-SA"/>
              </w:rPr>
            </w:pPr>
            <w:r w:rsidRPr="0034308A">
              <w:rPr>
                <w:rFonts w:cs="Arial"/>
                <w:iCs/>
                <w:sz w:val="16"/>
                <w:szCs w:val="16"/>
                <w:lang w:eastAsia="en-GB" w:bidi="ar-SA"/>
              </w:rPr>
              <w:t>981</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tcPr>
          <w:p w14:paraId="0AD9ABCB" w14:textId="731EEAE8" w:rsidR="005E3BDD" w:rsidRPr="0034308A" w:rsidRDefault="004C1CAF" w:rsidP="00354435">
            <w:pPr>
              <w:pStyle w:val="Default"/>
              <w:jc w:val="center"/>
              <w:rPr>
                <w:rFonts w:eastAsia="Batang"/>
                <w:i/>
                <w:iCs/>
                <w:color w:val="auto"/>
                <w:sz w:val="16"/>
                <w:szCs w:val="16"/>
                <w:lang w:val="en-AU"/>
              </w:rPr>
            </w:pPr>
            <w:r w:rsidRPr="0034308A">
              <w:rPr>
                <w:i/>
                <w:iCs/>
                <w:color w:val="auto"/>
                <w:sz w:val="16"/>
                <w:szCs w:val="23"/>
              </w:rPr>
              <w:t>Setaria italica</w:t>
            </w:r>
          </w:p>
        </w:tc>
        <w:tc>
          <w:tcPr>
            <w:tcW w:w="2126" w:type="dxa"/>
            <w:tcBorders>
              <w:top w:val="single" w:sz="4" w:space="0" w:color="auto"/>
              <w:left w:val="single" w:sz="4" w:space="0" w:color="auto"/>
              <w:bottom w:val="single" w:sz="4" w:space="0" w:color="auto"/>
              <w:right w:val="single" w:sz="4" w:space="0" w:color="auto"/>
            </w:tcBorders>
            <w:shd w:val="clear" w:color="auto" w:fill="FFFFCC"/>
            <w:vAlign w:val="center"/>
          </w:tcPr>
          <w:p w14:paraId="5BA0487C" w14:textId="1A97399F" w:rsidR="005E3BDD" w:rsidRPr="0034308A" w:rsidRDefault="004C1CAF" w:rsidP="00F05616">
            <w:pPr>
              <w:widowControl/>
              <w:ind w:left="34"/>
              <w:rPr>
                <w:rFonts w:eastAsia="Batang" w:cs="Arial"/>
                <w:iCs/>
                <w:sz w:val="16"/>
                <w:szCs w:val="16"/>
                <w:lang w:bidi="ar-SA"/>
              </w:rPr>
            </w:pPr>
            <w:r w:rsidRPr="0034308A">
              <w:rPr>
                <w:rFonts w:eastAsia="Batang" w:cs="Arial"/>
                <w:iCs/>
                <w:sz w:val="16"/>
                <w:szCs w:val="16"/>
                <w:lang w:bidi="ar-SA"/>
              </w:rPr>
              <w:t xml:space="preserve">Promoter and 5' UTR sequences of the </w:t>
            </w:r>
            <w:r w:rsidRPr="0034308A">
              <w:rPr>
                <w:rFonts w:eastAsia="Batang" w:cs="Arial"/>
                <w:i/>
                <w:iCs/>
                <w:sz w:val="16"/>
                <w:szCs w:val="16"/>
                <w:lang w:bidi="ar-SA"/>
              </w:rPr>
              <w:t>Tip</w:t>
            </w:r>
            <w:r w:rsidRPr="0034308A">
              <w:rPr>
                <w:rFonts w:eastAsia="Batang" w:cs="Arial"/>
                <w:iCs/>
                <w:sz w:val="16"/>
                <w:szCs w:val="16"/>
                <w:lang w:bidi="ar-SA"/>
              </w:rPr>
              <w:t xml:space="preserve"> gene </w:t>
            </w:r>
            <w:r w:rsidR="00CD698C" w:rsidRPr="0034308A">
              <w:rPr>
                <w:rFonts w:eastAsia="Batang" w:cs="Arial"/>
                <w:iCs/>
                <w:sz w:val="16"/>
                <w:szCs w:val="16"/>
                <w:lang w:bidi="ar-SA"/>
              </w:rPr>
              <w:t>that directs transcription (Hernandez-Garcia and Finer, 2014).</w:t>
            </w:r>
          </w:p>
        </w:tc>
        <w:tc>
          <w:tcPr>
            <w:tcW w:w="1134" w:type="dxa"/>
            <w:tcBorders>
              <w:top w:val="single" w:sz="4" w:space="0" w:color="auto"/>
              <w:left w:val="single" w:sz="4" w:space="0" w:color="auto"/>
              <w:bottom w:val="single" w:sz="4" w:space="0" w:color="auto"/>
              <w:right w:val="single" w:sz="4" w:space="0" w:color="auto"/>
            </w:tcBorders>
            <w:shd w:val="clear" w:color="auto" w:fill="FFFFCC"/>
            <w:vAlign w:val="center"/>
          </w:tcPr>
          <w:p w14:paraId="0E6F58A3" w14:textId="4A5FDF86" w:rsidR="005E3BDD" w:rsidRPr="0034308A" w:rsidRDefault="00B5584B" w:rsidP="00354435">
            <w:pPr>
              <w:widowControl/>
              <w:ind w:left="34"/>
              <w:jc w:val="center"/>
              <w:rPr>
                <w:rFonts w:eastAsia="Batang" w:cs="Arial"/>
                <w:iCs/>
                <w:sz w:val="16"/>
                <w:szCs w:val="16"/>
                <w:lang w:bidi="ar-SA"/>
              </w:rPr>
            </w:pPr>
            <w:r w:rsidRPr="0034308A">
              <w:rPr>
                <w:rFonts w:eastAsia="Batang" w:cs="Arial"/>
                <w:iCs/>
                <w:sz w:val="16"/>
                <w:szCs w:val="16"/>
                <w:lang w:bidi="ar-SA"/>
              </w:rPr>
              <w:t>Yes</w:t>
            </w:r>
          </w:p>
        </w:tc>
      </w:tr>
      <w:tr w:rsidR="005E3BDD" w:rsidRPr="00C52F79" w14:paraId="3A2C698C" w14:textId="7E05F673" w:rsidTr="00F05616">
        <w:trPr>
          <w:trHeight w:val="343"/>
          <w:jc w:val="center"/>
        </w:trPr>
        <w:tc>
          <w:tcPr>
            <w:tcW w:w="1980" w:type="dxa"/>
            <w:tcBorders>
              <w:top w:val="single" w:sz="4" w:space="0" w:color="auto"/>
              <w:left w:val="single" w:sz="4" w:space="0" w:color="auto"/>
              <w:bottom w:val="single" w:sz="4" w:space="0" w:color="auto"/>
              <w:right w:val="single" w:sz="4" w:space="0" w:color="auto"/>
            </w:tcBorders>
            <w:shd w:val="clear" w:color="auto" w:fill="FFFFCC"/>
            <w:vAlign w:val="center"/>
          </w:tcPr>
          <w:p w14:paraId="21CB27A7" w14:textId="03B8657E" w:rsidR="005E3BDD" w:rsidRPr="0034308A" w:rsidRDefault="0034308A" w:rsidP="0034308A">
            <w:pPr>
              <w:widowControl/>
              <w:jc w:val="center"/>
              <w:rPr>
                <w:rFonts w:eastAsia="Batang" w:cs="Arial"/>
                <w:iCs/>
                <w:sz w:val="16"/>
                <w:szCs w:val="16"/>
                <w:lang w:val="en-AU" w:bidi="ar-SA"/>
              </w:rPr>
            </w:pPr>
            <w:r w:rsidRPr="0034308A">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FFFFCC"/>
            <w:vAlign w:val="center"/>
          </w:tcPr>
          <w:p w14:paraId="09BCE67F" w14:textId="66FFA13B" w:rsidR="005E3BDD" w:rsidRPr="0034308A" w:rsidRDefault="0034308A" w:rsidP="0034308A">
            <w:pPr>
              <w:widowControl/>
              <w:jc w:val="center"/>
              <w:rPr>
                <w:rFonts w:eastAsia="Batang" w:cs="Arial"/>
                <w:iCs/>
                <w:sz w:val="16"/>
                <w:szCs w:val="16"/>
                <w:lang w:val="en-AU" w:bidi="ar-SA"/>
              </w:rPr>
            </w:pPr>
            <w:r w:rsidRPr="0034308A">
              <w:rPr>
                <w:rFonts w:eastAsia="Batang" w:cs="Arial"/>
                <w:iCs/>
                <w:sz w:val="16"/>
                <w:szCs w:val="16"/>
                <w:lang w:val="en-AU" w:bidi="ar-SA"/>
              </w:rPr>
              <w:t>12538-12545</w:t>
            </w:r>
          </w:p>
        </w:tc>
        <w:tc>
          <w:tcPr>
            <w:tcW w:w="850" w:type="dxa"/>
            <w:tcBorders>
              <w:top w:val="single" w:sz="4" w:space="0" w:color="auto"/>
              <w:left w:val="single" w:sz="4" w:space="0" w:color="auto"/>
              <w:bottom w:val="single" w:sz="4" w:space="0" w:color="auto"/>
              <w:right w:val="single" w:sz="4" w:space="0" w:color="auto"/>
            </w:tcBorders>
            <w:shd w:val="clear" w:color="auto" w:fill="FFFFCC"/>
            <w:vAlign w:val="center"/>
          </w:tcPr>
          <w:p w14:paraId="2EE34BC9" w14:textId="382FD7E8" w:rsidR="005E3BDD" w:rsidRPr="0034308A" w:rsidRDefault="0074002E" w:rsidP="00354435">
            <w:pPr>
              <w:widowControl/>
              <w:jc w:val="center"/>
              <w:rPr>
                <w:rFonts w:cs="Arial"/>
                <w:i/>
                <w:iCs/>
                <w:sz w:val="16"/>
                <w:szCs w:val="16"/>
                <w:lang w:eastAsia="en-GB" w:bidi="ar-SA"/>
              </w:rPr>
            </w:pPr>
            <w:r w:rsidRPr="0034308A">
              <w:rPr>
                <w:rFonts w:cs="Arial"/>
                <w:i/>
                <w:iCs/>
                <w:sz w:val="16"/>
                <w:szCs w:val="16"/>
                <w:lang w:eastAsia="en-GB" w:bidi="ar-SA"/>
              </w:rPr>
              <w:t>8</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tcPr>
          <w:p w14:paraId="60DF39F4" w14:textId="5B70796F" w:rsidR="005E3BDD" w:rsidRPr="0034308A" w:rsidRDefault="00CD698C" w:rsidP="00354435">
            <w:pPr>
              <w:widowControl/>
              <w:jc w:val="center"/>
              <w:rPr>
                <w:rFonts w:eastAsia="Batang" w:cs="Arial"/>
                <w:i/>
                <w:iCs/>
                <w:sz w:val="16"/>
                <w:szCs w:val="16"/>
                <w:lang w:val="en-AU" w:bidi="ar-SA"/>
              </w:rPr>
            </w:pPr>
            <w:r w:rsidRPr="0034308A">
              <w:rPr>
                <w:rFonts w:cs="Arial"/>
                <w:iCs/>
                <w:sz w:val="16"/>
                <w:szCs w:val="16"/>
                <w:lang w:eastAsia="en-GB" w:bidi="ar-SA"/>
              </w:rPr>
              <w:t>Synthetic</w:t>
            </w:r>
          </w:p>
        </w:tc>
        <w:tc>
          <w:tcPr>
            <w:tcW w:w="2126" w:type="dxa"/>
            <w:tcBorders>
              <w:top w:val="single" w:sz="4" w:space="0" w:color="auto"/>
              <w:left w:val="single" w:sz="4" w:space="0" w:color="auto"/>
              <w:bottom w:val="single" w:sz="4" w:space="0" w:color="auto"/>
              <w:right w:val="single" w:sz="4" w:space="0" w:color="auto"/>
            </w:tcBorders>
            <w:shd w:val="clear" w:color="auto" w:fill="FFFFCC"/>
            <w:vAlign w:val="center"/>
          </w:tcPr>
          <w:p w14:paraId="6EBF40F8" w14:textId="2A878237" w:rsidR="005E3BDD" w:rsidRPr="0034308A" w:rsidRDefault="005E3BDD" w:rsidP="00F05616">
            <w:pPr>
              <w:widowControl/>
              <w:ind w:left="34"/>
              <w:rPr>
                <w:rFonts w:eastAsia="Batang" w:cs="Arial"/>
                <w:iCs/>
                <w:sz w:val="16"/>
                <w:szCs w:val="16"/>
                <w:lang w:val="en-AU" w:bidi="ar-SA"/>
              </w:rPr>
            </w:pPr>
          </w:p>
        </w:tc>
        <w:tc>
          <w:tcPr>
            <w:tcW w:w="1134" w:type="dxa"/>
            <w:tcBorders>
              <w:top w:val="single" w:sz="4" w:space="0" w:color="auto"/>
              <w:left w:val="single" w:sz="4" w:space="0" w:color="auto"/>
              <w:bottom w:val="single" w:sz="4" w:space="0" w:color="auto"/>
              <w:right w:val="single" w:sz="4" w:space="0" w:color="auto"/>
            </w:tcBorders>
            <w:shd w:val="clear" w:color="auto" w:fill="FFFFCC"/>
            <w:vAlign w:val="center"/>
          </w:tcPr>
          <w:p w14:paraId="45CCA85E" w14:textId="5B0F0573" w:rsidR="005E3BDD" w:rsidRPr="0034308A" w:rsidRDefault="00B5584B" w:rsidP="00354435">
            <w:pPr>
              <w:widowControl/>
              <w:ind w:left="34"/>
              <w:jc w:val="center"/>
              <w:rPr>
                <w:rFonts w:eastAsia="Batang" w:cs="Arial"/>
                <w:iCs/>
                <w:sz w:val="16"/>
                <w:szCs w:val="16"/>
                <w:lang w:val="en-AU" w:bidi="ar-SA"/>
              </w:rPr>
            </w:pPr>
            <w:r w:rsidRPr="0034308A">
              <w:rPr>
                <w:rFonts w:eastAsia="Batang" w:cs="Arial"/>
                <w:iCs/>
                <w:sz w:val="16"/>
                <w:szCs w:val="16"/>
                <w:lang w:bidi="ar-SA"/>
              </w:rPr>
              <w:t>Yes</w:t>
            </w:r>
          </w:p>
        </w:tc>
      </w:tr>
      <w:tr w:rsidR="005E3BDD" w:rsidRPr="00C52F79" w14:paraId="3399EB08" w14:textId="20DBE654" w:rsidTr="00F05616">
        <w:trPr>
          <w:trHeight w:val="343"/>
          <w:jc w:val="center"/>
        </w:trPr>
        <w:tc>
          <w:tcPr>
            <w:tcW w:w="1980" w:type="dxa"/>
            <w:tcBorders>
              <w:top w:val="single" w:sz="4" w:space="0" w:color="auto"/>
              <w:left w:val="single" w:sz="4" w:space="0" w:color="auto"/>
              <w:bottom w:val="single" w:sz="4" w:space="0" w:color="auto"/>
              <w:right w:val="single" w:sz="4" w:space="0" w:color="auto"/>
            </w:tcBorders>
            <w:shd w:val="clear" w:color="auto" w:fill="FFFFCC"/>
            <w:vAlign w:val="center"/>
          </w:tcPr>
          <w:p w14:paraId="54D9F8A6" w14:textId="01FA811F" w:rsidR="005E3BDD" w:rsidRPr="0034308A" w:rsidRDefault="007C6CD9" w:rsidP="0034308A">
            <w:pPr>
              <w:widowControl/>
              <w:jc w:val="center"/>
              <w:rPr>
                <w:rFonts w:eastAsia="Batang" w:cs="Arial"/>
                <w:iCs/>
                <w:sz w:val="16"/>
                <w:szCs w:val="16"/>
                <w:lang w:val="en-AU" w:bidi="ar-SA"/>
              </w:rPr>
            </w:pPr>
            <w:r w:rsidRPr="0034308A">
              <w:rPr>
                <w:rFonts w:eastAsia="Batang" w:cs="Arial"/>
                <w:iCs/>
                <w:sz w:val="16"/>
                <w:szCs w:val="16"/>
                <w:lang w:val="en-AU" w:bidi="ar-SA"/>
              </w:rPr>
              <w:t>I</w:t>
            </w:r>
            <w:r w:rsidR="00E65A1E" w:rsidRPr="0034308A">
              <w:rPr>
                <w:rFonts w:eastAsia="Batang" w:cs="Arial"/>
                <w:iCs/>
                <w:sz w:val="16"/>
                <w:szCs w:val="16"/>
                <w:vertAlign w:val="superscript"/>
                <w:lang w:val="en-AU" w:bidi="ar-SA"/>
              </w:rPr>
              <w:t>7</w:t>
            </w:r>
            <w:r w:rsidR="002C1293" w:rsidRPr="0034308A">
              <w:rPr>
                <w:rFonts w:eastAsia="Batang" w:cs="Arial"/>
                <w:iCs/>
                <w:sz w:val="16"/>
                <w:szCs w:val="16"/>
                <w:lang w:val="en-AU" w:bidi="ar-SA"/>
              </w:rPr>
              <w:t>-</w:t>
            </w:r>
            <w:r w:rsidR="002C1293" w:rsidRPr="0034308A">
              <w:rPr>
                <w:rFonts w:eastAsia="Batang" w:cs="Arial"/>
                <w:i/>
                <w:iCs/>
                <w:sz w:val="16"/>
                <w:szCs w:val="16"/>
                <w:lang w:val="en-AU" w:bidi="ar-SA"/>
              </w:rPr>
              <w:t>Act15</w:t>
            </w:r>
          </w:p>
        </w:tc>
        <w:tc>
          <w:tcPr>
            <w:tcW w:w="1134" w:type="dxa"/>
            <w:tcBorders>
              <w:top w:val="single" w:sz="4" w:space="0" w:color="auto"/>
              <w:left w:val="single" w:sz="4" w:space="0" w:color="auto"/>
              <w:bottom w:val="single" w:sz="4" w:space="0" w:color="auto"/>
              <w:right w:val="single" w:sz="4" w:space="0" w:color="auto"/>
            </w:tcBorders>
            <w:shd w:val="clear" w:color="auto" w:fill="FFFFCC"/>
            <w:vAlign w:val="center"/>
          </w:tcPr>
          <w:p w14:paraId="4924DB82" w14:textId="2A6A8D2E" w:rsidR="005E3BDD" w:rsidRPr="0034308A" w:rsidRDefault="0034308A" w:rsidP="0034308A">
            <w:pPr>
              <w:widowControl/>
              <w:jc w:val="center"/>
              <w:rPr>
                <w:rFonts w:eastAsia="Batang" w:cs="Arial"/>
                <w:iCs/>
                <w:sz w:val="16"/>
                <w:szCs w:val="16"/>
                <w:lang w:val="en-AU" w:bidi="ar-SA"/>
              </w:rPr>
            </w:pPr>
            <w:r w:rsidRPr="0034308A">
              <w:rPr>
                <w:rFonts w:eastAsia="Batang" w:cs="Arial"/>
                <w:iCs/>
                <w:sz w:val="16"/>
                <w:szCs w:val="16"/>
                <w:lang w:val="en-AU" w:bidi="ar-SA"/>
              </w:rPr>
              <w:t>12546-13838</w:t>
            </w:r>
          </w:p>
        </w:tc>
        <w:tc>
          <w:tcPr>
            <w:tcW w:w="850" w:type="dxa"/>
            <w:tcBorders>
              <w:top w:val="single" w:sz="4" w:space="0" w:color="auto"/>
              <w:left w:val="single" w:sz="4" w:space="0" w:color="auto"/>
              <w:bottom w:val="single" w:sz="4" w:space="0" w:color="auto"/>
              <w:right w:val="single" w:sz="4" w:space="0" w:color="auto"/>
            </w:tcBorders>
            <w:shd w:val="clear" w:color="auto" w:fill="FFFFCC"/>
            <w:vAlign w:val="center"/>
          </w:tcPr>
          <w:p w14:paraId="2605F6F3" w14:textId="782D34E8" w:rsidR="005E3BDD" w:rsidRPr="0034308A" w:rsidRDefault="0074002E" w:rsidP="00354435">
            <w:pPr>
              <w:widowControl/>
              <w:jc w:val="center"/>
              <w:rPr>
                <w:rFonts w:cs="Arial"/>
                <w:iCs/>
                <w:sz w:val="16"/>
                <w:szCs w:val="16"/>
                <w:lang w:eastAsia="en-GB" w:bidi="ar-SA"/>
              </w:rPr>
            </w:pPr>
            <w:r w:rsidRPr="0034308A">
              <w:rPr>
                <w:rFonts w:cs="Arial"/>
                <w:iCs/>
                <w:sz w:val="16"/>
                <w:szCs w:val="16"/>
                <w:lang w:eastAsia="en-GB" w:bidi="ar-SA"/>
              </w:rPr>
              <w:t>1293</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tcPr>
          <w:p w14:paraId="4DDF9142" w14:textId="27E35D55" w:rsidR="005E3BDD" w:rsidRPr="0034308A" w:rsidRDefault="00CD698C" w:rsidP="00354435">
            <w:pPr>
              <w:widowControl/>
              <w:jc w:val="center"/>
              <w:rPr>
                <w:rFonts w:cs="Arial"/>
                <w:i/>
                <w:sz w:val="16"/>
                <w:szCs w:val="16"/>
                <w:lang w:eastAsia="en-GB" w:bidi="ar-SA"/>
              </w:rPr>
            </w:pPr>
            <w:r w:rsidRPr="0034308A">
              <w:rPr>
                <w:rFonts w:eastAsia="Batang" w:cs="Arial"/>
                <w:i/>
                <w:iCs/>
                <w:sz w:val="16"/>
                <w:szCs w:val="16"/>
                <w:lang w:bidi="ar-SA"/>
              </w:rPr>
              <w:t>Oryza sativa</w:t>
            </w:r>
          </w:p>
        </w:tc>
        <w:tc>
          <w:tcPr>
            <w:tcW w:w="2126" w:type="dxa"/>
            <w:tcBorders>
              <w:top w:val="single" w:sz="4" w:space="0" w:color="auto"/>
              <w:left w:val="single" w:sz="4" w:space="0" w:color="auto"/>
              <w:bottom w:val="single" w:sz="4" w:space="0" w:color="auto"/>
              <w:right w:val="single" w:sz="4" w:space="0" w:color="auto"/>
            </w:tcBorders>
            <w:shd w:val="clear" w:color="auto" w:fill="FFFFCC"/>
            <w:vAlign w:val="center"/>
          </w:tcPr>
          <w:p w14:paraId="1ACB739F" w14:textId="3E2AEA3D" w:rsidR="00CD698C" w:rsidRPr="0034308A" w:rsidRDefault="00CD698C" w:rsidP="00F05616">
            <w:pPr>
              <w:widowControl/>
              <w:ind w:left="34"/>
              <w:rPr>
                <w:rFonts w:eastAsia="Batang" w:cs="Arial"/>
                <w:iCs/>
                <w:sz w:val="16"/>
                <w:szCs w:val="16"/>
                <w:lang w:bidi="ar-SA"/>
              </w:rPr>
            </w:pPr>
            <w:r w:rsidRPr="0034308A">
              <w:rPr>
                <w:rFonts w:eastAsia="Batang" w:cs="Arial"/>
                <w:iCs/>
                <w:sz w:val="16"/>
                <w:szCs w:val="16"/>
                <w:lang w:bidi="ar-SA"/>
              </w:rPr>
              <w:t xml:space="preserve">Intron and flanking UTR sequence of the </w:t>
            </w:r>
            <w:r w:rsidRPr="0034308A">
              <w:rPr>
                <w:rFonts w:eastAsia="Batang" w:cs="Arial"/>
                <w:i/>
                <w:iCs/>
                <w:sz w:val="16"/>
                <w:szCs w:val="16"/>
                <w:lang w:bidi="ar-SA"/>
              </w:rPr>
              <w:t>Act 15</w:t>
            </w:r>
            <w:r w:rsidRPr="0034308A">
              <w:rPr>
                <w:rFonts w:eastAsia="Batang" w:cs="Arial"/>
                <w:iCs/>
                <w:sz w:val="16"/>
                <w:szCs w:val="16"/>
                <w:lang w:bidi="ar-SA"/>
              </w:rPr>
              <w:t xml:space="preserve"> involved in regulating gene expression (Rose, 2008).</w:t>
            </w:r>
          </w:p>
          <w:p w14:paraId="14D467AC" w14:textId="77777777" w:rsidR="005E3BDD" w:rsidRPr="0034308A" w:rsidRDefault="005E3BDD" w:rsidP="00F05616">
            <w:pPr>
              <w:widowControl/>
              <w:ind w:left="34"/>
              <w:rPr>
                <w:rFonts w:eastAsia="Batang" w:cs="Arial"/>
                <w:iCs/>
                <w:sz w:val="16"/>
                <w:szCs w:val="16"/>
                <w:lang w:val="en-AU" w:bidi="ar-SA"/>
              </w:rPr>
            </w:pPr>
          </w:p>
        </w:tc>
        <w:tc>
          <w:tcPr>
            <w:tcW w:w="1134" w:type="dxa"/>
            <w:tcBorders>
              <w:top w:val="single" w:sz="4" w:space="0" w:color="auto"/>
              <w:left w:val="single" w:sz="4" w:space="0" w:color="auto"/>
              <w:bottom w:val="single" w:sz="4" w:space="0" w:color="auto"/>
              <w:right w:val="single" w:sz="4" w:space="0" w:color="auto"/>
            </w:tcBorders>
            <w:shd w:val="clear" w:color="auto" w:fill="FFFFCC"/>
            <w:vAlign w:val="center"/>
          </w:tcPr>
          <w:p w14:paraId="2F1FD8AB" w14:textId="6A50EA96" w:rsidR="005E3BDD" w:rsidRPr="0034308A" w:rsidRDefault="00B5584B" w:rsidP="00354435">
            <w:pPr>
              <w:widowControl/>
              <w:ind w:left="34"/>
              <w:jc w:val="center"/>
              <w:rPr>
                <w:rFonts w:eastAsia="Batang" w:cs="Arial"/>
                <w:iCs/>
                <w:sz w:val="16"/>
                <w:szCs w:val="16"/>
                <w:lang w:val="en-AU" w:bidi="ar-SA"/>
              </w:rPr>
            </w:pPr>
            <w:r w:rsidRPr="0034308A">
              <w:rPr>
                <w:rFonts w:eastAsia="Batang" w:cs="Arial"/>
                <w:iCs/>
                <w:sz w:val="16"/>
                <w:szCs w:val="16"/>
                <w:lang w:bidi="ar-SA"/>
              </w:rPr>
              <w:t>Yes</w:t>
            </w:r>
          </w:p>
        </w:tc>
      </w:tr>
      <w:tr w:rsidR="005E3BDD" w:rsidRPr="00C52F79" w14:paraId="1B877AAC" w14:textId="2E93B58A" w:rsidTr="00F05616">
        <w:trPr>
          <w:trHeight w:val="343"/>
          <w:jc w:val="center"/>
        </w:trPr>
        <w:tc>
          <w:tcPr>
            <w:tcW w:w="1980" w:type="dxa"/>
            <w:tcBorders>
              <w:top w:val="single" w:sz="4" w:space="0" w:color="auto"/>
              <w:left w:val="single" w:sz="4" w:space="0" w:color="auto"/>
              <w:bottom w:val="single" w:sz="4" w:space="0" w:color="auto"/>
              <w:right w:val="single" w:sz="4" w:space="0" w:color="auto"/>
            </w:tcBorders>
            <w:shd w:val="clear" w:color="auto" w:fill="FFFFCC"/>
            <w:vAlign w:val="center"/>
          </w:tcPr>
          <w:p w14:paraId="32DA5891" w14:textId="2582BC97" w:rsidR="005E3BDD" w:rsidRPr="0034308A" w:rsidRDefault="0034308A" w:rsidP="0034308A">
            <w:pPr>
              <w:widowControl/>
              <w:jc w:val="center"/>
              <w:rPr>
                <w:rFonts w:eastAsia="Batang" w:cs="Arial"/>
                <w:iCs/>
                <w:sz w:val="16"/>
                <w:szCs w:val="16"/>
                <w:lang w:val="en-AU" w:bidi="ar-SA"/>
              </w:rPr>
            </w:pPr>
            <w:r w:rsidRPr="0034308A">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FFFFCC"/>
            <w:vAlign w:val="center"/>
          </w:tcPr>
          <w:p w14:paraId="7D84712A" w14:textId="3649D3E4" w:rsidR="005E3BDD" w:rsidRPr="0034308A" w:rsidRDefault="002C1293" w:rsidP="0034308A">
            <w:pPr>
              <w:widowControl/>
              <w:jc w:val="center"/>
              <w:rPr>
                <w:rFonts w:eastAsia="Batang" w:cs="Arial"/>
                <w:iCs/>
                <w:sz w:val="16"/>
                <w:szCs w:val="16"/>
                <w:lang w:val="en-AU" w:bidi="ar-SA"/>
              </w:rPr>
            </w:pPr>
            <w:r w:rsidRPr="0034308A">
              <w:rPr>
                <w:rFonts w:eastAsia="Batang" w:cs="Arial"/>
                <w:iCs/>
                <w:sz w:val="16"/>
                <w:szCs w:val="16"/>
                <w:lang w:val="en-AU" w:bidi="ar-SA"/>
              </w:rPr>
              <w:t>13839-13</w:t>
            </w:r>
            <w:r w:rsidR="0034308A" w:rsidRPr="0034308A">
              <w:rPr>
                <w:rFonts w:eastAsia="Batang" w:cs="Arial"/>
                <w:iCs/>
                <w:sz w:val="16"/>
                <w:szCs w:val="16"/>
                <w:lang w:val="en-AU" w:bidi="ar-SA"/>
              </w:rPr>
              <w:t>856</w:t>
            </w:r>
          </w:p>
        </w:tc>
        <w:tc>
          <w:tcPr>
            <w:tcW w:w="850" w:type="dxa"/>
            <w:tcBorders>
              <w:top w:val="single" w:sz="4" w:space="0" w:color="auto"/>
              <w:left w:val="single" w:sz="4" w:space="0" w:color="auto"/>
              <w:bottom w:val="single" w:sz="4" w:space="0" w:color="auto"/>
              <w:right w:val="single" w:sz="4" w:space="0" w:color="auto"/>
            </w:tcBorders>
            <w:shd w:val="clear" w:color="auto" w:fill="FFFFCC"/>
            <w:vAlign w:val="center"/>
          </w:tcPr>
          <w:p w14:paraId="5CF644D4" w14:textId="07D66244" w:rsidR="005E3BDD" w:rsidRPr="0034308A" w:rsidRDefault="0074002E" w:rsidP="00354435">
            <w:pPr>
              <w:widowControl/>
              <w:jc w:val="center"/>
              <w:rPr>
                <w:rFonts w:cs="Arial"/>
                <w:i/>
                <w:sz w:val="16"/>
                <w:szCs w:val="16"/>
                <w:lang w:eastAsia="en-GB" w:bidi="ar-SA"/>
              </w:rPr>
            </w:pPr>
            <w:r w:rsidRPr="0034308A">
              <w:rPr>
                <w:rFonts w:cs="Arial"/>
                <w:i/>
                <w:sz w:val="16"/>
                <w:szCs w:val="16"/>
                <w:lang w:eastAsia="en-GB" w:bidi="ar-SA"/>
              </w:rPr>
              <w:t>18</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tcPr>
          <w:p w14:paraId="6EBB5A7F" w14:textId="400636BD" w:rsidR="005E3BDD" w:rsidRPr="0034308A" w:rsidRDefault="00CD698C" w:rsidP="00354435">
            <w:pPr>
              <w:widowControl/>
              <w:jc w:val="center"/>
              <w:rPr>
                <w:rFonts w:eastAsia="Batang" w:cs="Arial"/>
                <w:i/>
                <w:iCs/>
                <w:sz w:val="16"/>
                <w:szCs w:val="16"/>
                <w:lang w:val="en-AU" w:bidi="ar-SA"/>
              </w:rPr>
            </w:pPr>
            <w:r w:rsidRPr="0034308A">
              <w:rPr>
                <w:rFonts w:cs="Arial"/>
                <w:iCs/>
                <w:sz w:val="16"/>
                <w:szCs w:val="16"/>
                <w:lang w:eastAsia="en-GB" w:bidi="ar-SA"/>
              </w:rPr>
              <w:t>Synthetic</w:t>
            </w:r>
          </w:p>
        </w:tc>
        <w:tc>
          <w:tcPr>
            <w:tcW w:w="2126" w:type="dxa"/>
            <w:tcBorders>
              <w:top w:val="single" w:sz="4" w:space="0" w:color="auto"/>
              <w:left w:val="single" w:sz="4" w:space="0" w:color="auto"/>
              <w:bottom w:val="single" w:sz="4" w:space="0" w:color="auto"/>
              <w:right w:val="single" w:sz="4" w:space="0" w:color="auto"/>
            </w:tcBorders>
            <w:shd w:val="clear" w:color="auto" w:fill="FFFFCC"/>
            <w:vAlign w:val="center"/>
          </w:tcPr>
          <w:p w14:paraId="248BA00B" w14:textId="64C6B7FC" w:rsidR="005E3BDD" w:rsidRPr="0034308A" w:rsidRDefault="005E3BDD" w:rsidP="00F05616">
            <w:pPr>
              <w:widowControl/>
              <w:ind w:left="34"/>
              <w:rPr>
                <w:rFonts w:cs="Arial"/>
                <w:sz w:val="16"/>
                <w:szCs w:val="16"/>
                <w:lang w:bidi="ar-SA"/>
              </w:rPr>
            </w:pPr>
          </w:p>
        </w:tc>
        <w:tc>
          <w:tcPr>
            <w:tcW w:w="1134" w:type="dxa"/>
            <w:tcBorders>
              <w:top w:val="single" w:sz="4" w:space="0" w:color="auto"/>
              <w:left w:val="single" w:sz="4" w:space="0" w:color="auto"/>
              <w:bottom w:val="single" w:sz="4" w:space="0" w:color="auto"/>
              <w:right w:val="single" w:sz="4" w:space="0" w:color="auto"/>
            </w:tcBorders>
            <w:shd w:val="clear" w:color="auto" w:fill="FFFFCC"/>
            <w:vAlign w:val="center"/>
          </w:tcPr>
          <w:p w14:paraId="73A82920" w14:textId="3D446637" w:rsidR="005E3BDD" w:rsidRPr="0034308A" w:rsidRDefault="00B5584B" w:rsidP="00354435">
            <w:pPr>
              <w:widowControl/>
              <w:ind w:left="34"/>
              <w:jc w:val="center"/>
              <w:rPr>
                <w:rFonts w:cs="Arial"/>
                <w:sz w:val="16"/>
                <w:szCs w:val="16"/>
                <w:lang w:bidi="ar-SA"/>
              </w:rPr>
            </w:pPr>
            <w:r w:rsidRPr="0034308A">
              <w:rPr>
                <w:rFonts w:eastAsia="Batang" w:cs="Arial"/>
                <w:iCs/>
                <w:sz w:val="16"/>
                <w:szCs w:val="16"/>
                <w:lang w:bidi="ar-SA"/>
              </w:rPr>
              <w:t>Yes</w:t>
            </w:r>
          </w:p>
        </w:tc>
      </w:tr>
      <w:tr w:rsidR="005E3BDD" w:rsidRPr="00C52F79" w14:paraId="27E93789" w14:textId="6905EA28" w:rsidTr="00F05616">
        <w:trPr>
          <w:trHeight w:val="343"/>
          <w:jc w:val="center"/>
        </w:trPr>
        <w:tc>
          <w:tcPr>
            <w:tcW w:w="1980" w:type="dxa"/>
            <w:tcBorders>
              <w:top w:val="single" w:sz="4" w:space="0" w:color="auto"/>
              <w:left w:val="single" w:sz="4" w:space="0" w:color="auto"/>
              <w:bottom w:val="single" w:sz="4" w:space="0" w:color="auto"/>
              <w:right w:val="single" w:sz="4" w:space="0" w:color="auto"/>
            </w:tcBorders>
            <w:shd w:val="clear" w:color="auto" w:fill="FFFFCC"/>
            <w:vAlign w:val="center"/>
          </w:tcPr>
          <w:p w14:paraId="3779E68F" w14:textId="45743572" w:rsidR="005E3BDD" w:rsidRPr="0034308A" w:rsidRDefault="007C6CD9" w:rsidP="0034308A">
            <w:pPr>
              <w:widowControl/>
              <w:jc w:val="center"/>
              <w:rPr>
                <w:rFonts w:eastAsia="Batang" w:cs="Arial"/>
                <w:iCs/>
                <w:sz w:val="16"/>
                <w:szCs w:val="16"/>
                <w:lang w:val="en-AU" w:bidi="ar-SA"/>
              </w:rPr>
            </w:pPr>
            <w:r w:rsidRPr="0034308A">
              <w:rPr>
                <w:rFonts w:eastAsia="Batang" w:cs="Arial"/>
                <w:iCs/>
                <w:sz w:val="16"/>
                <w:szCs w:val="16"/>
                <w:lang w:val="en-AU" w:bidi="ar-SA"/>
              </w:rPr>
              <w:t>CS-</w:t>
            </w:r>
            <w:r w:rsidRPr="0034308A">
              <w:rPr>
                <w:rFonts w:eastAsia="Batang" w:cs="Arial"/>
                <w:i/>
                <w:iCs/>
                <w:sz w:val="16"/>
                <w:szCs w:val="16"/>
                <w:lang w:val="en-AU" w:bidi="ar-SA"/>
              </w:rPr>
              <w:t>Cry1Da_7</w:t>
            </w:r>
          </w:p>
        </w:tc>
        <w:tc>
          <w:tcPr>
            <w:tcW w:w="1134" w:type="dxa"/>
            <w:tcBorders>
              <w:top w:val="single" w:sz="4" w:space="0" w:color="auto"/>
              <w:left w:val="single" w:sz="4" w:space="0" w:color="auto"/>
              <w:bottom w:val="single" w:sz="4" w:space="0" w:color="auto"/>
              <w:right w:val="single" w:sz="4" w:space="0" w:color="auto"/>
            </w:tcBorders>
            <w:shd w:val="clear" w:color="auto" w:fill="FFFFCC"/>
            <w:vAlign w:val="center"/>
          </w:tcPr>
          <w:p w14:paraId="5A8EE021" w14:textId="396C56B6" w:rsidR="005E3BDD" w:rsidRPr="0034308A" w:rsidRDefault="0034308A" w:rsidP="0034308A">
            <w:pPr>
              <w:widowControl/>
              <w:jc w:val="center"/>
              <w:rPr>
                <w:rFonts w:eastAsia="Batang" w:cs="Arial"/>
                <w:iCs/>
                <w:sz w:val="16"/>
                <w:szCs w:val="16"/>
                <w:lang w:val="en-AU" w:bidi="ar-SA"/>
              </w:rPr>
            </w:pPr>
            <w:r w:rsidRPr="0034308A">
              <w:rPr>
                <w:rFonts w:eastAsia="Batang" w:cs="Arial"/>
                <w:iCs/>
                <w:sz w:val="16"/>
                <w:szCs w:val="16"/>
                <w:lang w:val="en-AU" w:bidi="ar-SA"/>
              </w:rPr>
              <w:t>13857-17357</w:t>
            </w:r>
          </w:p>
        </w:tc>
        <w:tc>
          <w:tcPr>
            <w:tcW w:w="850" w:type="dxa"/>
            <w:tcBorders>
              <w:top w:val="single" w:sz="4" w:space="0" w:color="auto"/>
              <w:left w:val="single" w:sz="4" w:space="0" w:color="auto"/>
              <w:bottom w:val="single" w:sz="4" w:space="0" w:color="auto"/>
              <w:right w:val="single" w:sz="4" w:space="0" w:color="auto"/>
            </w:tcBorders>
            <w:shd w:val="clear" w:color="auto" w:fill="FFFFCC"/>
            <w:vAlign w:val="center"/>
          </w:tcPr>
          <w:p w14:paraId="36392635" w14:textId="715DEFEB" w:rsidR="005E3BDD" w:rsidRPr="0034308A" w:rsidRDefault="0074002E" w:rsidP="00354435">
            <w:pPr>
              <w:widowControl/>
              <w:jc w:val="center"/>
              <w:rPr>
                <w:rFonts w:cs="Arial"/>
                <w:iCs/>
                <w:sz w:val="16"/>
                <w:szCs w:val="16"/>
                <w:lang w:eastAsia="en-GB" w:bidi="ar-SA"/>
              </w:rPr>
            </w:pPr>
            <w:r w:rsidRPr="0034308A">
              <w:rPr>
                <w:rFonts w:cs="Arial"/>
                <w:iCs/>
                <w:sz w:val="16"/>
                <w:szCs w:val="16"/>
                <w:lang w:eastAsia="en-GB" w:bidi="ar-SA"/>
              </w:rPr>
              <w:t>3501</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tcPr>
          <w:p w14:paraId="497B9F63" w14:textId="7EA56B0D" w:rsidR="005E3BDD" w:rsidRPr="0034308A" w:rsidRDefault="00142CCC" w:rsidP="00354435">
            <w:pPr>
              <w:widowControl/>
              <w:jc w:val="center"/>
              <w:rPr>
                <w:rFonts w:cs="Arial"/>
                <w:i/>
                <w:sz w:val="16"/>
                <w:szCs w:val="16"/>
                <w:lang w:eastAsia="en-GB" w:bidi="ar-SA"/>
              </w:rPr>
            </w:pPr>
            <w:r w:rsidRPr="0034308A">
              <w:rPr>
                <w:i/>
                <w:sz w:val="16"/>
                <w:szCs w:val="22"/>
                <w:lang w:eastAsia="en-AU" w:bidi="ar-SA"/>
              </w:rPr>
              <w:t>Bacillus thuringiensis</w:t>
            </w:r>
          </w:p>
        </w:tc>
        <w:tc>
          <w:tcPr>
            <w:tcW w:w="2126" w:type="dxa"/>
            <w:tcBorders>
              <w:top w:val="single" w:sz="4" w:space="0" w:color="auto"/>
              <w:left w:val="single" w:sz="4" w:space="0" w:color="auto"/>
              <w:bottom w:val="single" w:sz="4" w:space="0" w:color="auto"/>
              <w:right w:val="single" w:sz="4" w:space="0" w:color="auto"/>
            </w:tcBorders>
            <w:shd w:val="clear" w:color="auto" w:fill="FFFFCC"/>
            <w:vAlign w:val="center"/>
          </w:tcPr>
          <w:p w14:paraId="269E7487" w14:textId="41C1AFA1" w:rsidR="005E3BDD" w:rsidRPr="0034308A" w:rsidRDefault="00142CCC" w:rsidP="00F05616">
            <w:pPr>
              <w:widowControl/>
              <w:ind w:left="34"/>
              <w:rPr>
                <w:rFonts w:eastAsia="Batang" w:cs="Arial"/>
                <w:iCs/>
                <w:sz w:val="16"/>
                <w:szCs w:val="16"/>
                <w:lang w:bidi="ar-SA"/>
              </w:rPr>
            </w:pPr>
            <w:r w:rsidRPr="0034308A">
              <w:rPr>
                <w:rFonts w:eastAsia="Batang" w:cs="Arial"/>
                <w:iCs/>
                <w:sz w:val="16"/>
                <w:szCs w:val="16"/>
                <w:lang w:bidi="ar-SA"/>
              </w:rPr>
              <w:t xml:space="preserve">Coding sequence of the </w:t>
            </w:r>
            <w:r w:rsidR="00F26E8F" w:rsidRPr="0034308A">
              <w:rPr>
                <w:rFonts w:eastAsia="Batang" w:cs="Arial"/>
                <w:i/>
                <w:iCs/>
                <w:sz w:val="16"/>
                <w:szCs w:val="16"/>
                <w:lang w:bidi="ar-SA"/>
              </w:rPr>
              <w:t>cry1Da_7</w:t>
            </w:r>
            <w:r w:rsidRPr="0034308A">
              <w:rPr>
                <w:rFonts w:eastAsia="Batang" w:cs="Arial"/>
                <w:iCs/>
                <w:sz w:val="16"/>
                <w:szCs w:val="16"/>
                <w:lang w:bidi="ar-SA"/>
              </w:rPr>
              <w:t xml:space="preserve"> gene that provides protection </w:t>
            </w:r>
            <w:r w:rsidR="00CD7BD4" w:rsidRPr="0034308A">
              <w:rPr>
                <w:rFonts w:eastAsia="Batang" w:cs="Arial"/>
                <w:iCs/>
                <w:sz w:val="16"/>
                <w:szCs w:val="16"/>
                <w:lang w:bidi="ar-SA"/>
              </w:rPr>
              <w:t>against</w:t>
            </w:r>
            <w:r w:rsidRPr="0034308A">
              <w:rPr>
                <w:rFonts w:eastAsia="Batang" w:cs="Arial"/>
                <w:iCs/>
                <w:sz w:val="16"/>
                <w:szCs w:val="16"/>
                <w:lang w:bidi="ar-SA"/>
              </w:rPr>
              <w:t xml:space="preserve"> lepidopteran insect pests (Wang et al., 2019).</w:t>
            </w:r>
          </w:p>
        </w:tc>
        <w:tc>
          <w:tcPr>
            <w:tcW w:w="1134" w:type="dxa"/>
            <w:tcBorders>
              <w:top w:val="single" w:sz="4" w:space="0" w:color="auto"/>
              <w:left w:val="single" w:sz="4" w:space="0" w:color="auto"/>
              <w:bottom w:val="single" w:sz="4" w:space="0" w:color="auto"/>
              <w:right w:val="single" w:sz="4" w:space="0" w:color="auto"/>
            </w:tcBorders>
            <w:shd w:val="clear" w:color="auto" w:fill="FFFFCC"/>
            <w:vAlign w:val="center"/>
          </w:tcPr>
          <w:p w14:paraId="22F4EF0D" w14:textId="04123123" w:rsidR="005E3BDD" w:rsidRPr="0034308A" w:rsidRDefault="00B5584B" w:rsidP="00354435">
            <w:pPr>
              <w:widowControl/>
              <w:ind w:left="34"/>
              <w:jc w:val="center"/>
              <w:rPr>
                <w:rFonts w:eastAsia="Batang" w:cs="Arial"/>
                <w:iCs/>
                <w:sz w:val="16"/>
                <w:szCs w:val="16"/>
                <w:lang w:bidi="ar-SA"/>
              </w:rPr>
            </w:pPr>
            <w:r w:rsidRPr="0034308A">
              <w:rPr>
                <w:rFonts w:eastAsia="Batang" w:cs="Arial"/>
                <w:iCs/>
                <w:sz w:val="16"/>
                <w:szCs w:val="16"/>
                <w:lang w:bidi="ar-SA"/>
              </w:rPr>
              <w:t>Yes</w:t>
            </w:r>
          </w:p>
        </w:tc>
      </w:tr>
      <w:tr w:rsidR="005E3BDD" w:rsidRPr="00C52F79" w14:paraId="4B01C0EF" w14:textId="1ACFD6FA" w:rsidTr="00F05616">
        <w:trPr>
          <w:trHeight w:val="343"/>
          <w:jc w:val="center"/>
        </w:trPr>
        <w:tc>
          <w:tcPr>
            <w:tcW w:w="1980" w:type="dxa"/>
            <w:tcBorders>
              <w:top w:val="single" w:sz="4" w:space="0" w:color="auto"/>
              <w:left w:val="single" w:sz="4" w:space="0" w:color="auto"/>
              <w:bottom w:val="single" w:sz="4" w:space="0" w:color="auto"/>
              <w:right w:val="single" w:sz="4" w:space="0" w:color="auto"/>
            </w:tcBorders>
            <w:shd w:val="clear" w:color="auto" w:fill="FFFFCC"/>
            <w:vAlign w:val="center"/>
          </w:tcPr>
          <w:p w14:paraId="1114445E" w14:textId="18C48D37" w:rsidR="005E3BDD" w:rsidRPr="0034308A" w:rsidRDefault="0034308A" w:rsidP="0034308A">
            <w:pPr>
              <w:widowControl/>
              <w:jc w:val="center"/>
              <w:rPr>
                <w:rFonts w:eastAsia="Batang" w:cs="Arial"/>
                <w:iCs/>
                <w:sz w:val="16"/>
                <w:szCs w:val="16"/>
                <w:lang w:val="en-AU" w:bidi="ar-SA"/>
              </w:rPr>
            </w:pPr>
            <w:r w:rsidRPr="0034308A">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FFFFCC"/>
            <w:vAlign w:val="center"/>
          </w:tcPr>
          <w:p w14:paraId="518F88B6" w14:textId="02AED318" w:rsidR="005E3BDD" w:rsidRPr="0034308A" w:rsidRDefault="0034308A" w:rsidP="0034308A">
            <w:pPr>
              <w:widowControl/>
              <w:jc w:val="center"/>
              <w:rPr>
                <w:rFonts w:eastAsia="Batang" w:cs="Arial"/>
                <w:iCs/>
                <w:sz w:val="16"/>
                <w:szCs w:val="16"/>
                <w:lang w:val="en-AU" w:bidi="ar-SA"/>
              </w:rPr>
            </w:pPr>
            <w:r w:rsidRPr="0034308A">
              <w:rPr>
                <w:rFonts w:eastAsia="Batang" w:cs="Arial"/>
                <w:iCs/>
                <w:sz w:val="16"/>
                <w:szCs w:val="16"/>
                <w:lang w:val="en-AU" w:bidi="ar-SA"/>
              </w:rPr>
              <w:t>17358-17373</w:t>
            </w:r>
          </w:p>
        </w:tc>
        <w:tc>
          <w:tcPr>
            <w:tcW w:w="850" w:type="dxa"/>
            <w:tcBorders>
              <w:top w:val="single" w:sz="4" w:space="0" w:color="auto"/>
              <w:left w:val="single" w:sz="4" w:space="0" w:color="auto"/>
              <w:bottom w:val="single" w:sz="4" w:space="0" w:color="auto"/>
              <w:right w:val="single" w:sz="4" w:space="0" w:color="auto"/>
            </w:tcBorders>
            <w:shd w:val="clear" w:color="auto" w:fill="FFFFCC"/>
            <w:vAlign w:val="center"/>
          </w:tcPr>
          <w:p w14:paraId="0A7CA1A9" w14:textId="7AAEE9A1" w:rsidR="005E3BDD" w:rsidRPr="0034308A" w:rsidRDefault="0074002E" w:rsidP="00354435">
            <w:pPr>
              <w:widowControl/>
              <w:jc w:val="center"/>
              <w:rPr>
                <w:rFonts w:eastAsia="Batang" w:cs="Arial"/>
                <w:i/>
                <w:iCs/>
                <w:sz w:val="16"/>
                <w:szCs w:val="16"/>
                <w:lang w:val="en-AU" w:bidi="ar-SA"/>
              </w:rPr>
            </w:pPr>
            <w:r w:rsidRPr="0034308A">
              <w:rPr>
                <w:rFonts w:eastAsia="Batang" w:cs="Arial"/>
                <w:i/>
                <w:iCs/>
                <w:sz w:val="16"/>
                <w:szCs w:val="16"/>
                <w:lang w:val="en-AU" w:bidi="ar-SA"/>
              </w:rPr>
              <w:t>16</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tcPr>
          <w:p w14:paraId="6A528751" w14:textId="0AB603A5" w:rsidR="005E3BDD" w:rsidRPr="0034308A" w:rsidRDefault="00142CCC" w:rsidP="00354435">
            <w:pPr>
              <w:widowControl/>
              <w:jc w:val="center"/>
              <w:rPr>
                <w:rFonts w:eastAsia="Batang" w:cs="Arial"/>
                <w:i/>
                <w:iCs/>
                <w:sz w:val="16"/>
                <w:szCs w:val="16"/>
                <w:lang w:val="en-AU" w:bidi="ar-SA"/>
              </w:rPr>
            </w:pPr>
            <w:r w:rsidRPr="0034308A">
              <w:rPr>
                <w:rFonts w:cs="Arial"/>
                <w:iCs/>
                <w:sz w:val="16"/>
                <w:szCs w:val="16"/>
                <w:lang w:eastAsia="en-GB" w:bidi="ar-SA"/>
              </w:rPr>
              <w:t>Synthetic</w:t>
            </w:r>
          </w:p>
        </w:tc>
        <w:tc>
          <w:tcPr>
            <w:tcW w:w="2126" w:type="dxa"/>
            <w:tcBorders>
              <w:top w:val="single" w:sz="4" w:space="0" w:color="auto"/>
              <w:left w:val="single" w:sz="4" w:space="0" w:color="auto"/>
              <w:bottom w:val="single" w:sz="4" w:space="0" w:color="auto"/>
              <w:right w:val="single" w:sz="4" w:space="0" w:color="auto"/>
            </w:tcBorders>
            <w:shd w:val="clear" w:color="auto" w:fill="FFFFCC"/>
            <w:vAlign w:val="center"/>
          </w:tcPr>
          <w:p w14:paraId="7B1E0DBB" w14:textId="34809F85" w:rsidR="005E3BDD" w:rsidRPr="0034308A" w:rsidRDefault="005E3BDD" w:rsidP="00F05616">
            <w:pPr>
              <w:widowControl/>
              <w:ind w:left="34"/>
              <w:rPr>
                <w:rFonts w:eastAsia="Batang" w:cs="Arial"/>
                <w:iCs/>
                <w:sz w:val="16"/>
                <w:szCs w:val="16"/>
                <w:lang w:bidi="ar-SA"/>
              </w:rPr>
            </w:pPr>
          </w:p>
        </w:tc>
        <w:tc>
          <w:tcPr>
            <w:tcW w:w="1134" w:type="dxa"/>
            <w:tcBorders>
              <w:top w:val="single" w:sz="4" w:space="0" w:color="auto"/>
              <w:left w:val="single" w:sz="4" w:space="0" w:color="auto"/>
              <w:bottom w:val="single" w:sz="4" w:space="0" w:color="auto"/>
              <w:right w:val="single" w:sz="4" w:space="0" w:color="auto"/>
            </w:tcBorders>
            <w:shd w:val="clear" w:color="auto" w:fill="FFFFCC"/>
            <w:vAlign w:val="center"/>
          </w:tcPr>
          <w:p w14:paraId="3277025F" w14:textId="30FCA74B" w:rsidR="005E3BDD" w:rsidRPr="0034308A" w:rsidRDefault="00B5584B" w:rsidP="00354435">
            <w:pPr>
              <w:widowControl/>
              <w:ind w:left="34"/>
              <w:jc w:val="center"/>
              <w:rPr>
                <w:rFonts w:eastAsia="Batang" w:cs="Arial"/>
                <w:iCs/>
                <w:sz w:val="16"/>
                <w:szCs w:val="16"/>
                <w:lang w:bidi="ar-SA"/>
              </w:rPr>
            </w:pPr>
            <w:r w:rsidRPr="0034308A">
              <w:rPr>
                <w:rFonts w:eastAsia="Batang" w:cs="Arial"/>
                <w:iCs/>
                <w:sz w:val="16"/>
                <w:szCs w:val="16"/>
                <w:lang w:bidi="ar-SA"/>
              </w:rPr>
              <w:t>Yes</w:t>
            </w:r>
          </w:p>
        </w:tc>
      </w:tr>
      <w:tr w:rsidR="005E3BDD" w:rsidRPr="00C52F79" w14:paraId="6DD26959" w14:textId="3A5C2BA6" w:rsidTr="00F05616">
        <w:trPr>
          <w:trHeight w:val="343"/>
          <w:jc w:val="center"/>
        </w:trPr>
        <w:tc>
          <w:tcPr>
            <w:tcW w:w="1980" w:type="dxa"/>
            <w:tcBorders>
              <w:top w:val="single" w:sz="4" w:space="0" w:color="auto"/>
              <w:left w:val="single" w:sz="4" w:space="0" w:color="auto"/>
              <w:bottom w:val="single" w:sz="4" w:space="0" w:color="auto"/>
              <w:right w:val="single" w:sz="4" w:space="0" w:color="auto"/>
            </w:tcBorders>
            <w:shd w:val="clear" w:color="auto" w:fill="FFFFCC"/>
            <w:vAlign w:val="center"/>
          </w:tcPr>
          <w:p w14:paraId="1D53705C" w14:textId="3AD7CD69" w:rsidR="005E3BDD" w:rsidRPr="0034308A" w:rsidRDefault="007C6CD9" w:rsidP="0034308A">
            <w:pPr>
              <w:widowControl/>
              <w:jc w:val="center"/>
              <w:rPr>
                <w:rFonts w:eastAsia="Batang" w:cs="Arial"/>
                <w:iCs/>
                <w:sz w:val="16"/>
                <w:szCs w:val="16"/>
                <w:lang w:val="en-AU" w:bidi="ar-SA"/>
              </w:rPr>
            </w:pPr>
            <w:r w:rsidRPr="0034308A">
              <w:rPr>
                <w:rFonts w:eastAsia="Batang" w:cs="Arial"/>
                <w:iCs/>
                <w:sz w:val="16"/>
                <w:szCs w:val="16"/>
                <w:lang w:val="en-AU" w:bidi="ar-SA"/>
              </w:rPr>
              <w:t>T-</w:t>
            </w:r>
            <w:r w:rsidRPr="0034308A">
              <w:rPr>
                <w:rFonts w:eastAsia="Batang" w:cs="Arial"/>
                <w:i/>
                <w:iCs/>
                <w:sz w:val="16"/>
                <w:szCs w:val="16"/>
                <w:lang w:val="en-AU" w:bidi="ar-SA"/>
              </w:rPr>
              <w:t>GOS2</w:t>
            </w:r>
          </w:p>
        </w:tc>
        <w:tc>
          <w:tcPr>
            <w:tcW w:w="1134" w:type="dxa"/>
            <w:tcBorders>
              <w:top w:val="single" w:sz="4" w:space="0" w:color="auto"/>
              <w:left w:val="single" w:sz="4" w:space="0" w:color="auto"/>
              <w:bottom w:val="single" w:sz="4" w:space="0" w:color="auto"/>
              <w:right w:val="single" w:sz="4" w:space="0" w:color="auto"/>
            </w:tcBorders>
            <w:shd w:val="clear" w:color="auto" w:fill="FFFFCC"/>
            <w:vAlign w:val="center"/>
          </w:tcPr>
          <w:p w14:paraId="250A439A" w14:textId="71C7699E" w:rsidR="005E3BDD" w:rsidRPr="0034308A" w:rsidRDefault="0034308A" w:rsidP="0034308A">
            <w:pPr>
              <w:widowControl/>
              <w:jc w:val="center"/>
              <w:rPr>
                <w:rFonts w:eastAsia="Batang" w:cs="Arial"/>
                <w:iCs/>
                <w:sz w:val="16"/>
                <w:szCs w:val="16"/>
                <w:lang w:val="en-AU" w:bidi="ar-SA"/>
              </w:rPr>
            </w:pPr>
            <w:r w:rsidRPr="0034308A">
              <w:rPr>
                <w:rFonts w:eastAsia="Batang" w:cs="Arial"/>
                <w:iCs/>
                <w:sz w:val="16"/>
                <w:szCs w:val="16"/>
                <w:lang w:val="en-AU" w:bidi="ar-SA"/>
              </w:rPr>
              <w:t>17374-17841</w:t>
            </w:r>
          </w:p>
        </w:tc>
        <w:tc>
          <w:tcPr>
            <w:tcW w:w="850" w:type="dxa"/>
            <w:tcBorders>
              <w:top w:val="single" w:sz="4" w:space="0" w:color="auto"/>
              <w:left w:val="single" w:sz="4" w:space="0" w:color="auto"/>
              <w:bottom w:val="single" w:sz="4" w:space="0" w:color="auto"/>
              <w:right w:val="single" w:sz="4" w:space="0" w:color="auto"/>
            </w:tcBorders>
            <w:shd w:val="clear" w:color="auto" w:fill="FFFFCC"/>
            <w:vAlign w:val="center"/>
          </w:tcPr>
          <w:p w14:paraId="15D03E0B" w14:textId="10916573" w:rsidR="005E3BDD" w:rsidRPr="0034308A" w:rsidRDefault="0074002E" w:rsidP="00354435">
            <w:pPr>
              <w:widowControl/>
              <w:jc w:val="center"/>
              <w:rPr>
                <w:rFonts w:eastAsia="Batang" w:cs="Arial"/>
                <w:i/>
                <w:iCs/>
                <w:sz w:val="16"/>
                <w:szCs w:val="16"/>
                <w:lang w:val="en-AU" w:bidi="ar-SA"/>
              </w:rPr>
            </w:pPr>
            <w:r w:rsidRPr="0034308A">
              <w:rPr>
                <w:rFonts w:eastAsia="Batang" w:cs="Arial"/>
                <w:i/>
                <w:iCs/>
                <w:sz w:val="16"/>
                <w:szCs w:val="16"/>
                <w:lang w:val="en-AU" w:bidi="ar-SA"/>
              </w:rPr>
              <w:t>468</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tcPr>
          <w:p w14:paraId="70E8F054" w14:textId="1C6341EF" w:rsidR="005E3BDD" w:rsidRPr="0034308A" w:rsidRDefault="00CD7BD4" w:rsidP="00354435">
            <w:pPr>
              <w:widowControl/>
              <w:jc w:val="center"/>
              <w:rPr>
                <w:rFonts w:eastAsia="Batang" w:cs="Arial"/>
                <w:i/>
                <w:iCs/>
                <w:sz w:val="16"/>
                <w:szCs w:val="16"/>
                <w:lang w:val="en-AU" w:bidi="ar-SA"/>
              </w:rPr>
            </w:pPr>
            <w:r w:rsidRPr="0034308A">
              <w:rPr>
                <w:rFonts w:eastAsia="Batang" w:cs="Arial"/>
                <w:i/>
                <w:iCs/>
                <w:sz w:val="16"/>
                <w:szCs w:val="16"/>
                <w:lang w:bidi="ar-SA"/>
              </w:rPr>
              <w:t>Oryza sativa</w:t>
            </w:r>
          </w:p>
        </w:tc>
        <w:tc>
          <w:tcPr>
            <w:tcW w:w="2126" w:type="dxa"/>
            <w:tcBorders>
              <w:top w:val="single" w:sz="4" w:space="0" w:color="auto"/>
              <w:left w:val="single" w:sz="4" w:space="0" w:color="auto"/>
              <w:bottom w:val="single" w:sz="4" w:space="0" w:color="auto"/>
              <w:right w:val="single" w:sz="4" w:space="0" w:color="auto"/>
            </w:tcBorders>
            <w:shd w:val="clear" w:color="auto" w:fill="FFFFCC"/>
            <w:vAlign w:val="center"/>
          </w:tcPr>
          <w:p w14:paraId="3358B988" w14:textId="19401CDE" w:rsidR="005E3BDD" w:rsidRPr="0034308A" w:rsidRDefault="00CD7BD4" w:rsidP="00F05616">
            <w:pPr>
              <w:widowControl/>
              <w:ind w:left="34"/>
              <w:rPr>
                <w:rFonts w:eastAsia="Batang" w:cs="Arial"/>
                <w:iCs/>
                <w:sz w:val="16"/>
                <w:szCs w:val="16"/>
                <w:lang w:bidi="ar-SA"/>
              </w:rPr>
            </w:pPr>
            <w:r w:rsidRPr="0034308A">
              <w:rPr>
                <w:rFonts w:eastAsia="Batang" w:cs="Arial"/>
                <w:iCs/>
                <w:sz w:val="16"/>
                <w:szCs w:val="16"/>
                <w:lang w:bidi="ar-SA"/>
              </w:rPr>
              <w:t xml:space="preserve">3' UTR sequence from the </w:t>
            </w:r>
            <w:r w:rsidRPr="0034308A">
              <w:rPr>
                <w:rFonts w:eastAsia="Batang" w:cs="Arial"/>
                <w:i/>
                <w:iCs/>
                <w:sz w:val="16"/>
                <w:szCs w:val="16"/>
                <w:lang w:bidi="ar-SA"/>
              </w:rPr>
              <w:t>GOS2</w:t>
            </w:r>
            <w:r w:rsidRPr="0034308A">
              <w:rPr>
                <w:rFonts w:eastAsia="Batang" w:cs="Arial"/>
                <w:iCs/>
                <w:sz w:val="16"/>
                <w:szCs w:val="16"/>
                <w:lang w:bidi="ar-SA"/>
              </w:rPr>
              <w:t xml:space="preserve"> gene that directs polyadenylation of mRNA (Hunt, 1994).</w:t>
            </w:r>
          </w:p>
        </w:tc>
        <w:tc>
          <w:tcPr>
            <w:tcW w:w="1134" w:type="dxa"/>
            <w:tcBorders>
              <w:top w:val="single" w:sz="4" w:space="0" w:color="auto"/>
              <w:left w:val="single" w:sz="4" w:space="0" w:color="auto"/>
              <w:bottom w:val="single" w:sz="4" w:space="0" w:color="auto"/>
              <w:right w:val="single" w:sz="4" w:space="0" w:color="auto"/>
            </w:tcBorders>
            <w:shd w:val="clear" w:color="auto" w:fill="FFFFCC"/>
            <w:vAlign w:val="center"/>
          </w:tcPr>
          <w:p w14:paraId="7D034D27" w14:textId="67AAB126" w:rsidR="005E3BDD" w:rsidRPr="0034308A" w:rsidRDefault="00B5584B" w:rsidP="00354435">
            <w:pPr>
              <w:widowControl/>
              <w:ind w:left="34"/>
              <w:jc w:val="center"/>
              <w:rPr>
                <w:rFonts w:eastAsia="Batang" w:cs="Arial"/>
                <w:iCs/>
                <w:sz w:val="16"/>
                <w:szCs w:val="16"/>
                <w:lang w:bidi="ar-SA"/>
              </w:rPr>
            </w:pPr>
            <w:r w:rsidRPr="0034308A">
              <w:rPr>
                <w:rFonts w:eastAsia="Batang" w:cs="Arial"/>
                <w:iCs/>
                <w:sz w:val="16"/>
                <w:szCs w:val="16"/>
                <w:lang w:bidi="ar-SA"/>
              </w:rPr>
              <w:t>Yes</w:t>
            </w:r>
          </w:p>
        </w:tc>
      </w:tr>
      <w:tr w:rsidR="005E3BDD" w:rsidRPr="00C52F79" w14:paraId="371ACEED" w14:textId="0AB580A1" w:rsidTr="00F05616">
        <w:trPr>
          <w:trHeight w:val="394"/>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3C207E75" w14:textId="6DCD0743" w:rsidR="005E3BDD" w:rsidRPr="0034308A" w:rsidRDefault="0034308A" w:rsidP="0034308A">
            <w:pPr>
              <w:widowControl/>
              <w:jc w:val="center"/>
              <w:rPr>
                <w:rFonts w:eastAsia="Batang" w:cs="Arial"/>
                <w:iCs/>
                <w:sz w:val="16"/>
                <w:szCs w:val="16"/>
                <w:lang w:val="en-AU" w:bidi="ar-SA"/>
              </w:rPr>
            </w:pPr>
            <w:r>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A0238C" w14:textId="4E3B41B8" w:rsidR="005E3BDD" w:rsidRPr="0034308A" w:rsidRDefault="0034308A" w:rsidP="0034308A">
            <w:pPr>
              <w:widowControl/>
              <w:jc w:val="center"/>
              <w:rPr>
                <w:rFonts w:eastAsia="Batang" w:cs="Arial"/>
                <w:iCs/>
                <w:sz w:val="16"/>
                <w:szCs w:val="16"/>
                <w:lang w:val="en-AU" w:bidi="ar-SA"/>
              </w:rPr>
            </w:pPr>
            <w:r>
              <w:rPr>
                <w:rFonts w:eastAsia="Batang" w:cs="Arial"/>
                <w:iCs/>
                <w:sz w:val="16"/>
                <w:szCs w:val="16"/>
                <w:lang w:val="en-AU" w:bidi="ar-SA"/>
              </w:rPr>
              <w:t>17842-18045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B8091EB" w14:textId="372C8919" w:rsidR="005E3BDD" w:rsidRPr="0034308A" w:rsidRDefault="0074002E" w:rsidP="00354435">
            <w:pPr>
              <w:widowControl/>
              <w:jc w:val="center"/>
              <w:rPr>
                <w:rFonts w:eastAsia="Batang" w:cs="Arial"/>
                <w:i/>
                <w:iCs/>
                <w:sz w:val="16"/>
                <w:szCs w:val="16"/>
                <w:lang w:val="en-AU" w:bidi="ar-SA"/>
              </w:rPr>
            </w:pPr>
            <w:r w:rsidRPr="0034308A">
              <w:rPr>
                <w:rFonts w:eastAsia="Batang" w:cs="Arial"/>
                <w:i/>
                <w:iCs/>
                <w:sz w:val="16"/>
                <w:szCs w:val="16"/>
                <w:lang w:val="en-AU" w:bidi="ar-SA"/>
              </w:rPr>
              <w:t>204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E6AB8F6" w14:textId="2D306A3D" w:rsidR="005E3BDD" w:rsidRPr="0034308A" w:rsidRDefault="00142CCC" w:rsidP="00354435">
            <w:pPr>
              <w:widowControl/>
              <w:jc w:val="center"/>
              <w:rPr>
                <w:rFonts w:cs="Arial"/>
                <w:i/>
                <w:iCs/>
                <w:sz w:val="16"/>
                <w:szCs w:val="16"/>
                <w:lang w:eastAsia="en-GB" w:bidi="ar-SA"/>
              </w:rPr>
            </w:pPr>
            <w:r w:rsidRPr="0034308A">
              <w:rPr>
                <w:rFonts w:cs="Arial"/>
                <w:iCs/>
                <w:sz w:val="16"/>
                <w:szCs w:val="16"/>
                <w:lang w:eastAsia="en-GB" w:bidi="ar-SA"/>
              </w:rPr>
              <w:t>Synthetic</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F46B857" w14:textId="37197FAC" w:rsidR="005E3BDD" w:rsidRPr="0034308A" w:rsidRDefault="005E3BDD" w:rsidP="00F05616">
            <w:pPr>
              <w:widowControl/>
              <w:ind w:left="34"/>
              <w:rPr>
                <w:rFonts w:cs="Arial"/>
                <w:sz w:val="16"/>
                <w:szCs w:val="16"/>
                <w:lang w:eastAsia="en-GB" w:bidi="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1448A6" w14:textId="1A5AF4E5" w:rsidR="005E3BDD" w:rsidRPr="0034308A" w:rsidRDefault="00B5584B" w:rsidP="00354435">
            <w:pPr>
              <w:widowControl/>
              <w:ind w:left="34"/>
              <w:jc w:val="center"/>
              <w:rPr>
                <w:rFonts w:cs="Arial"/>
                <w:sz w:val="16"/>
                <w:szCs w:val="16"/>
                <w:lang w:eastAsia="en-GB" w:bidi="ar-SA"/>
              </w:rPr>
            </w:pPr>
            <w:r w:rsidRPr="0034308A">
              <w:rPr>
                <w:rFonts w:eastAsia="Batang" w:cs="Arial"/>
                <w:iCs/>
                <w:sz w:val="16"/>
                <w:szCs w:val="16"/>
                <w:lang w:bidi="ar-SA"/>
              </w:rPr>
              <w:t>Yes</w:t>
            </w:r>
          </w:p>
        </w:tc>
      </w:tr>
      <w:tr w:rsidR="005E3BDD" w:rsidRPr="00C52F79" w14:paraId="010BFE7D" w14:textId="3EC068AD" w:rsidTr="00F05616">
        <w:trPr>
          <w:trHeight w:val="12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1A813477" w14:textId="01B1FF4C" w:rsidR="005E3BDD" w:rsidRPr="0034308A" w:rsidRDefault="007C6CD9" w:rsidP="0034308A">
            <w:pPr>
              <w:widowControl/>
              <w:jc w:val="center"/>
              <w:rPr>
                <w:rFonts w:eastAsia="Batang" w:cs="Arial"/>
                <w:iCs/>
                <w:sz w:val="16"/>
                <w:szCs w:val="16"/>
                <w:lang w:val="en-AU" w:bidi="ar-SA"/>
              </w:rPr>
            </w:pPr>
            <w:r w:rsidRPr="0034308A">
              <w:rPr>
                <w:rFonts w:eastAsia="Batang" w:cs="Arial"/>
                <w:iCs/>
                <w:sz w:val="16"/>
                <w:szCs w:val="16"/>
                <w:lang w:val="en-AU" w:bidi="ar-SA"/>
              </w:rPr>
              <w:t>RB</w:t>
            </w:r>
            <w:r w:rsidR="00E65A1E" w:rsidRPr="0034308A">
              <w:rPr>
                <w:rFonts w:eastAsia="Batang" w:cs="Arial"/>
                <w:iCs/>
                <w:sz w:val="16"/>
                <w:szCs w:val="16"/>
                <w:vertAlign w:val="superscript"/>
                <w:lang w:val="en-AU" w:bidi="ar-SA"/>
              </w:rPr>
              <w:t>8</w:t>
            </w:r>
            <w:r w:rsidR="0034308A">
              <w:rPr>
                <w:rFonts w:eastAsia="Batang" w:cs="Arial"/>
                <w:iCs/>
                <w:sz w:val="16"/>
                <w:szCs w:val="16"/>
                <w:lang w:val="en-AU" w:bidi="ar-SA"/>
              </w:rPr>
              <w:t xml:space="preserve"> Region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69097C" w14:textId="57F01112" w:rsidR="007C6CD9" w:rsidRPr="0034308A" w:rsidRDefault="007C6CD9" w:rsidP="00354435">
            <w:pPr>
              <w:widowControl/>
              <w:jc w:val="center"/>
              <w:rPr>
                <w:rFonts w:eastAsia="Batang" w:cs="Arial"/>
                <w:iCs/>
                <w:sz w:val="16"/>
                <w:szCs w:val="16"/>
                <w:lang w:val="en-AU" w:bidi="ar-SA"/>
              </w:rPr>
            </w:pPr>
            <w:r w:rsidRPr="0034308A">
              <w:rPr>
                <w:rFonts w:eastAsia="Batang" w:cs="Arial"/>
                <w:iCs/>
                <w:sz w:val="16"/>
                <w:szCs w:val="16"/>
                <w:lang w:val="en-AU" w:bidi="ar-SA"/>
              </w:rPr>
              <w:t>18046-18376</w:t>
            </w:r>
          </w:p>
          <w:p w14:paraId="69C66EF4" w14:textId="4B97751C" w:rsidR="005E3BDD" w:rsidRPr="0034308A" w:rsidRDefault="005E3BDD" w:rsidP="00354435">
            <w:pPr>
              <w:widowControl/>
              <w:jc w:val="center"/>
              <w:rPr>
                <w:rFonts w:eastAsia="Batang" w:cs="Arial"/>
                <w:iCs/>
                <w:sz w:val="16"/>
                <w:szCs w:val="16"/>
                <w:lang w:val="en-AU" w:bidi="ar-S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C9B698B" w14:textId="7D5C8A2C" w:rsidR="005E3BDD" w:rsidRPr="0034308A" w:rsidRDefault="0074002E" w:rsidP="00354435">
            <w:pPr>
              <w:widowControl/>
              <w:jc w:val="center"/>
              <w:rPr>
                <w:rFonts w:eastAsia="Batang" w:cs="Arial"/>
                <w:iCs/>
                <w:sz w:val="16"/>
                <w:szCs w:val="16"/>
                <w:lang w:val="en-AU" w:bidi="ar-SA"/>
              </w:rPr>
            </w:pPr>
            <w:r w:rsidRPr="0034308A">
              <w:rPr>
                <w:rFonts w:eastAsia="Batang" w:cs="Arial"/>
                <w:iCs/>
                <w:sz w:val="16"/>
                <w:szCs w:val="16"/>
                <w:lang w:val="en-AU" w:bidi="ar-SA"/>
              </w:rPr>
              <w:t>331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12CF0B4" w14:textId="6109A7C0" w:rsidR="005E3BDD" w:rsidRPr="0034308A" w:rsidRDefault="00F05616" w:rsidP="00F05616">
            <w:pPr>
              <w:pStyle w:val="Default"/>
              <w:jc w:val="center"/>
              <w:rPr>
                <w:rFonts w:eastAsia="Batang"/>
                <w:iCs/>
                <w:color w:val="auto"/>
                <w:sz w:val="16"/>
                <w:szCs w:val="16"/>
                <w:lang w:val="en-AU" w:eastAsia="en-US"/>
              </w:rPr>
            </w:pPr>
            <w:r w:rsidRPr="0034308A">
              <w:rPr>
                <w:rFonts w:eastAsia="Batang"/>
                <w:iCs/>
                <w:color w:val="auto"/>
                <w:sz w:val="16"/>
                <w:szCs w:val="16"/>
                <w:lang w:val="en-AU" w:eastAsia="en-US"/>
              </w:rPr>
              <w:t>Agrobacterium tumefaciens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41B294B" w14:textId="16FBA748" w:rsidR="005E3BDD" w:rsidRPr="0034308A" w:rsidRDefault="00CD7BD4" w:rsidP="00F05616">
            <w:pPr>
              <w:widowControl/>
              <w:ind w:left="34"/>
              <w:rPr>
                <w:rFonts w:eastAsia="Batang" w:cs="Arial"/>
                <w:iCs/>
                <w:sz w:val="16"/>
                <w:szCs w:val="16"/>
                <w:lang w:val="en-AU" w:bidi="ar-SA"/>
              </w:rPr>
            </w:pPr>
            <w:r w:rsidRPr="0034308A">
              <w:rPr>
                <w:rFonts w:eastAsia="Batang" w:cs="Arial"/>
                <w:iCs/>
                <w:sz w:val="16"/>
                <w:szCs w:val="16"/>
                <w:lang w:val="en-AU" w:bidi="ar-SA"/>
              </w:rPr>
              <w:t xml:space="preserve">RB sequence used to transfer the T-DNA region </w:t>
            </w:r>
            <w:r w:rsidR="00F65E46" w:rsidRPr="0034308A">
              <w:rPr>
                <w:rFonts w:eastAsia="Batang" w:cs="Arial"/>
                <w:iCs/>
                <w:sz w:val="16"/>
                <w:szCs w:val="16"/>
                <w:lang w:val="en-AU" w:bidi="ar-SA"/>
              </w:rPr>
              <w:t>in</w:t>
            </w:r>
            <w:r w:rsidRPr="0034308A">
              <w:rPr>
                <w:rFonts w:eastAsia="Batang" w:cs="Arial"/>
                <w:iCs/>
                <w:sz w:val="16"/>
                <w:szCs w:val="16"/>
                <w:lang w:val="en-AU" w:bidi="ar-SA"/>
              </w:rPr>
              <w:t xml:space="preserve">to the host </w:t>
            </w:r>
            <w:r w:rsidR="00F65E46" w:rsidRPr="0034308A">
              <w:rPr>
                <w:rFonts w:eastAsia="Batang" w:cs="Arial"/>
                <w:iCs/>
                <w:sz w:val="16"/>
                <w:szCs w:val="16"/>
                <w:lang w:val="en-AU" w:bidi="ar-SA"/>
              </w:rPr>
              <w:t xml:space="preserve">genome </w:t>
            </w:r>
            <w:r w:rsidRPr="0034308A">
              <w:rPr>
                <w:rFonts w:eastAsia="Batang" w:cs="Arial"/>
                <w:iCs/>
                <w:sz w:val="16"/>
                <w:szCs w:val="16"/>
                <w:lang w:val="en-AU" w:bidi="ar-SA"/>
              </w:rPr>
              <w:t>(Barker et al., 1983)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7C9D85" w14:textId="19852A2A" w:rsidR="005E3BDD" w:rsidRPr="0034308A" w:rsidRDefault="00F65E46" w:rsidP="00354435">
            <w:pPr>
              <w:widowControl/>
              <w:ind w:left="34"/>
              <w:jc w:val="center"/>
              <w:rPr>
                <w:rFonts w:eastAsia="Batang" w:cs="Arial"/>
                <w:b/>
                <w:iCs/>
                <w:sz w:val="16"/>
                <w:szCs w:val="16"/>
                <w:lang w:val="en-AU" w:bidi="ar-SA"/>
              </w:rPr>
            </w:pPr>
            <w:r w:rsidRPr="0034308A">
              <w:rPr>
                <w:rFonts w:eastAsia="Batang" w:cs="Arial"/>
                <w:b/>
                <w:iCs/>
                <w:sz w:val="16"/>
                <w:szCs w:val="16"/>
                <w:lang w:val="en-AU" w:bidi="ar-SA"/>
              </w:rPr>
              <w:t>No</w:t>
            </w:r>
          </w:p>
        </w:tc>
      </w:tr>
    </w:tbl>
    <w:p w14:paraId="0D9D6D96" w14:textId="36A0CAC6" w:rsidR="00C328F6" w:rsidRPr="00A70DCE" w:rsidRDefault="00F65E46" w:rsidP="0065523B">
      <w:pPr>
        <w:spacing w:before="60" w:after="120"/>
        <w:rPr>
          <w:iCs/>
          <w:sz w:val="16"/>
          <w:szCs w:val="16"/>
        </w:rPr>
      </w:pPr>
      <w:r w:rsidRPr="00A70DCE">
        <w:rPr>
          <w:iCs/>
          <w:sz w:val="16"/>
          <w:szCs w:val="16"/>
          <w:vertAlign w:val="superscript"/>
        </w:rPr>
        <w:t>rl</w:t>
      </w:r>
      <w:r w:rsidR="00C328F6" w:rsidRPr="00A70DCE">
        <w:rPr>
          <w:iCs/>
          <w:sz w:val="16"/>
          <w:szCs w:val="16"/>
        </w:rPr>
        <w:t xml:space="preserve"> T</w:t>
      </w:r>
      <w:r w:rsidRPr="00A70DCE">
        <w:rPr>
          <w:iCs/>
          <w:sz w:val="16"/>
          <w:szCs w:val="16"/>
        </w:rPr>
        <w:t xml:space="preserve">runcation of </w:t>
      </w:r>
      <w:r w:rsidR="00354435" w:rsidRPr="00A70DCE">
        <w:rPr>
          <w:iCs/>
          <w:sz w:val="16"/>
          <w:szCs w:val="16"/>
        </w:rPr>
        <w:t>LB</w:t>
      </w:r>
      <w:r w:rsidRPr="00A70DCE">
        <w:rPr>
          <w:iCs/>
          <w:sz w:val="16"/>
          <w:szCs w:val="16"/>
        </w:rPr>
        <w:t xml:space="preserve"> region in MON95379 compared to PV-ZMIR522223.</w:t>
      </w:r>
      <w:r w:rsidR="00F05616" w:rsidRPr="00A70DCE">
        <w:rPr>
          <w:iCs/>
          <w:sz w:val="16"/>
          <w:szCs w:val="16"/>
        </w:rPr>
        <w:t xml:space="preserve"> </w:t>
      </w:r>
    </w:p>
    <w:p w14:paraId="5C0AEE12" w14:textId="0751C516" w:rsidR="00155688" w:rsidRDefault="003930FD" w:rsidP="00A70DCE">
      <w:pPr>
        <w:spacing w:after="120"/>
        <w:rPr>
          <w:rFonts w:eastAsia="Batang" w:cs="Arial"/>
          <w:iCs/>
          <w:sz w:val="16"/>
          <w:szCs w:val="16"/>
          <w:lang w:val="en-AU" w:bidi="ar-SA"/>
        </w:rPr>
      </w:pPr>
      <w:r w:rsidRPr="00A70DCE">
        <w:rPr>
          <w:rFonts w:eastAsia="Batang" w:cs="Arial"/>
          <w:b/>
          <w:iCs/>
          <w:sz w:val="16"/>
          <w:szCs w:val="16"/>
          <w:lang w:val="en-AU" w:bidi="ar-SA"/>
        </w:rPr>
        <w:lastRenderedPageBreak/>
        <w:t>*</w:t>
      </w:r>
      <w:r w:rsidR="00A70DCE">
        <w:rPr>
          <w:rFonts w:eastAsia="Batang" w:cs="Arial"/>
          <w:b/>
          <w:iCs/>
          <w:sz w:val="16"/>
          <w:szCs w:val="16"/>
          <w:lang w:val="en-AU" w:bidi="ar-SA"/>
        </w:rPr>
        <w:t xml:space="preserve"> </w:t>
      </w:r>
      <w:r w:rsidR="00264018" w:rsidRPr="00A70DCE">
        <w:rPr>
          <w:rFonts w:eastAsia="Batang" w:cs="Arial"/>
          <w:iCs/>
          <w:sz w:val="16"/>
          <w:szCs w:val="16"/>
          <w:lang w:val="en-AU" w:bidi="ar-SA"/>
        </w:rPr>
        <w:t>Bases 478 through 4893 of the PV-ZMIR522223 T-DNA was excised from an intermediary line in the development of MON95379. This removed DNA sequences in the selectable marker cassette (T</w:t>
      </w:r>
      <w:r w:rsidR="00C328F6" w:rsidRPr="00A70DCE">
        <w:rPr>
          <w:rFonts w:eastAsia="Batang" w:cs="Arial"/>
          <w:iCs/>
          <w:sz w:val="16"/>
          <w:szCs w:val="16"/>
          <w:lang w:val="en-AU" w:bidi="ar-SA"/>
        </w:rPr>
        <w:noBreakHyphen/>
      </w:r>
      <w:r w:rsidR="00264018" w:rsidRPr="00A70DCE">
        <w:rPr>
          <w:rFonts w:eastAsia="Batang" w:cs="Arial"/>
          <w:i/>
          <w:iCs/>
          <w:sz w:val="16"/>
          <w:szCs w:val="16"/>
          <w:lang w:val="en-AU" w:bidi="ar-SA"/>
        </w:rPr>
        <w:t>TubA</w:t>
      </w:r>
      <w:r w:rsidR="00264018" w:rsidRPr="00A70DCE">
        <w:rPr>
          <w:rFonts w:eastAsia="Batang" w:cs="Arial"/>
          <w:iCs/>
          <w:sz w:val="16"/>
          <w:szCs w:val="16"/>
          <w:lang w:val="en-AU" w:bidi="ar-SA"/>
        </w:rPr>
        <w:t>, TS-</w:t>
      </w:r>
      <w:r w:rsidR="00264018" w:rsidRPr="00A70DCE">
        <w:rPr>
          <w:rFonts w:eastAsia="Batang" w:cs="Arial"/>
          <w:i/>
          <w:iCs/>
          <w:sz w:val="16"/>
          <w:szCs w:val="16"/>
          <w:lang w:val="en-AU" w:bidi="ar-SA"/>
        </w:rPr>
        <w:t>CTP2</w:t>
      </w:r>
      <w:r w:rsidR="00264018" w:rsidRPr="00A70DCE">
        <w:rPr>
          <w:rFonts w:eastAsia="Batang" w:cs="Arial"/>
          <w:iCs/>
          <w:sz w:val="16"/>
          <w:szCs w:val="16"/>
          <w:lang w:val="en-AU" w:bidi="ar-SA"/>
        </w:rPr>
        <w:t>, CS-</w:t>
      </w:r>
      <w:r w:rsidR="00264018" w:rsidRPr="00A70DCE">
        <w:rPr>
          <w:rFonts w:eastAsia="Batang" w:cs="Arial"/>
          <w:i/>
          <w:iCs/>
          <w:sz w:val="16"/>
          <w:szCs w:val="16"/>
          <w:lang w:val="en-AU" w:bidi="ar-SA"/>
        </w:rPr>
        <w:t>cp4 epsps</w:t>
      </w:r>
      <w:r w:rsidR="00264018" w:rsidRPr="00A70DCE">
        <w:rPr>
          <w:rFonts w:eastAsia="Batang" w:cs="Arial"/>
          <w:iCs/>
          <w:sz w:val="16"/>
          <w:szCs w:val="16"/>
          <w:lang w:val="en-AU" w:bidi="ar-SA"/>
        </w:rPr>
        <w:t>, and P-</w:t>
      </w:r>
      <w:r w:rsidR="00264018" w:rsidRPr="00A70DCE">
        <w:rPr>
          <w:rFonts w:eastAsia="Batang" w:cs="Arial"/>
          <w:i/>
          <w:iCs/>
          <w:sz w:val="16"/>
          <w:szCs w:val="16"/>
          <w:lang w:val="en-AU" w:bidi="ar-SA"/>
        </w:rPr>
        <w:t>TubA</w:t>
      </w:r>
      <w:r w:rsidR="00264018" w:rsidRPr="00A70DCE">
        <w:rPr>
          <w:rFonts w:eastAsia="Batang" w:cs="Arial"/>
          <w:iCs/>
          <w:sz w:val="16"/>
          <w:szCs w:val="16"/>
          <w:lang w:val="en-AU" w:bidi="ar-SA"/>
        </w:rPr>
        <w:t xml:space="preserve">) and one </w:t>
      </w:r>
      <w:r w:rsidR="00264018" w:rsidRPr="00A70DCE">
        <w:rPr>
          <w:rFonts w:eastAsia="Batang" w:cs="Arial"/>
          <w:i/>
          <w:iCs/>
          <w:sz w:val="16"/>
          <w:szCs w:val="16"/>
          <w:lang w:val="en-AU" w:bidi="ar-SA"/>
        </w:rPr>
        <w:t>lox</w:t>
      </w:r>
      <w:r w:rsidR="00264018" w:rsidRPr="00A70DCE">
        <w:rPr>
          <w:rFonts w:eastAsia="Batang" w:cs="Arial"/>
          <w:iCs/>
          <w:sz w:val="16"/>
          <w:szCs w:val="16"/>
          <w:lang w:val="en-AU" w:bidi="ar-SA"/>
        </w:rPr>
        <w:t>P site</w:t>
      </w:r>
      <w:r w:rsidR="00CB7E3A" w:rsidRPr="00A70DCE">
        <w:rPr>
          <w:rFonts w:eastAsia="Batang" w:cs="Arial"/>
          <w:iCs/>
          <w:sz w:val="16"/>
          <w:szCs w:val="16"/>
          <w:lang w:val="en-AU" w:bidi="ar-SA"/>
        </w:rPr>
        <w:t>.</w:t>
      </w:r>
      <w:r w:rsidR="00264018" w:rsidRPr="00A70DCE">
        <w:rPr>
          <w:rFonts w:eastAsia="Batang" w:cs="Arial"/>
          <w:iCs/>
          <w:sz w:val="16"/>
          <w:szCs w:val="16"/>
          <w:lang w:val="en-AU" w:bidi="ar-SA"/>
        </w:rPr>
        <w:t xml:space="preserve"> One 34 bp </w:t>
      </w:r>
      <w:r w:rsidR="00264018" w:rsidRPr="00A70DCE">
        <w:rPr>
          <w:rFonts w:eastAsia="Batang" w:cs="Arial"/>
          <w:i/>
          <w:iCs/>
          <w:sz w:val="16"/>
          <w:szCs w:val="16"/>
          <w:lang w:val="en-AU" w:bidi="ar-SA"/>
        </w:rPr>
        <w:t>lox</w:t>
      </w:r>
      <w:r w:rsidR="00264018" w:rsidRPr="00A70DCE">
        <w:rPr>
          <w:rFonts w:eastAsia="Batang" w:cs="Arial"/>
          <w:iCs/>
          <w:sz w:val="16"/>
          <w:szCs w:val="16"/>
          <w:lang w:val="en-AU" w:bidi="ar-SA"/>
        </w:rPr>
        <w:t>P site remained in MON95379</w:t>
      </w:r>
      <w:r w:rsidR="00CB7E3A" w:rsidRPr="00A70DCE">
        <w:rPr>
          <w:rFonts w:eastAsia="Batang" w:cs="Arial"/>
          <w:iCs/>
          <w:sz w:val="16"/>
          <w:szCs w:val="16"/>
          <w:lang w:val="en-AU" w:bidi="ar-SA"/>
        </w:rPr>
        <w:t xml:space="preserve"> </w:t>
      </w:r>
      <w:r w:rsidR="0014303C" w:rsidRPr="00A70DCE">
        <w:rPr>
          <w:rFonts w:eastAsia="Batang" w:cs="Arial"/>
          <w:iCs/>
          <w:sz w:val="16"/>
          <w:szCs w:val="16"/>
          <w:lang w:val="en-AU" w:bidi="ar-SA"/>
        </w:rPr>
        <w:t>(bases 4894-4927</w:t>
      </w:r>
      <w:r w:rsidR="00CB7E3A" w:rsidRPr="00A70DCE">
        <w:rPr>
          <w:rFonts w:eastAsia="Batang" w:cs="Arial"/>
          <w:iCs/>
          <w:sz w:val="16"/>
          <w:szCs w:val="16"/>
          <w:lang w:val="en-AU" w:bidi="ar-SA"/>
        </w:rPr>
        <w:t>)</w:t>
      </w:r>
      <w:r w:rsidR="00264018" w:rsidRPr="00A70DCE">
        <w:rPr>
          <w:rFonts w:eastAsia="Batang" w:cs="Arial"/>
          <w:iCs/>
          <w:sz w:val="16"/>
          <w:szCs w:val="16"/>
          <w:lang w:val="en-AU" w:bidi="ar-SA"/>
        </w:rPr>
        <w:t xml:space="preserve">. </w:t>
      </w:r>
    </w:p>
    <w:p w14:paraId="67028527" w14:textId="13F149C1" w:rsidR="002F2329" w:rsidRPr="002F2329" w:rsidRDefault="00E65A1E" w:rsidP="00A70DCE">
      <w:pPr>
        <w:spacing w:after="120"/>
        <w:rPr>
          <w:iCs/>
          <w:sz w:val="16"/>
          <w:szCs w:val="16"/>
        </w:rPr>
      </w:pPr>
      <w:r>
        <w:rPr>
          <w:iCs/>
          <w:sz w:val="16"/>
          <w:szCs w:val="16"/>
        </w:rPr>
        <w:t>1. Left Border, 2</w:t>
      </w:r>
      <w:r w:rsidR="002F2329" w:rsidRPr="002F2329">
        <w:rPr>
          <w:iCs/>
          <w:sz w:val="16"/>
          <w:szCs w:val="16"/>
        </w:rPr>
        <w:t xml:space="preserve">. </w:t>
      </w:r>
      <w:r w:rsidR="002F2329">
        <w:rPr>
          <w:iCs/>
          <w:sz w:val="16"/>
          <w:szCs w:val="16"/>
        </w:rPr>
        <w:t>Terminator S</w:t>
      </w:r>
      <w:r>
        <w:rPr>
          <w:iCs/>
          <w:sz w:val="16"/>
          <w:szCs w:val="16"/>
        </w:rPr>
        <w:t>equence, 3</w:t>
      </w:r>
      <w:r w:rsidR="002F2329" w:rsidRPr="002F2329">
        <w:rPr>
          <w:iCs/>
          <w:sz w:val="16"/>
          <w:szCs w:val="16"/>
        </w:rPr>
        <w:t>. Coding Sequence</w:t>
      </w:r>
      <w:r>
        <w:rPr>
          <w:iCs/>
          <w:sz w:val="16"/>
          <w:szCs w:val="16"/>
        </w:rPr>
        <w:t>, 4</w:t>
      </w:r>
      <w:r w:rsidR="002F2329">
        <w:rPr>
          <w:iCs/>
          <w:sz w:val="16"/>
          <w:szCs w:val="16"/>
        </w:rPr>
        <w:t>. Target S</w:t>
      </w:r>
      <w:r w:rsidR="002F2329" w:rsidRPr="002F2329">
        <w:rPr>
          <w:iCs/>
          <w:sz w:val="16"/>
          <w:szCs w:val="16"/>
        </w:rPr>
        <w:t>equence</w:t>
      </w:r>
      <w:r>
        <w:rPr>
          <w:iCs/>
          <w:sz w:val="16"/>
          <w:szCs w:val="16"/>
        </w:rPr>
        <w:t>, 5. Promoter, 6. Enhancer, 7. Intron, 8</w:t>
      </w:r>
      <w:r w:rsidR="002F2329">
        <w:rPr>
          <w:iCs/>
          <w:sz w:val="16"/>
          <w:szCs w:val="16"/>
        </w:rPr>
        <w:t>. Right Border</w:t>
      </w:r>
    </w:p>
    <w:p w14:paraId="6105FB0D" w14:textId="7252E7B1" w:rsidR="00F25586" w:rsidRDefault="00F25586" w:rsidP="0065523B">
      <w:pPr>
        <w:pStyle w:val="Heading2"/>
      </w:pPr>
      <w:bookmarkStart w:id="114" w:name="_Toc500321337"/>
      <w:bookmarkStart w:id="115" w:name="_Toc52290677"/>
      <w:bookmarkStart w:id="116" w:name="_Toc80177625"/>
      <w:bookmarkStart w:id="117" w:name="_Toc80823128"/>
      <w:r w:rsidRPr="00C52F79">
        <w:t>3.3</w:t>
      </w:r>
      <w:r w:rsidRPr="00C52F79">
        <w:tab/>
        <w:t>Development of the corn line from original transformation</w:t>
      </w:r>
      <w:bookmarkEnd w:id="114"/>
      <w:bookmarkEnd w:id="115"/>
      <w:bookmarkEnd w:id="116"/>
      <w:bookmarkEnd w:id="117"/>
    </w:p>
    <w:p w14:paraId="06EDD2C7" w14:textId="77777777" w:rsidR="0004766B" w:rsidRPr="00D55C3B" w:rsidRDefault="0004766B" w:rsidP="0004766B">
      <w:pPr>
        <w:spacing w:after="120"/>
        <w:rPr>
          <w:color w:val="000000" w:themeColor="text1"/>
        </w:rPr>
      </w:pPr>
      <w:r w:rsidRPr="00D55C3B">
        <w:rPr>
          <w:color w:val="000000" w:themeColor="text1"/>
        </w:rPr>
        <w:t>A breeding programme was undertaken for the purposes of:</w:t>
      </w:r>
    </w:p>
    <w:p w14:paraId="58D656B2" w14:textId="77777777" w:rsidR="0004766B" w:rsidRPr="0004766B" w:rsidRDefault="0004766B" w:rsidP="0004766B">
      <w:pPr>
        <w:pStyle w:val="ListParagraph"/>
        <w:numPr>
          <w:ilvl w:val="0"/>
          <w:numId w:val="6"/>
        </w:numPr>
        <w:rPr>
          <w:color w:val="000000" w:themeColor="text1"/>
        </w:rPr>
      </w:pPr>
      <w:r w:rsidRPr="0004766B">
        <w:rPr>
          <w:color w:val="000000" w:themeColor="text1"/>
        </w:rPr>
        <w:t xml:space="preserve">obtaining generations suitable for analysing the characteristics of </w:t>
      </w:r>
      <w:r>
        <w:t>MON95379</w:t>
      </w:r>
    </w:p>
    <w:p w14:paraId="7DA85884" w14:textId="606C96AD" w:rsidR="0004766B" w:rsidRDefault="0004766B" w:rsidP="0004766B">
      <w:pPr>
        <w:pStyle w:val="ListParagraph"/>
        <w:numPr>
          <w:ilvl w:val="0"/>
          <w:numId w:val="6"/>
        </w:numPr>
        <w:rPr>
          <w:color w:val="000000" w:themeColor="text1"/>
        </w:rPr>
      </w:pPr>
      <w:r w:rsidRPr="0004766B">
        <w:rPr>
          <w:color w:val="000000" w:themeColor="text1"/>
        </w:rPr>
        <w:t xml:space="preserve">ensuring that the </w:t>
      </w:r>
      <w:r>
        <w:t xml:space="preserve">MON95379 </w:t>
      </w:r>
      <w:r w:rsidRPr="0004766B">
        <w:rPr>
          <w:color w:val="000000" w:themeColor="text1"/>
        </w:rPr>
        <w:t>event is incorporated into elite lines for commercialisation.</w:t>
      </w:r>
    </w:p>
    <w:p w14:paraId="70EAAC1C" w14:textId="77777777" w:rsidR="00C5170B" w:rsidRDefault="00C5170B" w:rsidP="00C5170B">
      <w:pPr>
        <w:rPr>
          <w:color w:val="000000" w:themeColor="text1"/>
        </w:rPr>
      </w:pPr>
    </w:p>
    <w:p w14:paraId="40DD558C" w14:textId="4A602086" w:rsidR="00C5170B" w:rsidRPr="00CB53EF" w:rsidRDefault="00335741" w:rsidP="0014303C">
      <w:pPr>
        <w:spacing w:after="240"/>
      </w:pPr>
      <w:r>
        <w:rPr>
          <w:noProof/>
          <w:lang w:eastAsia="en-GB" w:bidi="ar-SA"/>
        </w:rPr>
        <mc:AlternateContent>
          <mc:Choice Requires="wpg">
            <w:drawing>
              <wp:anchor distT="0" distB="0" distL="114300" distR="114300" simplePos="0" relativeHeight="251658242" behindDoc="0" locked="0" layoutInCell="1" allowOverlap="1" wp14:anchorId="6AE7B00B" wp14:editId="2C31A494">
                <wp:simplePos x="0" y="0"/>
                <wp:positionH relativeFrom="column">
                  <wp:posOffset>2706370</wp:posOffset>
                </wp:positionH>
                <wp:positionV relativeFrom="paragraph">
                  <wp:posOffset>2019300</wp:posOffset>
                </wp:positionV>
                <wp:extent cx="3752215" cy="1136650"/>
                <wp:effectExtent l="0" t="0" r="635" b="6350"/>
                <wp:wrapNone/>
                <wp:docPr id="10" name="Group 10" descr="Figure legend" title="Figure 2"/>
                <wp:cNvGraphicFramePr/>
                <a:graphic xmlns:a="http://schemas.openxmlformats.org/drawingml/2006/main">
                  <a:graphicData uri="http://schemas.microsoft.com/office/word/2010/wordprocessingGroup">
                    <wpg:wgp>
                      <wpg:cNvGrpSpPr/>
                      <wpg:grpSpPr>
                        <a:xfrm>
                          <a:off x="0" y="0"/>
                          <a:ext cx="3752215" cy="1136650"/>
                          <a:chOff x="-12207" y="36357"/>
                          <a:chExt cx="3752967" cy="1136653"/>
                        </a:xfrm>
                      </wpg:grpSpPr>
                      <wps:wsp>
                        <wps:cNvPr id="5" name="Text Box 5"/>
                        <wps:cNvSpPr txBox="1"/>
                        <wps:spPr>
                          <a:xfrm>
                            <a:off x="-12207" y="36357"/>
                            <a:ext cx="3752967" cy="1136653"/>
                          </a:xfrm>
                          <a:prstGeom prst="rect">
                            <a:avLst/>
                          </a:prstGeom>
                          <a:solidFill>
                            <a:schemeClr val="lt1"/>
                          </a:solidFill>
                          <a:ln w="6350">
                            <a:noFill/>
                          </a:ln>
                        </wps:spPr>
                        <wps:txbx>
                          <w:txbxContent>
                            <w:p w14:paraId="6A00CED3" w14:textId="1757490F" w:rsidR="00F44F25" w:rsidRPr="006101C9" w:rsidRDefault="00F44F25">
                              <w:pPr>
                                <w:rPr>
                                  <w:sz w:val="20"/>
                                </w:rPr>
                              </w:pPr>
                              <w:r>
                                <w:t xml:space="preserve">    </w:t>
                              </w:r>
                              <w:r w:rsidRPr="006101C9">
                                <w:rPr>
                                  <w:sz w:val="20"/>
                                </w:rPr>
                                <w:t>Designates self-pollination</w:t>
                              </w:r>
                            </w:p>
                            <w:p w14:paraId="30F3E18B" w14:textId="261B9144" w:rsidR="00F44F25" w:rsidRDefault="00F44F25">
                              <w:pPr>
                                <w:rPr>
                                  <w:sz w:val="20"/>
                                </w:rPr>
                              </w:pPr>
                              <w:r w:rsidRPr="005740AF">
                                <w:rPr>
                                  <w:sz w:val="20"/>
                                  <w:vertAlign w:val="superscript"/>
                                </w:rPr>
                                <w:t>1</w:t>
                              </w:r>
                              <w:r>
                                <w:rPr>
                                  <w:sz w:val="20"/>
                                </w:rPr>
                                <w:t xml:space="preserve"> </w:t>
                              </w:r>
                              <w:r w:rsidRPr="005740AF">
                                <w:rPr>
                                  <w:sz w:val="20"/>
                                </w:rPr>
                                <w:t>Generations</w:t>
                              </w:r>
                              <w:r w:rsidRPr="006101C9">
                                <w:rPr>
                                  <w:sz w:val="20"/>
                                </w:rPr>
                                <w:t xml:space="preserve"> used to</w:t>
                              </w:r>
                              <w:r>
                                <w:rPr>
                                  <w:sz w:val="20"/>
                                </w:rPr>
                                <w:t xml:space="preserve"> confirm insert stability</w:t>
                              </w:r>
                            </w:p>
                            <w:p w14:paraId="02E82B41" w14:textId="2AAD5CFA" w:rsidR="00F44F25" w:rsidRDefault="00F44F25">
                              <w:pPr>
                                <w:rPr>
                                  <w:sz w:val="20"/>
                                </w:rPr>
                              </w:pPr>
                              <w:r w:rsidRPr="005740AF">
                                <w:rPr>
                                  <w:sz w:val="20"/>
                                  <w:vertAlign w:val="superscript"/>
                                </w:rPr>
                                <w:t>2</w:t>
                              </w:r>
                              <w:r>
                                <w:rPr>
                                  <w:sz w:val="20"/>
                                </w:rPr>
                                <w:t xml:space="preserve"> </w:t>
                              </w:r>
                              <w:r w:rsidRPr="005740AF">
                                <w:rPr>
                                  <w:sz w:val="20"/>
                                </w:rPr>
                                <w:t>Generation</w:t>
                              </w:r>
                              <w:r>
                                <w:rPr>
                                  <w:sz w:val="20"/>
                                </w:rPr>
                                <w:t xml:space="preserve"> used for molecular characterisation</w:t>
                              </w:r>
                            </w:p>
                            <w:p w14:paraId="7C0E41B0" w14:textId="0E8CDF93" w:rsidR="00F44F25" w:rsidRDefault="00F44F25">
                              <w:pPr>
                                <w:rPr>
                                  <w:sz w:val="20"/>
                                </w:rPr>
                              </w:pPr>
                              <w:r w:rsidRPr="005740AF">
                                <w:rPr>
                                  <w:sz w:val="20"/>
                                  <w:vertAlign w:val="superscript"/>
                                </w:rPr>
                                <w:t>3</w:t>
                              </w:r>
                              <w:r>
                                <w:rPr>
                                  <w:sz w:val="20"/>
                                </w:rPr>
                                <w:t xml:space="preserve"> </w:t>
                              </w:r>
                              <w:r w:rsidRPr="005740AF">
                                <w:rPr>
                                  <w:sz w:val="20"/>
                                </w:rPr>
                                <w:t>Generation</w:t>
                              </w:r>
                              <w:r>
                                <w:rPr>
                                  <w:sz w:val="20"/>
                                </w:rPr>
                                <w:t xml:space="preserve"> used for commercial development of MON95379</w:t>
                              </w:r>
                            </w:p>
                            <w:p w14:paraId="6658C70D" w14:textId="4D69BC4E" w:rsidR="00F44F25" w:rsidRPr="006101C9" w:rsidRDefault="00F44F25">
                              <w:pPr>
                                <w:rPr>
                                  <w:sz w:val="20"/>
                                </w:rPr>
                              </w:pPr>
                              <w:r w:rsidRPr="005740AF">
                                <w:rPr>
                                  <w:sz w:val="20"/>
                                  <w:vertAlign w:val="superscript"/>
                                </w:rPr>
                                <w:t>4</w:t>
                              </w:r>
                              <w:r>
                                <w:rPr>
                                  <w:sz w:val="20"/>
                                </w:rPr>
                                <w:t xml:space="preserve"> </w:t>
                              </w:r>
                              <w:r w:rsidRPr="005740AF">
                                <w:rPr>
                                  <w:sz w:val="20"/>
                                </w:rPr>
                                <w:t>Generation</w:t>
                              </w:r>
                              <w:r>
                                <w:rPr>
                                  <w:sz w:val="20"/>
                                </w:rPr>
                                <w:t xml:space="preserve"> screened for plants lacking the </w:t>
                              </w:r>
                              <w:r w:rsidRPr="00C5170B">
                                <w:rPr>
                                  <w:i/>
                                  <w:sz w:val="20"/>
                                </w:rPr>
                                <w:t>cre</w:t>
                              </w:r>
                              <w:r>
                                <w:rPr>
                                  <w:sz w:val="20"/>
                                </w:rPr>
                                <w:t xml:space="preserve"> gene. Only plants lacking </w:t>
                              </w:r>
                              <w:r w:rsidRPr="00C5170B">
                                <w:rPr>
                                  <w:i/>
                                  <w:sz w:val="20"/>
                                </w:rPr>
                                <w:t>cre</w:t>
                              </w:r>
                              <w:r>
                                <w:rPr>
                                  <w:sz w:val="20"/>
                                </w:rPr>
                                <w:t xml:space="preserve"> were self-pollinated to create F3 plants lacking </w:t>
                              </w:r>
                              <w:r w:rsidRPr="00C5170B">
                                <w:rPr>
                                  <w:i/>
                                  <w:sz w:val="20"/>
                                </w:rPr>
                                <w:t>cre</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rotWithShape="1">
                          <a:blip r:embed="rId16" cstate="print">
                            <a:extLst>
                              <a:ext uri="{28A0092B-C50C-407E-A947-70E740481C1C}">
                                <a14:useLocalDpi xmlns:a14="http://schemas.microsoft.com/office/drawing/2010/main" val="0"/>
                              </a:ext>
                            </a:extLst>
                          </a:blip>
                          <a:srcRect l="8442" r="8612" b="12451"/>
                          <a:stretch/>
                        </pic:blipFill>
                        <pic:spPr bwMode="auto">
                          <a:xfrm>
                            <a:off x="39003" y="65005"/>
                            <a:ext cx="146315" cy="1644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AE7B00B" id="Group 10" o:spid="_x0000_s1026" alt="Title: Figure 2 - Description: Figure legend" style="position:absolute;margin-left:213.1pt;margin-top:159pt;width:295.45pt;height:89.5pt;z-index:251658242;mso-width-relative:margin;mso-height-relative:margin" coordorigin="-122,363" coordsize="37529,11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">
                <v:shapetype id="_x0000_t202" coordsize="21600,21600" o:spt="202" path="m,l,21600r21600,l21600,xe">
                  <v:stroke joinstyle="miter"/>
                  <v:path gradientshapeok="t" o:connecttype="rect"/>
                </v:shapetype>
                <v:shape id="Text Box 5" o:spid="_x0000_s1027" type="#_x0000_t202" style="position:absolute;left:-122;top:363;width:37529;height:1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6A00CED3" w14:textId="1757490F" w:rsidR="00F44F25" w:rsidRPr="006101C9" w:rsidRDefault="00F44F25">
                        <w:pPr>
                          <w:rPr>
                            <w:sz w:val="20"/>
                          </w:rPr>
                        </w:pPr>
                        <w:r>
                          <w:t xml:space="preserve">    </w:t>
                        </w:r>
                        <w:r w:rsidRPr="006101C9">
                          <w:rPr>
                            <w:sz w:val="20"/>
                          </w:rPr>
                          <w:t>Designates self-pollination</w:t>
                        </w:r>
                      </w:p>
                      <w:p w14:paraId="30F3E18B" w14:textId="261B9144" w:rsidR="00F44F25" w:rsidRDefault="00F44F25">
                        <w:pPr>
                          <w:rPr>
                            <w:sz w:val="20"/>
                          </w:rPr>
                        </w:pPr>
                        <w:r w:rsidRPr="005740AF">
                          <w:rPr>
                            <w:sz w:val="20"/>
                            <w:vertAlign w:val="superscript"/>
                          </w:rPr>
                          <w:t>1</w:t>
                        </w:r>
                        <w:r>
                          <w:rPr>
                            <w:sz w:val="20"/>
                          </w:rPr>
                          <w:t xml:space="preserve"> </w:t>
                        </w:r>
                        <w:r w:rsidRPr="005740AF">
                          <w:rPr>
                            <w:sz w:val="20"/>
                          </w:rPr>
                          <w:t>Generations</w:t>
                        </w:r>
                        <w:r w:rsidRPr="006101C9">
                          <w:rPr>
                            <w:sz w:val="20"/>
                          </w:rPr>
                          <w:t xml:space="preserve"> used to</w:t>
                        </w:r>
                        <w:r>
                          <w:rPr>
                            <w:sz w:val="20"/>
                          </w:rPr>
                          <w:t xml:space="preserve"> confirm insert stability</w:t>
                        </w:r>
                      </w:p>
                      <w:p w14:paraId="02E82B41" w14:textId="2AAD5CFA" w:rsidR="00F44F25" w:rsidRDefault="00F44F25">
                        <w:pPr>
                          <w:rPr>
                            <w:sz w:val="20"/>
                          </w:rPr>
                        </w:pPr>
                        <w:r w:rsidRPr="005740AF">
                          <w:rPr>
                            <w:sz w:val="20"/>
                            <w:vertAlign w:val="superscript"/>
                          </w:rPr>
                          <w:t>2</w:t>
                        </w:r>
                        <w:r>
                          <w:rPr>
                            <w:sz w:val="20"/>
                          </w:rPr>
                          <w:t xml:space="preserve"> </w:t>
                        </w:r>
                        <w:r w:rsidRPr="005740AF">
                          <w:rPr>
                            <w:sz w:val="20"/>
                          </w:rPr>
                          <w:t>Generation</w:t>
                        </w:r>
                        <w:r>
                          <w:rPr>
                            <w:sz w:val="20"/>
                          </w:rPr>
                          <w:t xml:space="preserve"> used for molecular characterisation</w:t>
                        </w:r>
                      </w:p>
                      <w:p w14:paraId="7C0E41B0" w14:textId="0E8CDF93" w:rsidR="00F44F25" w:rsidRDefault="00F44F25">
                        <w:pPr>
                          <w:rPr>
                            <w:sz w:val="20"/>
                          </w:rPr>
                        </w:pPr>
                        <w:r w:rsidRPr="005740AF">
                          <w:rPr>
                            <w:sz w:val="20"/>
                            <w:vertAlign w:val="superscript"/>
                          </w:rPr>
                          <w:t>3</w:t>
                        </w:r>
                        <w:r>
                          <w:rPr>
                            <w:sz w:val="20"/>
                          </w:rPr>
                          <w:t xml:space="preserve"> </w:t>
                        </w:r>
                        <w:r w:rsidRPr="005740AF">
                          <w:rPr>
                            <w:sz w:val="20"/>
                          </w:rPr>
                          <w:t>Generation</w:t>
                        </w:r>
                        <w:r>
                          <w:rPr>
                            <w:sz w:val="20"/>
                          </w:rPr>
                          <w:t xml:space="preserve"> used for commercial development of MON95379</w:t>
                        </w:r>
                      </w:p>
                      <w:p w14:paraId="6658C70D" w14:textId="4D69BC4E" w:rsidR="00F44F25" w:rsidRPr="006101C9" w:rsidRDefault="00F44F25">
                        <w:pPr>
                          <w:rPr>
                            <w:sz w:val="20"/>
                          </w:rPr>
                        </w:pPr>
                        <w:r w:rsidRPr="005740AF">
                          <w:rPr>
                            <w:sz w:val="20"/>
                            <w:vertAlign w:val="superscript"/>
                          </w:rPr>
                          <w:t>4</w:t>
                        </w:r>
                        <w:r>
                          <w:rPr>
                            <w:sz w:val="20"/>
                          </w:rPr>
                          <w:t xml:space="preserve"> </w:t>
                        </w:r>
                        <w:r w:rsidRPr="005740AF">
                          <w:rPr>
                            <w:sz w:val="20"/>
                          </w:rPr>
                          <w:t>Generation</w:t>
                        </w:r>
                        <w:r>
                          <w:rPr>
                            <w:sz w:val="20"/>
                          </w:rPr>
                          <w:t xml:space="preserve"> screened for plants lacking the </w:t>
                        </w:r>
                        <w:r w:rsidRPr="00C5170B">
                          <w:rPr>
                            <w:i/>
                            <w:sz w:val="20"/>
                          </w:rPr>
                          <w:t>cre</w:t>
                        </w:r>
                        <w:r>
                          <w:rPr>
                            <w:sz w:val="20"/>
                          </w:rPr>
                          <w:t xml:space="preserve"> gene. Only plants lacking </w:t>
                        </w:r>
                        <w:r w:rsidRPr="00C5170B">
                          <w:rPr>
                            <w:i/>
                            <w:sz w:val="20"/>
                          </w:rPr>
                          <w:t>cre</w:t>
                        </w:r>
                        <w:r>
                          <w:rPr>
                            <w:sz w:val="20"/>
                          </w:rPr>
                          <w:t xml:space="preserve"> were self-pollinated to create F3 plants lacking </w:t>
                        </w:r>
                        <w:r w:rsidRPr="00C5170B">
                          <w:rPr>
                            <w:i/>
                            <w:sz w:val="20"/>
                          </w:rPr>
                          <w:t>cre</w:t>
                        </w:r>
                        <w:r>
                          <w:rPr>
                            <w:sz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390;top:650;width:1463;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">
                  <v:imagedata r:id="rId17" o:title="" cropbottom="8160f" cropleft="5533f" cropright="5644f"/>
                  <v:path arrowok="t"/>
                </v:shape>
              </v:group>
            </w:pict>
          </mc:Fallback>
        </mc:AlternateContent>
      </w:r>
      <w:r w:rsidR="00CB53EF">
        <w:rPr>
          <w:color w:val="000000" w:themeColor="text1"/>
        </w:rPr>
        <w:t>The breeding path from the original transformation (R0) and the</w:t>
      </w:r>
      <w:r w:rsidR="00CB53EF" w:rsidRPr="00CB53EF">
        <w:rPr>
          <w:color w:val="000000" w:themeColor="text1"/>
        </w:rPr>
        <w:t xml:space="preserve"> </w:t>
      </w:r>
      <w:r w:rsidR="00CB53EF" w:rsidRPr="00C5170B">
        <w:rPr>
          <w:color w:val="000000" w:themeColor="text1"/>
        </w:rPr>
        <w:t>specific generations of plants used in</w:t>
      </w:r>
      <w:r w:rsidR="0059015E">
        <w:rPr>
          <w:color w:val="000000" w:themeColor="text1"/>
        </w:rPr>
        <w:t xml:space="preserve"> the</w:t>
      </w:r>
      <w:r w:rsidR="00CB53EF" w:rsidRPr="00C5170B">
        <w:rPr>
          <w:color w:val="000000" w:themeColor="text1"/>
        </w:rPr>
        <w:t xml:space="preserve"> characterisation</w:t>
      </w:r>
      <w:r w:rsidR="00CB53EF">
        <w:rPr>
          <w:color w:val="000000" w:themeColor="text1"/>
        </w:rPr>
        <w:t xml:space="preserve"> of </w:t>
      </w:r>
      <w:r w:rsidR="00CB53EF">
        <w:t xml:space="preserve">MON95379 is shown in Figure 2. Table 2 indicates the analysis, generation and controls used in the </w:t>
      </w:r>
      <w:r w:rsidR="00CB53EF" w:rsidRPr="00C5170B">
        <w:rPr>
          <w:color w:val="000000" w:themeColor="text1"/>
        </w:rPr>
        <w:t>characterisation</w:t>
      </w:r>
      <w:r w:rsidR="00CB53EF">
        <w:rPr>
          <w:color w:val="000000" w:themeColor="text1"/>
        </w:rPr>
        <w:t xml:space="preserve"> of </w:t>
      </w:r>
      <w:r w:rsidR="00CB53EF">
        <w:t>MON95379.</w:t>
      </w:r>
    </w:p>
    <w:p w14:paraId="74ED263E" w14:textId="69285F90" w:rsidR="0004766B" w:rsidRPr="0034308A" w:rsidRDefault="00C5170B" w:rsidP="0034308A">
      <w:pPr>
        <w:spacing w:before="480" w:after="240"/>
        <w:rPr>
          <w:color w:val="000000" w:themeColor="text1"/>
        </w:rPr>
      </w:pPr>
      <w:r>
        <w:rPr>
          <w:noProof/>
          <w:lang w:eastAsia="en-GB" w:bidi="ar-SA"/>
        </w:rPr>
        <w:drawing>
          <wp:anchor distT="0" distB="0" distL="114300" distR="114300" simplePos="0" relativeHeight="251658241" behindDoc="0" locked="0" layoutInCell="1" allowOverlap="1" wp14:anchorId="1311711C" wp14:editId="76E6B6E1">
            <wp:simplePos x="0" y="0"/>
            <wp:positionH relativeFrom="column">
              <wp:posOffset>705739</wp:posOffset>
            </wp:positionH>
            <wp:positionV relativeFrom="paragraph">
              <wp:posOffset>304</wp:posOffset>
            </wp:positionV>
            <wp:extent cx="1812290" cy="3738880"/>
            <wp:effectExtent l="0" t="0" r="0" b="0"/>
            <wp:wrapTopAndBottom/>
            <wp:docPr id="4" name="Picture 4" descr="Breeding path used in the characterisation of the MON95379. "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2290" cy="3738880"/>
                    </a:xfrm>
                    <a:prstGeom prst="rect">
                      <a:avLst/>
                    </a:prstGeom>
                  </pic:spPr>
                </pic:pic>
              </a:graphicData>
            </a:graphic>
          </wp:anchor>
        </w:drawing>
      </w:r>
      <w:r w:rsidR="0004766B">
        <w:rPr>
          <w:i/>
          <w:sz w:val="20"/>
        </w:rPr>
        <w:t>Figure 2</w:t>
      </w:r>
      <w:r w:rsidR="00DC7364">
        <w:rPr>
          <w:i/>
          <w:sz w:val="20"/>
        </w:rPr>
        <w:t>.</w:t>
      </w:r>
      <w:r w:rsidR="0004766B" w:rsidRPr="001F05D6">
        <w:rPr>
          <w:i/>
          <w:sz w:val="20"/>
        </w:rPr>
        <w:t xml:space="preserve"> Breeding path used in the characterisation of the </w:t>
      </w:r>
      <w:r w:rsidR="006101C9" w:rsidRPr="006101C9">
        <w:rPr>
          <w:i/>
          <w:sz w:val="20"/>
        </w:rPr>
        <w:t>MON95379</w:t>
      </w:r>
      <w:r>
        <w:rPr>
          <w:i/>
          <w:sz w:val="20"/>
        </w:rPr>
        <w:t>. Bolded text indicates generations used to confirm insert stability and molecular characterisation.</w:t>
      </w:r>
    </w:p>
    <w:p w14:paraId="5AA6A501" w14:textId="6ADFAC80" w:rsidR="00305706" w:rsidRPr="00853594" w:rsidRDefault="00305706" w:rsidP="0065523B">
      <w:pPr>
        <w:keepNext/>
        <w:spacing w:after="60"/>
        <w:ind w:left="992" w:hanging="992"/>
        <w:rPr>
          <w:rFonts w:eastAsia="Batang" w:cs="Arial"/>
          <w:b/>
          <w:szCs w:val="22"/>
        </w:rPr>
      </w:pPr>
      <w:r w:rsidRPr="0077644D">
        <w:rPr>
          <w:rFonts w:eastAsia="Batang" w:cs="Arial"/>
          <w:b/>
          <w:szCs w:val="22"/>
        </w:rPr>
        <w:t xml:space="preserve">Table </w:t>
      </w:r>
      <w:r>
        <w:rPr>
          <w:rFonts w:eastAsia="Batang" w:cs="Arial"/>
          <w:b/>
          <w:szCs w:val="22"/>
        </w:rPr>
        <w:t>2</w:t>
      </w:r>
      <w:r w:rsidRPr="0077644D">
        <w:rPr>
          <w:rFonts w:eastAsia="Batang" w:cs="Arial"/>
          <w:b/>
          <w:szCs w:val="22"/>
        </w:rPr>
        <w:t xml:space="preserve">: </w:t>
      </w:r>
      <w:r>
        <w:rPr>
          <w:rFonts w:eastAsia="Batang" w:cs="Arial"/>
          <w:b/>
          <w:szCs w:val="22"/>
        </w:rPr>
        <w:t>MON95379</w:t>
      </w:r>
      <w:r w:rsidRPr="0077644D">
        <w:rPr>
          <w:rFonts w:eastAsia="Batang" w:cs="Arial"/>
          <w:b/>
          <w:szCs w:val="22"/>
        </w:rPr>
        <w:t xml:space="preserve"> generations used for various analyses</w:t>
      </w:r>
    </w:p>
    <w:tbl>
      <w:tblPr>
        <w:tblStyle w:val="TableGrid"/>
        <w:tblW w:w="0" w:type="auto"/>
        <w:jc w:val="center"/>
        <w:tblLook w:val="04A0" w:firstRow="1" w:lastRow="0" w:firstColumn="1" w:lastColumn="0" w:noHBand="0" w:noVBand="1"/>
        <w:tblCaption w:val="Table 2"/>
        <w:tblDescription w:val="MON95379 generations used for various analyses"/>
      </w:tblPr>
      <w:tblGrid>
        <w:gridCol w:w="3584"/>
        <w:gridCol w:w="1605"/>
        <w:gridCol w:w="2131"/>
        <w:gridCol w:w="1740"/>
      </w:tblGrid>
      <w:tr w:rsidR="00F67829" w:rsidRPr="00C52F79" w14:paraId="23370E69" w14:textId="77777777" w:rsidTr="001B53B6">
        <w:trPr>
          <w:tblHeader/>
          <w:jc w:val="center"/>
        </w:trPr>
        <w:tc>
          <w:tcPr>
            <w:tcW w:w="3584" w:type="dxa"/>
            <w:shd w:val="clear" w:color="auto" w:fill="9BBB59" w:themeFill="accent3"/>
            <w:vAlign w:val="center"/>
          </w:tcPr>
          <w:p w14:paraId="4614FBD8" w14:textId="77777777" w:rsidR="00F67829" w:rsidRPr="001B53B6" w:rsidRDefault="00F67829" w:rsidP="00554CEF">
            <w:pPr>
              <w:jc w:val="center"/>
              <w:rPr>
                <w:rFonts w:eastAsia="Batang" w:cs="Arial"/>
                <w:b/>
                <w:bCs/>
                <w:szCs w:val="20"/>
              </w:rPr>
            </w:pPr>
            <w:r w:rsidRPr="0077644D">
              <w:rPr>
                <w:rFonts w:eastAsia="Batang" w:cs="Arial"/>
                <w:b/>
                <w:bCs/>
                <w:szCs w:val="20"/>
              </w:rPr>
              <w:t>Analysis</w:t>
            </w:r>
          </w:p>
        </w:tc>
        <w:tc>
          <w:tcPr>
            <w:tcW w:w="1605" w:type="dxa"/>
            <w:shd w:val="clear" w:color="auto" w:fill="9BBB59" w:themeFill="accent3"/>
            <w:vAlign w:val="center"/>
          </w:tcPr>
          <w:p w14:paraId="4B53D17C" w14:textId="69E5A236" w:rsidR="00F67829" w:rsidRPr="0077644D" w:rsidRDefault="001B53B6" w:rsidP="001B53B6">
            <w:pPr>
              <w:jc w:val="center"/>
              <w:rPr>
                <w:rFonts w:eastAsia="Batang" w:cs="Arial"/>
                <w:b/>
                <w:bCs/>
                <w:szCs w:val="20"/>
              </w:rPr>
            </w:pPr>
            <w:r>
              <w:rPr>
                <w:rFonts w:eastAsia="Batang" w:cs="Arial"/>
                <w:b/>
                <w:bCs/>
                <w:szCs w:val="20"/>
              </w:rPr>
              <w:t>Section</w:t>
            </w:r>
          </w:p>
        </w:tc>
        <w:tc>
          <w:tcPr>
            <w:tcW w:w="2131" w:type="dxa"/>
            <w:shd w:val="clear" w:color="auto" w:fill="9BBB59" w:themeFill="accent3"/>
            <w:vAlign w:val="center"/>
          </w:tcPr>
          <w:p w14:paraId="2E0E5733" w14:textId="419D51B1" w:rsidR="00F67829" w:rsidRPr="0077644D" w:rsidRDefault="00F67829" w:rsidP="00554CEF">
            <w:pPr>
              <w:jc w:val="center"/>
              <w:rPr>
                <w:rFonts w:eastAsia="Batang" w:cs="Arial"/>
                <w:b/>
                <w:bCs/>
                <w:i/>
                <w:szCs w:val="20"/>
              </w:rPr>
            </w:pPr>
            <w:r w:rsidRPr="0077644D">
              <w:rPr>
                <w:rFonts w:eastAsia="Batang" w:cs="Arial"/>
                <w:b/>
                <w:bCs/>
                <w:szCs w:val="20"/>
              </w:rPr>
              <w:t>Generation(s) used</w:t>
            </w:r>
          </w:p>
        </w:tc>
        <w:tc>
          <w:tcPr>
            <w:tcW w:w="1740" w:type="dxa"/>
            <w:shd w:val="clear" w:color="auto" w:fill="9BBB59" w:themeFill="accent3"/>
            <w:vAlign w:val="center"/>
          </w:tcPr>
          <w:p w14:paraId="77340F2C" w14:textId="77777777" w:rsidR="00F67829" w:rsidRPr="0077644D" w:rsidRDefault="00F67829" w:rsidP="00554CEF">
            <w:pPr>
              <w:jc w:val="center"/>
              <w:rPr>
                <w:rFonts w:eastAsia="Batang" w:cs="Arial"/>
                <w:b/>
                <w:bCs/>
                <w:i/>
                <w:szCs w:val="20"/>
              </w:rPr>
            </w:pPr>
            <w:r w:rsidRPr="0077644D">
              <w:rPr>
                <w:rFonts w:eastAsia="Batang" w:cs="Arial"/>
                <w:b/>
                <w:bCs/>
                <w:szCs w:val="20"/>
              </w:rPr>
              <w:t>Comparators</w:t>
            </w:r>
          </w:p>
        </w:tc>
      </w:tr>
      <w:tr w:rsidR="00F67829" w:rsidRPr="00C52F79" w14:paraId="27618E3C" w14:textId="77777777" w:rsidTr="00C23412">
        <w:trPr>
          <w:trHeight w:val="283"/>
          <w:jc w:val="center"/>
        </w:trPr>
        <w:tc>
          <w:tcPr>
            <w:tcW w:w="3584" w:type="dxa"/>
            <w:vAlign w:val="center"/>
          </w:tcPr>
          <w:p w14:paraId="12309CB4" w14:textId="5E17D9F5" w:rsidR="00F67829" w:rsidRPr="00C23412" w:rsidRDefault="00F67829" w:rsidP="00C23412">
            <w:pPr>
              <w:jc w:val="center"/>
              <w:rPr>
                <w:rFonts w:eastAsia="Batang" w:cs="Arial"/>
                <w:bCs/>
                <w:sz w:val="20"/>
                <w:szCs w:val="20"/>
              </w:rPr>
            </w:pPr>
            <w:r w:rsidRPr="00C23412">
              <w:rPr>
                <w:rFonts w:eastAsia="Batang" w:cs="Arial"/>
                <w:bCs/>
                <w:sz w:val="20"/>
                <w:szCs w:val="20"/>
              </w:rPr>
              <w:t>Number of integration sites</w:t>
            </w:r>
          </w:p>
        </w:tc>
        <w:tc>
          <w:tcPr>
            <w:tcW w:w="1605" w:type="dxa"/>
            <w:vAlign w:val="center"/>
          </w:tcPr>
          <w:p w14:paraId="6E39107D" w14:textId="46EF022D" w:rsidR="00F67829" w:rsidRPr="00C23412" w:rsidRDefault="008D0969" w:rsidP="00C23412">
            <w:pPr>
              <w:jc w:val="center"/>
              <w:rPr>
                <w:rFonts w:eastAsia="Batang" w:cs="Arial"/>
                <w:bCs/>
                <w:sz w:val="20"/>
                <w:szCs w:val="20"/>
              </w:rPr>
            </w:pPr>
            <w:hyperlink w:anchor="_3.4.1__Identifying" w:history="1">
              <w:r w:rsidR="00F67829" w:rsidRPr="00C23412">
                <w:rPr>
                  <w:rStyle w:val="Hyperlink"/>
                  <w:rFonts w:eastAsia="Batang" w:cs="Arial"/>
                  <w:bCs/>
                  <w:sz w:val="20"/>
                  <w:szCs w:val="20"/>
                </w:rPr>
                <w:t>Section 3.4.1</w:t>
              </w:r>
            </w:hyperlink>
          </w:p>
        </w:tc>
        <w:tc>
          <w:tcPr>
            <w:tcW w:w="2131" w:type="dxa"/>
            <w:vAlign w:val="center"/>
          </w:tcPr>
          <w:p w14:paraId="6DF84E99" w14:textId="4B0A8910" w:rsidR="00F67829" w:rsidRPr="0034308A" w:rsidRDefault="00F67829" w:rsidP="00C23412">
            <w:pPr>
              <w:jc w:val="center"/>
              <w:rPr>
                <w:rFonts w:eastAsia="Batang" w:cs="Arial"/>
                <w:bCs/>
                <w:sz w:val="20"/>
                <w:szCs w:val="20"/>
              </w:rPr>
            </w:pPr>
            <w:r w:rsidRPr="0034308A">
              <w:rPr>
                <w:rFonts w:eastAsia="Batang" w:cs="Arial"/>
                <w:bCs/>
                <w:sz w:val="20"/>
                <w:szCs w:val="20"/>
              </w:rPr>
              <w:t>F4</w:t>
            </w:r>
          </w:p>
        </w:tc>
        <w:tc>
          <w:tcPr>
            <w:tcW w:w="1740" w:type="dxa"/>
            <w:vAlign w:val="center"/>
          </w:tcPr>
          <w:p w14:paraId="69EC4009" w14:textId="70177CB6" w:rsidR="00F67829" w:rsidRPr="0034308A" w:rsidRDefault="00F67829" w:rsidP="00C23412">
            <w:pPr>
              <w:jc w:val="center"/>
              <w:rPr>
                <w:rFonts w:eastAsia="Batang" w:cs="Arial"/>
                <w:bCs/>
                <w:i/>
                <w:sz w:val="20"/>
                <w:szCs w:val="20"/>
              </w:rPr>
            </w:pPr>
            <w:r w:rsidRPr="0034308A">
              <w:rPr>
                <w:rFonts w:eastAsia="Batang" w:cs="Arial"/>
                <w:bCs/>
                <w:sz w:val="20"/>
                <w:szCs w:val="20"/>
              </w:rPr>
              <w:t>LH224</w:t>
            </w:r>
          </w:p>
        </w:tc>
      </w:tr>
      <w:tr w:rsidR="00F67829" w:rsidRPr="00C52F79" w14:paraId="6D241822" w14:textId="77777777" w:rsidTr="00C23412">
        <w:trPr>
          <w:trHeight w:val="283"/>
          <w:jc w:val="center"/>
        </w:trPr>
        <w:tc>
          <w:tcPr>
            <w:tcW w:w="3584" w:type="dxa"/>
            <w:shd w:val="clear" w:color="auto" w:fill="EAF1DD" w:themeFill="accent3" w:themeFillTint="33"/>
            <w:vAlign w:val="center"/>
          </w:tcPr>
          <w:p w14:paraId="649A5C07" w14:textId="5BFFB3AF" w:rsidR="00F67829" w:rsidRPr="00C23412" w:rsidRDefault="00F67829" w:rsidP="00C23412">
            <w:pPr>
              <w:jc w:val="center"/>
              <w:rPr>
                <w:rFonts w:eastAsia="Batang" w:cs="Arial"/>
                <w:bCs/>
                <w:sz w:val="20"/>
                <w:szCs w:val="20"/>
              </w:rPr>
            </w:pPr>
            <w:r w:rsidRPr="00C23412">
              <w:rPr>
                <w:rFonts w:eastAsia="Batang" w:cs="Arial"/>
                <w:bCs/>
                <w:sz w:val="20"/>
                <w:szCs w:val="20"/>
              </w:rPr>
              <w:t>Absence of backbone and other sequences</w:t>
            </w:r>
          </w:p>
        </w:tc>
        <w:tc>
          <w:tcPr>
            <w:tcW w:w="1605" w:type="dxa"/>
            <w:shd w:val="clear" w:color="auto" w:fill="EAF1DD" w:themeFill="accent3" w:themeFillTint="33"/>
            <w:vAlign w:val="center"/>
          </w:tcPr>
          <w:p w14:paraId="35653857" w14:textId="5F5FA28A" w:rsidR="00F67829" w:rsidRPr="00C23412" w:rsidRDefault="008D0969" w:rsidP="00C23412">
            <w:pPr>
              <w:jc w:val="center"/>
              <w:rPr>
                <w:rFonts w:eastAsia="Batang" w:cs="Arial"/>
                <w:bCs/>
                <w:color w:val="FF0000"/>
                <w:sz w:val="20"/>
                <w:szCs w:val="20"/>
              </w:rPr>
            </w:pPr>
            <w:hyperlink w:anchor="_3.4.2__Absence" w:history="1">
              <w:r w:rsidR="00F67829" w:rsidRPr="00C23412">
                <w:rPr>
                  <w:rStyle w:val="Hyperlink"/>
                  <w:rFonts w:eastAsia="Batang" w:cs="Arial"/>
                  <w:bCs/>
                  <w:sz w:val="20"/>
                  <w:szCs w:val="20"/>
                </w:rPr>
                <w:t>Section 3.4.2</w:t>
              </w:r>
            </w:hyperlink>
          </w:p>
        </w:tc>
        <w:tc>
          <w:tcPr>
            <w:tcW w:w="2131" w:type="dxa"/>
            <w:shd w:val="clear" w:color="auto" w:fill="EAF1DD" w:themeFill="accent3" w:themeFillTint="33"/>
            <w:vAlign w:val="center"/>
          </w:tcPr>
          <w:p w14:paraId="10C95648" w14:textId="3BAB4AE6" w:rsidR="00F67829" w:rsidRPr="00C23412" w:rsidRDefault="00F67829" w:rsidP="00C23412">
            <w:pPr>
              <w:jc w:val="center"/>
              <w:rPr>
                <w:rFonts w:cs="Arial"/>
                <w:i/>
                <w:sz w:val="20"/>
                <w:szCs w:val="20"/>
              </w:rPr>
            </w:pPr>
            <w:r w:rsidRPr="00C23412">
              <w:rPr>
                <w:rFonts w:eastAsia="Batang" w:cs="Arial"/>
                <w:bCs/>
                <w:sz w:val="20"/>
                <w:szCs w:val="20"/>
              </w:rPr>
              <w:t>F4</w:t>
            </w:r>
          </w:p>
        </w:tc>
        <w:tc>
          <w:tcPr>
            <w:tcW w:w="1740" w:type="dxa"/>
            <w:shd w:val="clear" w:color="auto" w:fill="EAF1DD" w:themeFill="accent3" w:themeFillTint="33"/>
            <w:vAlign w:val="center"/>
          </w:tcPr>
          <w:p w14:paraId="16FFC48D" w14:textId="7C0262EE" w:rsidR="00F67829" w:rsidRPr="00C23412" w:rsidRDefault="00F67829" w:rsidP="00C23412">
            <w:pPr>
              <w:jc w:val="center"/>
              <w:rPr>
                <w:rFonts w:eastAsia="Batang" w:cs="Arial"/>
                <w:bCs/>
                <w:i/>
                <w:sz w:val="20"/>
                <w:szCs w:val="20"/>
              </w:rPr>
            </w:pPr>
            <w:r w:rsidRPr="00C23412">
              <w:rPr>
                <w:rFonts w:eastAsia="Batang" w:cs="Arial"/>
                <w:bCs/>
                <w:sz w:val="20"/>
                <w:szCs w:val="20"/>
              </w:rPr>
              <w:t>LH224</w:t>
            </w:r>
          </w:p>
        </w:tc>
      </w:tr>
      <w:tr w:rsidR="00F67829" w:rsidRPr="00C52F79" w14:paraId="2E56C18F" w14:textId="77777777" w:rsidTr="00C23412">
        <w:trPr>
          <w:trHeight w:val="283"/>
          <w:jc w:val="center"/>
        </w:trPr>
        <w:tc>
          <w:tcPr>
            <w:tcW w:w="3584" w:type="dxa"/>
            <w:shd w:val="clear" w:color="auto" w:fill="auto"/>
            <w:vAlign w:val="center"/>
          </w:tcPr>
          <w:p w14:paraId="0826F4B4" w14:textId="4075063A" w:rsidR="00F67829" w:rsidRPr="00C23412" w:rsidRDefault="00F67829" w:rsidP="00C23412">
            <w:pPr>
              <w:jc w:val="center"/>
              <w:rPr>
                <w:rFonts w:eastAsia="Batang" w:cs="Arial"/>
                <w:bCs/>
                <w:sz w:val="20"/>
                <w:szCs w:val="20"/>
              </w:rPr>
            </w:pPr>
            <w:r w:rsidRPr="00C23412">
              <w:rPr>
                <w:rFonts w:eastAsia="Batang" w:cs="Arial"/>
                <w:bCs/>
                <w:sz w:val="20"/>
                <w:szCs w:val="20"/>
              </w:rPr>
              <w:t>Insert integrity and site of integration</w:t>
            </w:r>
          </w:p>
        </w:tc>
        <w:tc>
          <w:tcPr>
            <w:tcW w:w="1605" w:type="dxa"/>
            <w:shd w:val="clear" w:color="auto" w:fill="auto"/>
            <w:vAlign w:val="center"/>
          </w:tcPr>
          <w:p w14:paraId="59865177" w14:textId="7730B266" w:rsidR="00F67829" w:rsidRPr="00C23412" w:rsidRDefault="008D0969" w:rsidP="00C23412">
            <w:pPr>
              <w:jc w:val="center"/>
              <w:rPr>
                <w:rFonts w:eastAsia="Batang" w:cs="Arial"/>
                <w:bCs/>
                <w:color w:val="FF0000"/>
                <w:sz w:val="20"/>
                <w:szCs w:val="20"/>
              </w:rPr>
            </w:pPr>
            <w:hyperlink w:anchor="_3.4.3__Insert" w:history="1">
              <w:r w:rsidR="00F67829" w:rsidRPr="00C23412">
                <w:rPr>
                  <w:rStyle w:val="Hyperlink"/>
                  <w:rFonts w:eastAsia="Batang" w:cs="Arial"/>
                  <w:bCs/>
                  <w:sz w:val="20"/>
                  <w:szCs w:val="20"/>
                </w:rPr>
                <w:t>Section 3.4.3</w:t>
              </w:r>
            </w:hyperlink>
          </w:p>
        </w:tc>
        <w:tc>
          <w:tcPr>
            <w:tcW w:w="2131" w:type="dxa"/>
            <w:shd w:val="clear" w:color="auto" w:fill="auto"/>
            <w:vAlign w:val="center"/>
          </w:tcPr>
          <w:p w14:paraId="10F0254A" w14:textId="709870D9" w:rsidR="00F67829" w:rsidRPr="00C23412" w:rsidRDefault="00F67829" w:rsidP="00C23412">
            <w:pPr>
              <w:jc w:val="center"/>
              <w:rPr>
                <w:rFonts w:eastAsia="Batang" w:cs="Arial"/>
                <w:bCs/>
                <w:sz w:val="20"/>
                <w:szCs w:val="20"/>
              </w:rPr>
            </w:pPr>
            <w:r w:rsidRPr="00C23412">
              <w:rPr>
                <w:rFonts w:eastAsia="Batang" w:cs="Arial"/>
                <w:bCs/>
                <w:sz w:val="20"/>
                <w:szCs w:val="20"/>
              </w:rPr>
              <w:t>F4</w:t>
            </w:r>
          </w:p>
        </w:tc>
        <w:tc>
          <w:tcPr>
            <w:tcW w:w="1740" w:type="dxa"/>
            <w:shd w:val="clear" w:color="auto" w:fill="auto"/>
            <w:vAlign w:val="center"/>
          </w:tcPr>
          <w:p w14:paraId="67D3404D" w14:textId="79EAD186" w:rsidR="00F67829" w:rsidRPr="00C23412" w:rsidRDefault="00F67829" w:rsidP="00C23412">
            <w:pPr>
              <w:jc w:val="center"/>
              <w:rPr>
                <w:rFonts w:eastAsia="Batang" w:cs="Arial"/>
                <w:bCs/>
                <w:sz w:val="20"/>
                <w:szCs w:val="20"/>
              </w:rPr>
            </w:pPr>
            <w:r w:rsidRPr="00C23412">
              <w:rPr>
                <w:rFonts w:eastAsia="Batang" w:cs="Arial"/>
                <w:bCs/>
                <w:sz w:val="20"/>
                <w:szCs w:val="20"/>
              </w:rPr>
              <w:t>LH224</w:t>
            </w:r>
          </w:p>
        </w:tc>
      </w:tr>
      <w:tr w:rsidR="00F67829" w:rsidRPr="00C52F79" w14:paraId="478CBBD9" w14:textId="77777777" w:rsidTr="00C23412">
        <w:trPr>
          <w:trHeight w:val="283"/>
          <w:jc w:val="center"/>
        </w:trPr>
        <w:tc>
          <w:tcPr>
            <w:tcW w:w="3584" w:type="dxa"/>
            <w:shd w:val="clear" w:color="auto" w:fill="EAF1DD" w:themeFill="accent3" w:themeFillTint="33"/>
            <w:vAlign w:val="center"/>
          </w:tcPr>
          <w:p w14:paraId="1CBEB20F" w14:textId="2227DACC" w:rsidR="00F67829" w:rsidRPr="00C23412" w:rsidRDefault="00F67829" w:rsidP="00C23412">
            <w:pPr>
              <w:jc w:val="center"/>
              <w:rPr>
                <w:rFonts w:eastAsia="Batang" w:cs="Arial"/>
                <w:bCs/>
                <w:sz w:val="20"/>
                <w:szCs w:val="20"/>
              </w:rPr>
            </w:pPr>
            <w:r w:rsidRPr="00C23412">
              <w:rPr>
                <w:rFonts w:eastAsia="Batang" w:cs="Arial"/>
                <w:bCs/>
                <w:sz w:val="20"/>
                <w:szCs w:val="20"/>
              </w:rPr>
              <w:t>Genetic stability</w:t>
            </w:r>
          </w:p>
        </w:tc>
        <w:tc>
          <w:tcPr>
            <w:tcW w:w="1605" w:type="dxa"/>
            <w:shd w:val="clear" w:color="auto" w:fill="EAF1DD" w:themeFill="accent3" w:themeFillTint="33"/>
            <w:vAlign w:val="center"/>
          </w:tcPr>
          <w:p w14:paraId="3C386D82" w14:textId="1421F165" w:rsidR="00F67829" w:rsidRPr="00C23412" w:rsidRDefault="008D0969" w:rsidP="00C23412">
            <w:pPr>
              <w:jc w:val="center"/>
              <w:rPr>
                <w:rFonts w:eastAsia="Batang" w:cs="Arial"/>
                <w:bCs/>
                <w:sz w:val="20"/>
                <w:szCs w:val="20"/>
              </w:rPr>
            </w:pPr>
            <w:hyperlink w:anchor="_3.4.3.1__Genetic" w:history="1">
              <w:r w:rsidR="00F67829" w:rsidRPr="00C23412">
                <w:rPr>
                  <w:rStyle w:val="Hyperlink"/>
                  <w:rFonts w:eastAsia="Batang" w:cs="Arial"/>
                  <w:bCs/>
                  <w:sz w:val="20"/>
                  <w:szCs w:val="20"/>
                </w:rPr>
                <w:t>Section 3.4.4.1</w:t>
              </w:r>
            </w:hyperlink>
          </w:p>
        </w:tc>
        <w:tc>
          <w:tcPr>
            <w:tcW w:w="2131" w:type="dxa"/>
            <w:shd w:val="clear" w:color="auto" w:fill="EAF1DD" w:themeFill="accent3" w:themeFillTint="33"/>
            <w:vAlign w:val="center"/>
          </w:tcPr>
          <w:p w14:paraId="5AC1BDE4" w14:textId="6339D1F4" w:rsidR="00F67829" w:rsidRPr="00C23412" w:rsidRDefault="00F67829" w:rsidP="00C23412">
            <w:pPr>
              <w:jc w:val="center"/>
              <w:rPr>
                <w:rFonts w:eastAsia="Batang" w:cs="Arial"/>
                <w:bCs/>
                <w:sz w:val="20"/>
                <w:szCs w:val="20"/>
              </w:rPr>
            </w:pPr>
            <w:r w:rsidRPr="00C23412">
              <w:rPr>
                <w:rFonts w:eastAsia="Batang" w:cs="Arial"/>
                <w:bCs/>
                <w:sz w:val="20"/>
                <w:szCs w:val="20"/>
              </w:rPr>
              <w:t>F4, F5, F4F1, F5F1, F6F1</w:t>
            </w:r>
          </w:p>
        </w:tc>
        <w:tc>
          <w:tcPr>
            <w:tcW w:w="1740" w:type="dxa"/>
            <w:shd w:val="clear" w:color="auto" w:fill="EAF1DD" w:themeFill="accent3" w:themeFillTint="33"/>
            <w:vAlign w:val="center"/>
          </w:tcPr>
          <w:p w14:paraId="559EC8DD" w14:textId="0D5DE85B" w:rsidR="00F67829" w:rsidRPr="00C23412" w:rsidRDefault="00F67829" w:rsidP="00C23412">
            <w:pPr>
              <w:jc w:val="center"/>
              <w:rPr>
                <w:rFonts w:eastAsia="Batang" w:cs="Arial"/>
                <w:bCs/>
                <w:sz w:val="20"/>
                <w:szCs w:val="20"/>
              </w:rPr>
            </w:pPr>
            <w:r w:rsidRPr="00C23412">
              <w:rPr>
                <w:rFonts w:eastAsia="Batang" w:cs="Arial"/>
                <w:bCs/>
                <w:sz w:val="20"/>
                <w:szCs w:val="20"/>
              </w:rPr>
              <w:t>LH244, LH244 x HCL617</w:t>
            </w:r>
          </w:p>
        </w:tc>
      </w:tr>
      <w:tr w:rsidR="00F67829" w:rsidRPr="00C52F79" w14:paraId="67F6CFE7" w14:textId="77777777" w:rsidTr="00C23412">
        <w:trPr>
          <w:trHeight w:val="283"/>
          <w:jc w:val="center"/>
        </w:trPr>
        <w:tc>
          <w:tcPr>
            <w:tcW w:w="3584" w:type="dxa"/>
            <w:shd w:val="clear" w:color="auto" w:fill="auto"/>
            <w:vAlign w:val="center"/>
          </w:tcPr>
          <w:p w14:paraId="7D0F4D71" w14:textId="3E32860E" w:rsidR="00F67829" w:rsidRPr="00C23412" w:rsidRDefault="00F67829" w:rsidP="00C23412">
            <w:pPr>
              <w:jc w:val="center"/>
              <w:rPr>
                <w:rFonts w:eastAsia="Batang" w:cs="Arial"/>
                <w:bCs/>
                <w:sz w:val="20"/>
                <w:szCs w:val="20"/>
              </w:rPr>
            </w:pPr>
            <w:r w:rsidRPr="00C23412">
              <w:rPr>
                <w:rFonts w:eastAsia="Batang" w:cs="Arial"/>
                <w:bCs/>
                <w:sz w:val="20"/>
                <w:szCs w:val="20"/>
              </w:rPr>
              <w:t>Mendelian inheritance</w:t>
            </w:r>
          </w:p>
        </w:tc>
        <w:tc>
          <w:tcPr>
            <w:tcW w:w="1605" w:type="dxa"/>
            <w:shd w:val="clear" w:color="auto" w:fill="auto"/>
            <w:vAlign w:val="center"/>
          </w:tcPr>
          <w:p w14:paraId="471D8D9A" w14:textId="2CAEDCE1" w:rsidR="00F67829" w:rsidRPr="00C23412" w:rsidRDefault="008D0969" w:rsidP="00C23412">
            <w:pPr>
              <w:jc w:val="center"/>
              <w:rPr>
                <w:sz w:val="20"/>
                <w:szCs w:val="20"/>
              </w:rPr>
            </w:pPr>
            <w:hyperlink w:anchor="_3.4.4.2__Phenotypic" w:history="1">
              <w:r w:rsidR="00F67829" w:rsidRPr="00C23412">
                <w:rPr>
                  <w:rStyle w:val="Hyperlink"/>
                  <w:rFonts w:eastAsia="Batang" w:cs="Arial"/>
                  <w:bCs/>
                  <w:sz w:val="20"/>
                  <w:szCs w:val="20"/>
                </w:rPr>
                <w:t>Section 3.4.4.2</w:t>
              </w:r>
            </w:hyperlink>
          </w:p>
        </w:tc>
        <w:tc>
          <w:tcPr>
            <w:tcW w:w="2131" w:type="dxa"/>
            <w:shd w:val="clear" w:color="auto" w:fill="auto"/>
            <w:vAlign w:val="center"/>
          </w:tcPr>
          <w:p w14:paraId="57B14753" w14:textId="374E24A9" w:rsidR="00F67829" w:rsidRPr="00C23412" w:rsidRDefault="00F67829" w:rsidP="00C23412">
            <w:pPr>
              <w:jc w:val="center"/>
              <w:rPr>
                <w:sz w:val="20"/>
                <w:szCs w:val="20"/>
              </w:rPr>
            </w:pPr>
            <w:r w:rsidRPr="00C23412">
              <w:rPr>
                <w:sz w:val="20"/>
                <w:szCs w:val="20"/>
              </w:rPr>
              <w:t>F4F2, F4F3, F4F4</w:t>
            </w:r>
          </w:p>
        </w:tc>
        <w:tc>
          <w:tcPr>
            <w:tcW w:w="1740" w:type="dxa"/>
            <w:shd w:val="clear" w:color="auto" w:fill="auto"/>
            <w:vAlign w:val="center"/>
          </w:tcPr>
          <w:p w14:paraId="470A0F39" w14:textId="65FAC013" w:rsidR="00F67829" w:rsidRPr="00C23412" w:rsidRDefault="00F67829" w:rsidP="00C23412">
            <w:pPr>
              <w:jc w:val="center"/>
              <w:rPr>
                <w:rFonts w:eastAsia="Batang" w:cs="Arial"/>
                <w:bCs/>
                <w:sz w:val="20"/>
                <w:szCs w:val="20"/>
              </w:rPr>
            </w:pPr>
            <w:r w:rsidRPr="00C23412">
              <w:rPr>
                <w:rFonts w:eastAsia="Batang" w:cs="Arial"/>
                <w:bCs/>
                <w:sz w:val="20"/>
                <w:szCs w:val="20"/>
              </w:rPr>
              <w:t>N/A</w:t>
            </w:r>
          </w:p>
        </w:tc>
      </w:tr>
      <w:tr w:rsidR="00F67829" w:rsidRPr="00C52F79" w14:paraId="3C6D8D45" w14:textId="77777777" w:rsidTr="00C23412">
        <w:trPr>
          <w:trHeight w:val="283"/>
          <w:jc w:val="center"/>
        </w:trPr>
        <w:tc>
          <w:tcPr>
            <w:tcW w:w="3584" w:type="dxa"/>
            <w:shd w:val="clear" w:color="auto" w:fill="EAF1DD" w:themeFill="accent3" w:themeFillTint="33"/>
            <w:vAlign w:val="center"/>
          </w:tcPr>
          <w:p w14:paraId="125B2C78" w14:textId="7AD5F5B3" w:rsidR="00F67829" w:rsidRPr="00C23412" w:rsidRDefault="00F67829" w:rsidP="00C23412">
            <w:pPr>
              <w:jc w:val="center"/>
              <w:rPr>
                <w:rFonts w:eastAsia="Batang" w:cs="Arial"/>
                <w:bCs/>
                <w:sz w:val="20"/>
                <w:szCs w:val="20"/>
              </w:rPr>
            </w:pPr>
            <w:r w:rsidRPr="00C23412">
              <w:rPr>
                <w:rFonts w:eastAsia="Batang" w:cs="Arial"/>
                <w:bCs/>
                <w:sz w:val="20"/>
                <w:szCs w:val="20"/>
              </w:rPr>
              <w:lastRenderedPageBreak/>
              <w:t>Expression of phenotype over several generations</w:t>
            </w:r>
          </w:p>
        </w:tc>
        <w:tc>
          <w:tcPr>
            <w:tcW w:w="1605" w:type="dxa"/>
            <w:shd w:val="clear" w:color="auto" w:fill="EAF1DD" w:themeFill="accent3" w:themeFillTint="33"/>
            <w:vAlign w:val="center"/>
          </w:tcPr>
          <w:p w14:paraId="20BC7958" w14:textId="09C1A1F8" w:rsidR="00F67829" w:rsidRPr="00C23412" w:rsidRDefault="008D0969" w:rsidP="00C23412">
            <w:pPr>
              <w:jc w:val="center"/>
              <w:rPr>
                <w:rFonts w:eastAsia="Batang" w:cs="Arial"/>
                <w:bCs/>
                <w:sz w:val="20"/>
                <w:szCs w:val="20"/>
              </w:rPr>
            </w:pPr>
            <w:hyperlink w:anchor="_3.4.4.2__Phenotypic" w:history="1">
              <w:r w:rsidR="00C23412" w:rsidRPr="00C23412">
                <w:rPr>
                  <w:rStyle w:val="Hyperlink"/>
                  <w:rFonts w:eastAsia="Batang" w:cs="Arial"/>
                  <w:bCs/>
                  <w:sz w:val="20"/>
                  <w:szCs w:val="20"/>
                </w:rPr>
                <w:t>Section 3.4.4.2</w:t>
              </w:r>
            </w:hyperlink>
          </w:p>
        </w:tc>
        <w:tc>
          <w:tcPr>
            <w:tcW w:w="2131" w:type="dxa"/>
            <w:shd w:val="clear" w:color="auto" w:fill="EAF1DD" w:themeFill="accent3" w:themeFillTint="33"/>
            <w:vAlign w:val="center"/>
          </w:tcPr>
          <w:p w14:paraId="4EC5A35A" w14:textId="520EE6E3" w:rsidR="00F67829" w:rsidRPr="00C23412" w:rsidRDefault="00F67829" w:rsidP="00C23412">
            <w:pPr>
              <w:jc w:val="center"/>
              <w:rPr>
                <w:sz w:val="20"/>
                <w:szCs w:val="20"/>
              </w:rPr>
            </w:pPr>
            <w:r w:rsidRPr="00C23412">
              <w:rPr>
                <w:rFonts w:eastAsia="Batang" w:cs="Arial"/>
                <w:bCs/>
                <w:sz w:val="20"/>
                <w:szCs w:val="20"/>
              </w:rPr>
              <w:t>F4, F4F1, F5, F5F1, and F6F1</w:t>
            </w:r>
          </w:p>
        </w:tc>
        <w:tc>
          <w:tcPr>
            <w:tcW w:w="1740" w:type="dxa"/>
            <w:shd w:val="clear" w:color="auto" w:fill="EAF1DD" w:themeFill="accent3" w:themeFillTint="33"/>
            <w:vAlign w:val="center"/>
          </w:tcPr>
          <w:p w14:paraId="0F189089" w14:textId="61253F5B" w:rsidR="00F67829" w:rsidRPr="00C23412" w:rsidRDefault="00F67829" w:rsidP="00C23412">
            <w:pPr>
              <w:jc w:val="center"/>
              <w:rPr>
                <w:rFonts w:eastAsia="Batang" w:cs="Arial"/>
                <w:bCs/>
                <w:sz w:val="20"/>
                <w:szCs w:val="20"/>
              </w:rPr>
            </w:pPr>
            <w:r w:rsidRPr="00C23412">
              <w:rPr>
                <w:rFonts w:eastAsia="Batang" w:cs="Arial"/>
                <w:bCs/>
                <w:sz w:val="20"/>
                <w:szCs w:val="20"/>
              </w:rPr>
              <w:t xml:space="preserve">LH244 </w:t>
            </w:r>
            <w:r w:rsidR="00335741" w:rsidRPr="00C23412">
              <w:rPr>
                <w:rFonts w:eastAsia="Batang" w:cs="Arial"/>
                <w:bCs/>
                <w:sz w:val="20"/>
                <w:szCs w:val="20"/>
              </w:rPr>
              <w:t xml:space="preserve">x </w:t>
            </w:r>
            <w:r w:rsidRPr="00C23412">
              <w:rPr>
                <w:rFonts w:eastAsia="Batang" w:cs="Arial"/>
                <w:bCs/>
                <w:sz w:val="20"/>
                <w:szCs w:val="20"/>
              </w:rPr>
              <w:t>HCL617</w:t>
            </w:r>
          </w:p>
        </w:tc>
      </w:tr>
      <w:tr w:rsidR="00F67829" w:rsidRPr="00C52F79" w14:paraId="37B12A60" w14:textId="77777777" w:rsidTr="00C23412">
        <w:trPr>
          <w:trHeight w:val="283"/>
          <w:jc w:val="center"/>
        </w:trPr>
        <w:tc>
          <w:tcPr>
            <w:tcW w:w="3584" w:type="dxa"/>
            <w:shd w:val="clear" w:color="auto" w:fill="EAF1DD" w:themeFill="accent3" w:themeFillTint="33"/>
            <w:vAlign w:val="center"/>
          </w:tcPr>
          <w:p w14:paraId="1B082175" w14:textId="6BC374DE" w:rsidR="00F67829" w:rsidRPr="00C23412" w:rsidRDefault="00F67829" w:rsidP="00C23412">
            <w:pPr>
              <w:jc w:val="center"/>
              <w:rPr>
                <w:rFonts w:eastAsia="Batang" w:cs="Arial"/>
                <w:bCs/>
                <w:sz w:val="20"/>
                <w:szCs w:val="20"/>
              </w:rPr>
            </w:pPr>
            <w:r w:rsidRPr="00C23412">
              <w:rPr>
                <w:rFonts w:eastAsia="Batang" w:cs="Arial"/>
                <w:bCs/>
                <w:sz w:val="20"/>
                <w:szCs w:val="20"/>
              </w:rPr>
              <w:t>Compositional analysis</w:t>
            </w:r>
          </w:p>
        </w:tc>
        <w:tc>
          <w:tcPr>
            <w:tcW w:w="1605" w:type="dxa"/>
            <w:shd w:val="clear" w:color="auto" w:fill="EAF1DD" w:themeFill="accent3" w:themeFillTint="33"/>
            <w:vAlign w:val="center"/>
          </w:tcPr>
          <w:p w14:paraId="7735FC93" w14:textId="09D3C869" w:rsidR="00F67829" w:rsidRPr="00C23412" w:rsidRDefault="008D0969" w:rsidP="00C23412">
            <w:pPr>
              <w:jc w:val="center"/>
              <w:rPr>
                <w:sz w:val="20"/>
                <w:szCs w:val="20"/>
              </w:rPr>
            </w:pPr>
            <w:hyperlink w:anchor="_5_Compositional_analysis" w:history="1">
              <w:r w:rsidR="00F67829" w:rsidRPr="00C23412">
                <w:rPr>
                  <w:rStyle w:val="Hyperlink"/>
                  <w:rFonts w:eastAsia="Batang" w:cs="Arial"/>
                  <w:bCs/>
                  <w:sz w:val="20"/>
                  <w:szCs w:val="20"/>
                </w:rPr>
                <w:t>Section 5</w:t>
              </w:r>
            </w:hyperlink>
          </w:p>
        </w:tc>
        <w:tc>
          <w:tcPr>
            <w:tcW w:w="2131" w:type="dxa"/>
            <w:shd w:val="clear" w:color="auto" w:fill="EAF1DD" w:themeFill="accent3" w:themeFillTint="33"/>
            <w:vAlign w:val="center"/>
          </w:tcPr>
          <w:p w14:paraId="21F84199" w14:textId="0B63475F" w:rsidR="00F67829" w:rsidRPr="00C23412" w:rsidRDefault="001B53B6" w:rsidP="00C23412">
            <w:pPr>
              <w:jc w:val="center"/>
              <w:rPr>
                <w:rFonts w:eastAsia="Batang" w:cs="Arial"/>
                <w:bCs/>
                <w:sz w:val="20"/>
                <w:szCs w:val="20"/>
              </w:rPr>
            </w:pPr>
            <w:r w:rsidRPr="00C23412">
              <w:rPr>
                <w:rFonts w:eastAsia="Batang" w:cs="Arial"/>
                <w:bCs/>
                <w:sz w:val="20"/>
                <w:szCs w:val="20"/>
              </w:rPr>
              <w:t>F5F1</w:t>
            </w:r>
          </w:p>
        </w:tc>
        <w:tc>
          <w:tcPr>
            <w:tcW w:w="1740" w:type="dxa"/>
            <w:shd w:val="clear" w:color="auto" w:fill="EAF1DD" w:themeFill="accent3" w:themeFillTint="33"/>
            <w:vAlign w:val="center"/>
          </w:tcPr>
          <w:p w14:paraId="4BF957FC" w14:textId="2B2B03E6" w:rsidR="00F67829" w:rsidRPr="00C23412" w:rsidRDefault="001B53B6" w:rsidP="00C23412">
            <w:pPr>
              <w:jc w:val="center"/>
              <w:rPr>
                <w:rFonts w:eastAsia="Batang" w:cs="Arial"/>
                <w:bCs/>
                <w:sz w:val="20"/>
                <w:szCs w:val="20"/>
              </w:rPr>
            </w:pPr>
            <w:r w:rsidRPr="00C23412">
              <w:rPr>
                <w:rFonts w:eastAsia="Batang" w:cs="Arial"/>
                <w:bCs/>
                <w:sz w:val="20"/>
                <w:szCs w:val="20"/>
              </w:rPr>
              <w:t>LH244 x HCL617</w:t>
            </w:r>
          </w:p>
        </w:tc>
      </w:tr>
    </w:tbl>
    <w:p w14:paraId="2D96AA21" w14:textId="7A34D91B" w:rsidR="00F25586" w:rsidRDefault="00F25586" w:rsidP="00F25586">
      <w:pPr>
        <w:pStyle w:val="Heading2"/>
      </w:pPr>
      <w:bookmarkStart w:id="118" w:name="_Toc454886841"/>
      <w:bookmarkStart w:id="119" w:name="_Toc482255814"/>
      <w:bookmarkStart w:id="120" w:name="_Toc496169780"/>
      <w:bookmarkStart w:id="121" w:name="_Toc500321338"/>
      <w:bookmarkStart w:id="122" w:name="_Toc52290678"/>
      <w:bookmarkStart w:id="123" w:name="_Toc80177626"/>
      <w:bookmarkStart w:id="124" w:name="_Toc80823129"/>
      <w:r w:rsidRPr="00C52F79">
        <w:t>3.4</w:t>
      </w:r>
      <w:r w:rsidRPr="00C52F79">
        <w:tab/>
        <w:t xml:space="preserve">Characterisation of the </w:t>
      </w:r>
      <w:bookmarkEnd w:id="118"/>
      <w:r w:rsidRPr="00C52F79">
        <w:t>inserted DNA and site(s) of insertion</w:t>
      </w:r>
      <w:bookmarkEnd w:id="119"/>
      <w:bookmarkEnd w:id="120"/>
      <w:bookmarkEnd w:id="121"/>
      <w:bookmarkEnd w:id="122"/>
      <w:bookmarkEnd w:id="123"/>
      <w:bookmarkEnd w:id="124"/>
    </w:p>
    <w:p w14:paraId="5879D1CD" w14:textId="4AF9D6F4" w:rsidR="00305706" w:rsidRPr="00305706" w:rsidRDefault="00305706" w:rsidP="00305706">
      <w:r w:rsidRPr="00A91771">
        <w:t xml:space="preserve">A range of analyses were undertaken to characterise the genetic modification in </w:t>
      </w:r>
      <w:r>
        <w:t>MON95379</w:t>
      </w:r>
      <w:r w:rsidRPr="00A91771">
        <w:t xml:space="preserve">. These analyses focused on the nature and stability of the insertion and whether any unintended re-arrangements or products may have occurred as a consequence of the transformation procedure. </w:t>
      </w:r>
    </w:p>
    <w:p w14:paraId="3FD6FDAD" w14:textId="3B0B386C" w:rsidR="00F25586" w:rsidRDefault="00F25586" w:rsidP="00F25586">
      <w:pPr>
        <w:pStyle w:val="Heading3"/>
      </w:pPr>
      <w:bookmarkStart w:id="125" w:name="_3.4.1__Identifying"/>
      <w:bookmarkStart w:id="126" w:name="_Toc482255815"/>
      <w:bookmarkStart w:id="127" w:name="_Toc489531027"/>
      <w:bookmarkStart w:id="128" w:name="_Toc491439828"/>
      <w:bookmarkStart w:id="129" w:name="_Toc493515858"/>
      <w:bookmarkStart w:id="130" w:name="_Toc495489328"/>
      <w:bookmarkStart w:id="131" w:name="_Toc496169781"/>
      <w:bookmarkStart w:id="132" w:name="_Toc497988138"/>
      <w:bookmarkStart w:id="133" w:name="_Toc499025621"/>
      <w:bookmarkStart w:id="134" w:name="_Toc499210286"/>
      <w:bookmarkStart w:id="135" w:name="_Toc499893676"/>
      <w:bookmarkStart w:id="136" w:name="_Toc500321339"/>
      <w:bookmarkStart w:id="137" w:name="_Toc52290679"/>
      <w:bookmarkStart w:id="138" w:name="_Toc80177627"/>
      <w:bookmarkStart w:id="139" w:name="_Toc80823130"/>
      <w:bookmarkEnd w:id="125"/>
      <w:r w:rsidRPr="00C52F79">
        <w:t xml:space="preserve">3.4.1 </w:t>
      </w:r>
      <w:r w:rsidRPr="00C52F79">
        <w:tab/>
        <w:t>Identifying the number of integration site</w:t>
      </w:r>
      <w:r w:rsidR="00EC2646">
        <w:t>(</w:t>
      </w:r>
      <w:r w:rsidRPr="00C52F79">
        <w:t>s</w:t>
      </w:r>
      <w:bookmarkEnd w:id="126"/>
      <w:bookmarkEnd w:id="127"/>
      <w:bookmarkEnd w:id="128"/>
      <w:bookmarkEnd w:id="129"/>
      <w:bookmarkEnd w:id="130"/>
      <w:bookmarkEnd w:id="131"/>
      <w:bookmarkEnd w:id="132"/>
      <w:bookmarkEnd w:id="133"/>
      <w:bookmarkEnd w:id="134"/>
      <w:bookmarkEnd w:id="135"/>
      <w:bookmarkEnd w:id="136"/>
      <w:bookmarkEnd w:id="137"/>
      <w:r w:rsidR="00EC2646">
        <w:t>)</w:t>
      </w:r>
      <w:bookmarkEnd w:id="138"/>
      <w:bookmarkEnd w:id="139"/>
    </w:p>
    <w:p w14:paraId="21807D39" w14:textId="21026403" w:rsidR="00EC2646" w:rsidRPr="0034308A" w:rsidRDefault="00C40413" w:rsidP="0034308A">
      <w:pPr>
        <w:spacing w:after="240"/>
        <w:rPr>
          <w:iCs/>
          <w:color w:val="000000" w:themeColor="text1"/>
        </w:rPr>
      </w:pPr>
      <w:r>
        <w:rPr>
          <w:iCs/>
          <w:color w:val="000000" w:themeColor="text1"/>
        </w:rPr>
        <w:t xml:space="preserve">Next-generation sequencing (NGS) was performed on </w:t>
      </w:r>
      <w:r w:rsidRPr="007F7277">
        <w:rPr>
          <w:iCs/>
        </w:rPr>
        <w:t xml:space="preserve">seed-derived </w:t>
      </w:r>
      <w:r>
        <w:rPr>
          <w:iCs/>
          <w:color w:val="000000" w:themeColor="text1"/>
        </w:rPr>
        <w:t xml:space="preserve">genomic DNA from </w:t>
      </w:r>
      <w:r>
        <w:t>MON95379</w:t>
      </w:r>
      <w:r>
        <w:rPr>
          <w:iCs/>
          <w:color w:val="000000" w:themeColor="text1"/>
        </w:rPr>
        <w:t xml:space="preserve"> (F4) and the parental </w:t>
      </w:r>
      <w:r w:rsidRPr="00C23412">
        <w:rPr>
          <w:iCs/>
        </w:rPr>
        <w:t xml:space="preserve">LH244 </w:t>
      </w:r>
      <w:r w:rsidR="00C23412" w:rsidRPr="00C23412">
        <w:rPr>
          <w:iCs/>
        </w:rPr>
        <w:t>control</w:t>
      </w:r>
      <w:r w:rsidRPr="00C23412">
        <w:rPr>
          <w:iCs/>
        </w:rPr>
        <w:t>.</w:t>
      </w:r>
      <w:r w:rsidR="00F62A7F" w:rsidRPr="00C23412">
        <w:rPr>
          <w:iCs/>
        </w:rPr>
        <w:t xml:space="preserve"> </w:t>
      </w:r>
      <w:r w:rsidR="00F62A7F">
        <w:rPr>
          <w:iCs/>
          <w:color w:val="000000" w:themeColor="text1"/>
        </w:rPr>
        <w:t xml:space="preserve">Additionally, </w:t>
      </w:r>
      <w:r w:rsidR="00EC2646">
        <w:rPr>
          <w:iCs/>
          <w:color w:val="000000" w:themeColor="text1"/>
        </w:rPr>
        <w:t xml:space="preserve">plasmid DNA served as a </w:t>
      </w:r>
      <w:r w:rsidR="007F1E63">
        <w:rPr>
          <w:iCs/>
          <w:color w:val="000000" w:themeColor="text1"/>
        </w:rPr>
        <w:t>reference</w:t>
      </w:r>
      <w:r w:rsidR="00EC2646">
        <w:rPr>
          <w:iCs/>
          <w:color w:val="000000" w:themeColor="text1"/>
        </w:rPr>
        <w:t xml:space="preserve"> control for sequencing</w:t>
      </w:r>
      <w:r w:rsidR="00C81A40">
        <w:rPr>
          <w:iCs/>
          <w:color w:val="000000" w:themeColor="text1"/>
        </w:rPr>
        <w:t xml:space="preserve"> and a transformation plasmid spike was sequenced to assess the sensitivity of the NGS</w:t>
      </w:r>
      <w:r w:rsidR="00F62A7F">
        <w:rPr>
          <w:iCs/>
          <w:color w:val="000000" w:themeColor="text1"/>
        </w:rPr>
        <w:t xml:space="preserve">. </w:t>
      </w:r>
      <w:r w:rsidR="00721F83">
        <w:rPr>
          <w:iCs/>
          <w:color w:val="000000" w:themeColor="text1"/>
        </w:rPr>
        <w:t>Short sequence reads (~150 bp)</w:t>
      </w:r>
      <w:r w:rsidR="00F62A7F">
        <w:rPr>
          <w:iCs/>
          <w:color w:val="000000" w:themeColor="text1"/>
        </w:rPr>
        <w:t xml:space="preserve"> were prepared and sequenced. </w:t>
      </w:r>
      <w:r w:rsidR="00721F83" w:rsidRPr="002B1140">
        <w:rPr>
          <w:iCs/>
        </w:rPr>
        <w:t xml:space="preserve">Sufficient sequence fragments were obtained to cover the entire genomes of </w:t>
      </w:r>
      <w:r w:rsidR="00F62A7F">
        <w:t>MON95379</w:t>
      </w:r>
      <w:r w:rsidR="00F62A7F">
        <w:rPr>
          <w:iCs/>
          <w:color w:val="000000" w:themeColor="text1"/>
        </w:rPr>
        <w:t xml:space="preserve"> </w:t>
      </w:r>
      <w:r w:rsidR="00721F83" w:rsidRPr="002B1140">
        <w:rPr>
          <w:iCs/>
        </w:rPr>
        <w:t>and</w:t>
      </w:r>
      <w:r w:rsidR="00541391">
        <w:rPr>
          <w:iCs/>
        </w:rPr>
        <w:t xml:space="preserve"> the</w:t>
      </w:r>
      <w:r w:rsidR="00721F83" w:rsidRPr="002B1140">
        <w:rPr>
          <w:iCs/>
        </w:rPr>
        <w:t xml:space="preserve"> LH244</w:t>
      </w:r>
      <w:r w:rsidR="00541391">
        <w:rPr>
          <w:iCs/>
        </w:rPr>
        <w:t xml:space="preserve"> control</w:t>
      </w:r>
      <w:r w:rsidR="00721F83" w:rsidRPr="002B1140">
        <w:rPr>
          <w:iCs/>
        </w:rPr>
        <w:t xml:space="preserve">, with a depth of coverage </w:t>
      </w:r>
      <w:r w:rsidR="00721F83" w:rsidRPr="002B1140">
        <w:rPr>
          <w:rFonts w:cs="Arial"/>
          <w:iCs/>
        </w:rPr>
        <w:t>≥</w:t>
      </w:r>
      <w:r w:rsidR="00C81A40">
        <w:rPr>
          <w:iCs/>
        </w:rPr>
        <w:t>75x and an adequate level of sensitivity</w:t>
      </w:r>
      <w:r w:rsidR="00C81A40">
        <w:rPr>
          <w:rStyle w:val="FootnoteReference"/>
          <w:iCs/>
        </w:rPr>
        <w:footnoteReference w:id="5"/>
      </w:r>
      <w:r w:rsidR="00C81A40">
        <w:rPr>
          <w:iCs/>
        </w:rPr>
        <w:t>.</w:t>
      </w:r>
    </w:p>
    <w:p w14:paraId="29EF8C19" w14:textId="655C364F" w:rsidR="00311E31" w:rsidRDefault="00C40413" w:rsidP="00311E31">
      <w:pPr>
        <w:spacing w:after="240"/>
        <w:rPr>
          <w:iCs/>
        </w:rPr>
      </w:pPr>
      <w:r w:rsidRPr="002B1140">
        <w:rPr>
          <w:iCs/>
        </w:rPr>
        <w:t xml:space="preserve">Comparison of the sequence between </w:t>
      </w:r>
      <w:r w:rsidR="00EC2646">
        <w:t>MON95379</w:t>
      </w:r>
      <w:r w:rsidR="00EC2646">
        <w:rPr>
          <w:iCs/>
          <w:color w:val="000000" w:themeColor="text1"/>
        </w:rPr>
        <w:t xml:space="preserve"> </w:t>
      </w:r>
      <w:r w:rsidRPr="002B1140">
        <w:rPr>
          <w:iCs/>
        </w:rPr>
        <w:t>and</w:t>
      </w:r>
      <w:r w:rsidR="00C23412">
        <w:rPr>
          <w:iCs/>
        </w:rPr>
        <w:t xml:space="preserve"> the</w:t>
      </w:r>
      <w:r w:rsidRPr="002B1140">
        <w:rPr>
          <w:iCs/>
        </w:rPr>
        <w:t xml:space="preserve"> LH244</w:t>
      </w:r>
      <w:r>
        <w:rPr>
          <w:iCs/>
        </w:rPr>
        <w:t xml:space="preserve"> </w:t>
      </w:r>
      <w:r w:rsidR="00311E31">
        <w:rPr>
          <w:iCs/>
        </w:rPr>
        <w:t xml:space="preserve">control detected only </w:t>
      </w:r>
      <w:r w:rsidR="00311E31" w:rsidRPr="003C1F62">
        <w:rPr>
          <w:iCs/>
        </w:rPr>
        <w:t xml:space="preserve">two </w:t>
      </w:r>
      <w:r w:rsidR="00311E31" w:rsidRPr="00D87227">
        <w:rPr>
          <w:iCs/>
        </w:rPr>
        <w:t xml:space="preserve">unique </w:t>
      </w:r>
      <w:r w:rsidR="00BE7388">
        <w:rPr>
          <w:iCs/>
        </w:rPr>
        <w:t>insert</w:t>
      </w:r>
      <w:r w:rsidR="00402F3D">
        <w:rPr>
          <w:iCs/>
        </w:rPr>
        <w:t>-</w:t>
      </w:r>
      <w:r w:rsidR="00B07388">
        <w:rPr>
          <w:iCs/>
        </w:rPr>
        <w:t>flank</w:t>
      </w:r>
      <w:r w:rsidR="00311E31" w:rsidRPr="00D87227">
        <w:rPr>
          <w:iCs/>
        </w:rPr>
        <w:t xml:space="preserve"> junction sites</w:t>
      </w:r>
      <w:r w:rsidR="00BE7388">
        <w:rPr>
          <w:rStyle w:val="FootnoteReference"/>
          <w:iCs/>
        </w:rPr>
        <w:footnoteReference w:id="6"/>
      </w:r>
      <w:r w:rsidR="00311E31" w:rsidRPr="00D87227">
        <w:rPr>
          <w:iCs/>
        </w:rPr>
        <w:t xml:space="preserve"> and showed that a single intact copy of the intended DNA </w:t>
      </w:r>
      <w:r w:rsidR="00311E31">
        <w:rPr>
          <w:iCs/>
        </w:rPr>
        <w:t xml:space="preserve">was integrated into the genome of </w:t>
      </w:r>
      <w:r w:rsidR="00311E31">
        <w:t>MON95379</w:t>
      </w:r>
      <w:r w:rsidR="00F46710">
        <w:t xml:space="preserve"> </w:t>
      </w:r>
      <w:r w:rsidR="00F46710" w:rsidRPr="00D87227">
        <w:rPr>
          <w:iCs/>
        </w:rPr>
        <w:t>(Figure</w:t>
      </w:r>
      <w:r w:rsidR="00F46710">
        <w:rPr>
          <w:iCs/>
        </w:rPr>
        <w:t xml:space="preserve"> 3</w:t>
      </w:r>
      <w:r w:rsidR="00F46710" w:rsidRPr="00D87227">
        <w:rPr>
          <w:iCs/>
        </w:rPr>
        <w:t>)</w:t>
      </w:r>
      <w:r w:rsidR="00311E31">
        <w:rPr>
          <w:iCs/>
        </w:rPr>
        <w:t>.</w:t>
      </w:r>
      <w:r w:rsidR="00BE7388">
        <w:rPr>
          <w:iCs/>
        </w:rPr>
        <w:t xml:space="preserve"> As expected,</w:t>
      </w:r>
      <w:r w:rsidR="00311E31">
        <w:rPr>
          <w:iCs/>
        </w:rPr>
        <w:t xml:space="preserve"> </w:t>
      </w:r>
      <w:r w:rsidR="00BE7388">
        <w:rPr>
          <w:iCs/>
        </w:rPr>
        <w:t xml:space="preserve">no junctions were detected in the </w:t>
      </w:r>
      <w:r w:rsidR="00BE7388" w:rsidRPr="00C23412">
        <w:rPr>
          <w:iCs/>
        </w:rPr>
        <w:t>LH244 control</w:t>
      </w:r>
      <w:r w:rsidR="00BE7388">
        <w:rPr>
          <w:iCs/>
        </w:rPr>
        <w:t>.</w:t>
      </w:r>
    </w:p>
    <w:p w14:paraId="104B586B" w14:textId="112DCAC3" w:rsidR="00F46710" w:rsidRDefault="00F46710" w:rsidP="00F46710">
      <w:pPr>
        <w:spacing w:after="240"/>
        <w:rPr>
          <w:iCs/>
        </w:rPr>
      </w:pPr>
      <w:r>
        <w:rPr>
          <w:noProof/>
          <w:lang w:eastAsia="en-GB" w:bidi="ar-SA"/>
        </w:rPr>
        <w:drawing>
          <wp:inline distT="0" distB="0" distL="0" distR="0" wp14:anchorId="2AEDE8A5" wp14:editId="1A39B51D">
            <wp:extent cx="5759450" cy="1792605"/>
            <wp:effectExtent l="0" t="0" r="0" b="0"/>
            <wp:docPr id="11" name="Picture 11" descr="Insert and flanking sequences present in MON95379"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1792605"/>
                    </a:xfrm>
                    <a:prstGeom prst="rect">
                      <a:avLst/>
                    </a:prstGeom>
                  </pic:spPr>
                </pic:pic>
              </a:graphicData>
            </a:graphic>
          </wp:inline>
        </w:drawing>
      </w:r>
    </w:p>
    <w:p w14:paraId="48DC7F73" w14:textId="2EDB110D" w:rsidR="00F46710" w:rsidRPr="00B257A8" w:rsidRDefault="00DC7364" w:rsidP="00F46710">
      <w:pPr>
        <w:spacing w:after="240"/>
        <w:rPr>
          <w:i/>
          <w:iCs/>
          <w:sz w:val="20"/>
        </w:rPr>
      </w:pPr>
      <w:r>
        <w:rPr>
          <w:i/>
          <w:iCs/>
          <w:sz w:val="20"/>
        </w:rPr>
        <w:t>Figure 3.</w:t>
      </w:r>
      <w:r w:rsidR="00F46710">
        <w:rPr>
          <w:i/>
          <w:iCs/>
          <w:sz w:val="20"/>
        </w:rPr>
        <w:t xml:space="preserve"> Insert and flanking sequences present in MON95379</w:t>
      </w:r>
      <w:r w:rsidR="00BB44C4">
        <w:rPr>
          <w:i/>
          <w:iCs/>
          <w:sz w:val="20"/>
        </w:rPr>
        <w:t xml:space="preserve">. </w:t>
      </w:r>
      <w:r w:rsidR="00BB44C4" w:rsidRPr="00BB44C4">
        <w:rPr>
          <w:i/>
          <w:iCs/>
          <w:sz w:val="20"/>
          <w:vertAlign w:val="superscript"/>
        </w:rPr>
        <w:t>rl</w:t>
      </w:r>
      <w:r w:rsidR="00541391">
        <w:rPr>
          <w:i/>
          <w:iCs/>
          <w:sz w:val="20"/>
          <w:vertAlign w:val="superscript"/>
        </w:rPr>
        <w:t xml:space="preserve"> </w:t>
      </w:r>
      <w:r w:rsidR="005C604C">
        <w:rPr>
          <w:i/>
          <w:iCs/>
          <w:sz w:val="20"/>
        </w:rPr>
        <w:t>T</w:t>
      </w:r>
      <w:r w:rsidR="00BB44C4">
        <w:rPr>
          <w:i/>
          <w:iCs/>
          <w:sz w:val="20"/>
        </w:rPr>
        <w:t>runcation of Left Boarder region in MON95379 compared to PV-ZMIR522223.</w:t>
      </w:r>
    </w:p>
    <w:p w14:paraId="2A717EDF" w14:textId="658F937E" w:rsidR="00F25586" w:rsidRDefault="00F25586" w:rsidP="00F25586">
      <w:pPr>
        <w:pStyle w:val="Heading3"/>
      </w:pPr>
      <w:bookmarkStart w:id="140" w:name="_3.4.2__Absence"/>
      <w:bookmarkStart w:id="141" w:name="_Toc482255816"/>
      <w:bookmarkStart w:id="142" w:name="_Toc489531028"/>
      <w:bookmarkStart w:id="143" w:name="_Toc491439829"/>
      <w:bookmarkStart w:id="144" w:name="_Toc493515859"/>
      <w:bookmarkStart w:id="145" w:name="_Toc495489329"/>
      <w:bookmarkStart w:id="146" w:name="_Toc496169782"/>
      <w:bookmarkStart w:id="147" w:name="_Toc497988139"/>
      <w:bookmarkStart w:id="148" w:name="_Toc499025622"/>
      <w:bookmarkStart w:id="149" w:name="_Toc499210287"/>
      <w:bookmarkStart w:id="150" w:name="_Toc499893677"/>
      <w:bookmarkStart w:id="151" w:name="_Toc500321340"/>
      <w:bookmarkStart w:id="152" w:name="_Toc52290680"/>
      <w:bookmarkStart w:id="153" w:name="_Toc80177628"/>
      <w:bookmarkStart w:id="154" w:name="_Toc80823131"/>
      <w:bookmarkEnd w:id="140"/>
      <w:r w:rsidRPr="00C52F79">
        <w:t>3.</w:t>
      </w:r>
      <w:r w:rsidRPr="007C668A">
        <w:rPr>
          <w:color w:val="auto"/>
        </w:rPr>
        <w:t xml:space="preserve">4.2 </w:t>
      </w:r>
      <w:r w:rsidRPr="007C668A">
        <w:rPr>
          <w:color w:val="auto"/>
        </w:rPr>
        <w:tab/>
      </w:r>
      <w:r w:rsidR="006F5617" w:rsidRPr="007C668A">
        <w:rPr>
          <w:color w:val="auto"/>
        </w:rPr>
        <w:t>Absence</w:t>
      </w:r>
      <w:r w:rsidRPr="007C668A">
        <w:rPr>
          <w:color w:val="auto"/>
        </w:rPr>
        <w:t xml:space="preserve"> of backbone</w:t>
      </w:r>
      <w:r w:rsidR="00B257A8" w:rsidRPr="007C668A">
        <w:rPr>
          <w:color w:val="auto"/>
        </w:rPr>
        <w:t xml:space="preserve"> and other</w:t>
      </w:r>
      <w:r w:rsidRPr="007C668A">
        <w:rPr>
          <w:color w:val="auto"/>
        </w:rPr>
        <w:t xml:space="preserve"> sequence</w:t>
      </w:r>
      <w:bookmarkEnd w:id="141"/>
      <w:bookmarkEnd w:id="142"/>
      <w:bookmarkEnd w:id="143"/>
      <w:bookmarkEnd w:id="144"/>
      <w:bookmarkEnd w:id="145"/>
      <w:bookmarkEnd w:id="146"/>
      <w:bookmarkEnd w:id="147"/>
      <w:bookmarkEnd w:id="148"/>
      <w:bookmarkEnd w:id="149"/>
      <w:bookmarkEnd w:id="150"/>
      <w:bookmarkEnd w:id="151"/>
      <w:bookmarkEnd w:id="152"/>
      <w:r w:rsidR="006F5617" w:rsidRPr="007C668A">
        <w:rPr>
          <w:color w:val="auto"/>
        </w:rPr>
        <w:t>s</w:t>
      </w:r>
      <w:bookmarkEnd w:id="153"/>
      <w:bookmarkEnd w:id="154"/>
    </w:p>
    <w:p w14:paraId="2A2461C9" w14:textId="043594E8" w:rsidR="00C733C1" w:rsidRPr="003A5288" w:rsidRDefault="00FF6A79" w:rsidP="00FF6A79">
      <w:pPr>
        <w:rPr>
          <w:iCs/>
          <w:szCs w:val="22"/>
        </w:rPr>
      </w:pPr>
      <w:r w:rsidRPr="003A5288">
        <w:rPr>
          <w:iCs/>
          <w:szCs w:val="22"/>
        </w:rPr>
        <w:t xml:space="preserve">NGS reads from </w:t>
      </w:r>
      <w:r w:rsidRPr="003A5288">
        <w:rPr>
          <w:szCs w:val="22"/>
        </w:rPr>
        <w:t>MON95379</w:t>
      </w:r>
      <w:r w:rsidRPr="003A5288">
        <w:rPr>
          <w:iCs/>
          <w:color w:val="000000" w:themeColor="text1"/>
          <w:szCs w:val="22"/>
        </w:rPr>
        <w:t xml:space="preserve"> </w:t>
      </w:r>
      <w:r w:rsidRPr="003A5288">
        <w:rPr>
          <w:iCs/>
          <w:szCs w:val="22"/>
        </w:rPr>
        <w:t xml:space="preserve">(F4) </w:t>
      </w:r>
      <w:r w:rsidR="007A30FE" w:rsidRPr="003A5288">
        <w:rPr>
          <w:iCs/>
          <w:szCs w:val="22"/>
        </w:rPr>
        <w:t xml:space="preserve">and </w:t>
      </w:r>
      <w:r w:rsidRPr="003A5288">
        <w:rPr>
          <w:iCs/>
          <w:szCs w:val="22"/>
        </w:rPr>
        <w:t xml:space="preserve">the PV-ZMIR52223 </w:t>
      </w:r>
      <w:r w:rsidR="00C733C1" w:rsidRPr="003A5288">
        <w:rPr>
          <w:iCs/>
          <w:szCs w:val="22"/>
        </w:rPr>
        <w:t xml:space="preserve">transformation </w:t>
      </w:r>
      <w:r w:rsidRPr="003A5288">
        <w:rPr>
          <w:iCs/>
          <w:szCs w:val="22"/>
        </w:rPr>
        <w:t>plasmid were aligned.</w:t>
      </w:r>
      <w:r w:rsidR="00C733C1" w:rsidRPr="003A5288">
        <w:rPr>
          <w:iCs/>
          <w:szCs w:val="22"/>
        </w:rPr>
        <w:t xml:space="preserve"> No sequence reads mapped to the selectable marker cassette (T-</w:t>
      </w:r>
      <w:r w:rsidR="00C733C1" w:rsidRPr="003A5288">
        <w:rPr>
          <w:i/>
          <w:iCs/>
          <w:szCs w:val="22"/>
        </w:rPr>
        <w:t>TubA</w:t>
      </w:r>
      <w:r w:rsidR="00C733C1" w:rsidRPr="003A5288">
        <w:rPr>
          <w:iCs/>
          <w:szCs w:val="22"/>
        </w:rPr>
        <w:t>, TS-</w:t>
      </w:r>
      <w:r w:rsidR="00C733C1" w:rsidRPr="003A5288">
        <w:rPr>
          <w:i/>
          <w:iCs/>
          <w:szCs w:val="22"/>
        </w:rPr>
        <w:t>CTP2</w:t>
      </w:r>
      <w:r w:rsidR="00C733C1" w:rsidRPr="003A5288">
        <w:rPr>
          <w:iCs/>
          <w:szCs w:val="22"/>
        </w:rPr>
        <w:t>, CS-</w:t>
      </w:r>
      <w:r w:rsidR="00C733C1" w:rsidRPr="003A5288">
        <w:rPr>
          <w:i/>
          <w:iCs/>
          <w:szCs w:val="22"/>
        </w:rPr>
        <w:t>cp4 epsps</w:t>
      </w:r>
      <w:r w:rsidR="00C733C1" w:rsidRPr="003A5288">
        <w:rPr>
          <w:iCs/>
          <w:szCs w:val="22"/>
        </w:rPr>
        <w:t>, and P-</w:t>
      </w:r>
      <w:r w:rsidR="00C733C1" w:rsidRPr="003A5288">
        <w:rPr>
          <w:i/>
          <w:iCs/>
          <w:szCs w:val="22"/>
        </w:rPr>
        <w:t>TubA</w:t>
      </w:r>
      <w:r w:rsidR="00C733C1" w:rsidRPr="003A5288">
        <w:rPr>
          <w:iCs/>
          <w:szCs w:val="22"/>
        </w:rPr>
        <w:t xml:space="preserve">), confirming its removal using the </w:t>
      </w:r>
      <w:r w:rsidR="004D07CE" w:rsidRPr="003A5288">
        <w:rPr>
          <w:szCs w:val="22"/>
        </w:rPr>
        <w:t>Cre/</w:t>
      </w:r>
      <w:r w:rsidR="004D07CE" w:rsidRPr="003A5288">
        <w:rPr>
          <w:i/>
          <w:szCs w:val="22"/>
        </w:rPr>
        <w:t>lox</w:t>
      </w:r>
      <w:r w:rsidR="004D07CE" w:rsidRPr="003A5288">
        <w:rPr>
          <w:szCs w:val="22"/>
        </w:rPr>
        <w:t xml:space="preserve"> </w:t>
      </w:r>
      <w:r w:rsidR="00C733C1" w:rsidRPr="003A5288">
        <w:rPr>
          <w:szCs w:val="22"/>
        </w:rPr>
        <w:t xml:space="preserve">recombination system. </w:t>
      </w:r>
      <w:r w:rsidR="00BA7156" w:rsidRPr="003A5288">
        <w:rPr>
          <w:szCs w:val="22"/>
        </w:rPr>
        <w:t>Furthermore, a</w:t>
      </w:r>
      <w:r w:rsidR="00C733C1" w:rsidRPr="003A5288">
        <w:rPr>
          <w:szCs w:val="22"/>
        </w:rPr>
        <w:t xml:space="preserve"> single</w:t>
      </w:r>
      <w:r w:rsidR="00C733C1" w:rsidRPr="003A5288">
        <w:rPr>
          <w:i/>
          <w:szCs w:val="22"/>
        </w:rPr>
        <w:t xml:space="preserve"> lox</w:t>
      </w:r>
      <w:r w:rsidR="00C733C1" w:rsidRPr="003A5288">
        <w:rPr>
          <w:szCs w:val="22"/>
        </w:rPr>
        <w:t>P site remained in the</w:t>
      </w:r>
      <w:r w:rsidR="00C733C1" w:rsidRPr="003A5288">
        <w:rPr>
          <w:iCs/>
          <w:szCs w:val="22"/>
        </w:rPr>
        <w:t xml:space="preserve"> MON95379 inserted DNA</w:t>
      </w:r>
      <w:r w:rsidR="0029212A" w:rsidRPr="003A5288">
        <w:rPr>
          <w:iCs/>
          <w:szCs w:val="22"/>
        </w:rPr>
        <w:t>, the left boarde</w:t>
      </w:r>
      <w:r w:rsidR="00BA7156" w:rsidRPr="003A5288">
        <w:rPr>
          <w:iCs/>
          <w:szCs w:val="22"/>
        </w:rPr>
        <w:t xml:space="preserve">r </w:t>
      </w:r>
      <w:r w:rsidR="0029212A" w:rsidRPr="003A5288">
        <w:rPr>
          <w:iCs/>
          <w:szCs w:val="22"/>
        </w:rPr>
        <w:lastRenderedPageBreak/>
        <w:t>region</w:t>
      </w:r>
      <w:r w:rsidR="00BA7156" w:rsidRPr="003A5288">
        <w:rPr>
          <w:iCs/>
          <w:szCs w:val="22"/>
        </w:rPr>
        <w:t xml:space="preserve"> of the T-DNA</w:t>
      </w:r>
      <w:r w:rsidR="0029212A" w:rsidRPr="003A5288">
        <w:rPr>
          <w:iCs/>
          <w:szCs w:val="22"/>
        </w:rPr>
        <w:t xml:space="preserve"> was truncated and the right boarder</w:t>
      </w:r>
      <w:r w:rsidR="00F65E46" w:rsidRPr="003A5288">
        <w:rPr>
          <w:iCs/>
          <w:szCs w:val="22"/>
        </w:rPr>
        <w:t xml:space="preserve"> region was absent</w:t>
      </w:r>
      <w:r w:rsidR="0034308A">
        <w:rPr>
          <w:iCs/>
          <w:szCs w:val="22"/>
        </w:rPr>
        <w:t xml:space="preserve"> (Figure 3).</w:t>
      </w:r>
    </w:p>
    <w:p w14:paraId="2E00113B" w14:textId="425EB9AD" w:rsidR="00C733C1" w:rsidRPr="003A5288" w:rsidRDefault="00FF6A79" w:rsidP="0034308A">
      <w:pPr>
        <w:spacing w:after="240"/>
        <w:rPr>
          <w:szCs w:val="22"/>
        </w:rPr>
      </w:pPr>
      <w:r w:rsidRPr="003A5288">
        <w:rPr>
          <w:iCs/>
          <w:szCs w:val="22"/>
        </w:rPr>
        <w:t xml:space="preserve">No reads were detected for the backbone sequences </w:t>
      </w:r>
      <w:r w:rsidRPr="003A5288">
        <w:rPr>
          <w:i/>
          <w:iCs/>
          <w:szCs w:val="22"/>
        </w:rPr>
        <w:t>aadA</w:t>
      </w:r>
      <w:r w:rsidRPr="003A5288">
        <w:rPr>
          <w:iCs/>
          <w:szCs w:val="22"/>
        </w:rPr>
        <w:t xml:space="preserve"> and OR-</w:t>
      </w:r>
      <w:r w:rsidRPr="003A5288">
        <w:rPr>
          <w:i/>
          <w:iCs/>
          <w:szCs w:val="22"/>
        </w:rPr>
        <w:t>ori V</w:t>
      </w:r>
      <w:r w:rsidRPr="003A5288">
        <w:rPr>
          <w:iCs/>
          <w:szCs w:val="22"/>
        </w:rPr>
        <w:t>, with a single pair of reads aligning with the OR-</w:t>
      </w:r>
      <w:r w:rsidRPr="003A5288">
        <w:rPr>
          <w:i/>
          <w:iCs/>
          <w:szCs w:val="22"/>
        </w:rPr>
        <w:t xml:space="preserve">ori-pBR322 </w:t>
      </w:r>
      <w:r w:rsidRPr="003A5288">
        <w:rPr>
          <w:iCs/>
          <w:szCs w:val="22"/>
        </w:rPr>
        <w:t>sequenc</w:t>
      </w:r>
      <w:r w:rsidR="007A30FE" w:rsidRPr="003A5288">
        <w:rPr>
          <w:iCs/>
          <w:szCs w:val="22"/>
        </w:rPr>
        <w:t>e</w:t>
      </w:r>
      <w:r w:rsidRPr="003A5288">
        <w:rPr>
          <w:iCs/>
          <w:szCs w:val="22"/>
        </w:rPr>
        <w:t xml:space="preserve"> (see Figure 1). </w:t>
      </w:r>
      <w:r w:rsidR="007A30FE" w:rsidRPr="003A5288">
        <w:rPr>
          <w:iCs/>
          <w:szCs w:val="22"/>
        </w:rPr>
        <w:t xml:space="preserve">This low-level detection does not indicate the presence of backbone sequence in </w:t>
      </w:r>
      <w:r w:rsidR="007A30FE" w:rsidRPr="003A5288">
        <w:rPr>
          <w:szCs w:val="22"/>
        </w:rPr>
        <w:t>MON95379</w:t>
      </w:r>
      <w:r w:rsidR="006F5617" w:rsidRPr="003A5288">
        <w:rPr>
          <w:szCs w:val="22"/>
        </w:rPr>
        <w:t xml:space="preserve"> but is considered background noise, e.g.</w:t>
      </w:r>
      <w:r w:rsidR="007A30FE" w:rsidRPr="003A5288">
        <w:rPr>
          <w:szCs w:val="22"/>
        </w:rPr>
        <w:t xml:space="preserve"> due to the presence of environmental bacteria </w:t>
      </w:r>
      <w:r w:rsidR="006F5617" w:rsidRPr="003A5288">
        <w:rPr>
          <w:szCs w:val="22"/>
        </w:rPr>
        <w:t>found in</w:t>
      </w:r>
      <w:r w:rsidR="007A30FE" w:rsidRPr="003A5288">
        <w:rPr>
          <w:szCs w:val="22"/>
        </w:rPr>
        <w:t xml:space="preserve"> </w:t>
      </w:r>
      <w:r w:rsidR="006F5617" w:rsidRPr="003A5288">
        <w:rPr>
          <w:szCs w:val="22"/>
        </w:rPr>
        <w:t xml:space="preserve">the </w:t>
      </w:r>
      <w:r w:rsidR="007A30FE" w:rsidRPr="003A5288">
        <w:rPr>
          <w:szCs w:val="22"/>
        </w:rPr>
        <w:t xml:space="preserve">genomic DNA </w:t>
      </w:r>
      <w:r w:rsidR="006F5617" w:rsidRPr="003A5288">
        <w:rPr>
          <w:szCs w:val="22"/>
        </w:rPr>
        <w:t xml:space="preserve">prepared </w:t>
      </w:r>
      <w:r w:rsidR="007A30FE" w:rsidRPr="003A5288">
        <w:rPr>
          <w:szCs w:val="22"/>
        </w:rPr>
        <w:t>for NGS (Wally et al., 2019; Zastrow-Hayes et al., 2015)</w:t>
      </w:r>
      <w:r w:rsidR="006F5617" w:rsidRPr="003A5288">
        <w:rPr>
          <w:szCs w:val="22"/>
        </w:rPr>
        <w:t xml:space="preserve">. </w:t>
      </w:r>
      <w:r w:rsidR="007A30FE" w:rsidRPr="003A5288">
        <w:rPr>
          <w:iCs/>
          <w:szCs w:val="22"/>
        </w:rPr>
        <w:t xml:space="preserve">The results of this </w:t>
      </w:r>
      <w:r w:rsidR="006F5617" w:rsidRPr="003A5288">
        <w:rPr>
          <w:iCs/>
          <w:szCs w:val="22"/>
        </w:rPr>
        <w:t>alignment</w:t>
      </w:r>
      <w:r w:rsidRPr="003A5288">
        <w:rPr>
          <w:iCs/>
          <w:szCs w:val="22"/>
        </w:rPr>
        <w:t xml:space="preserve"> confirmed there was no integration of backbone sequences</w:t>
      </w:r>
      <w:r w:rsidR="007A30FE" w:rsidRPr="003A5288">
        <w:rPr>
          <w:iCs/>
          <w:szCs w:val="22"/>
        </w:rPr>
        <w:t xml:space="preserve"> into MON95379</w:t>
      </w:r>
      <w:r w:rsidRPr="003A5288">
        <w:rPr>
          <w:iCs/>
          <w:szCs w:val="22"/>
        </w:rPr>
        <w:t xml:space="preserve">, including any </w:t>
      </w:r>
      <w:r w:rsidRPr="003A5288">
        <w:rPr>
          <w:szCs w:val="22"/>
        </w:rPr>
        <w:t>antibiotic resistance genes</w:t>
      </w:r>
      <w:r w:rsidR="007A30FE" w:rsidRPr="003A5288">
        <w:rPr>
          <w:szCs w:val="22"/>
        </w:rPr>
        <w:t>.</w:t>
      </w:r>
    </w:p>
    <w:p w14:paraId="417E9501" w14:textId="53BACFFF" w:rsidR="00FF6A79" w:rsidRPr="003A5288" w:rsidRDefault="00C733C1" w:rsidP="0034308A">
      <w:pPr>
        <w:spacing w:after="240"/>
        <w:rPr>
          <w:iCs/>
          <w:szCs w:val="22"/>
        </w:rPr>
      </w:pPr>
      <w:r w:rsidRPr="003A5288">
        <w:rPr>
          <w:iCs/>
          <w:szCs w:val="22"/>
        </w:rPr>
        <w:t xml:space="preserve">The LH244 control contained sequence reads that mapped to the T-DNA promoter element </w:t>
      </w:r>
      <w:r w:rsidRPr="003A5288">
        <w:rPr>
          <w:i/>
          <w:iCs/>
          <w:szCs w:val="22"/>
        </w:rPr>
        <w:t xml:space="preserve">zm.Ubq </w:t>
      </w:r>
      <w:r w:rsidRPr="003A5288">
        <w:rPr>
          <w:iCs/>
          <w:szCs w:val="22"/>
        </w:rPr>
        <w:t>of the</w:t>
      </w:r>
      <w:r w:rsidRPr="003A5288">
        <w:rPr>
          <w:i/>
          <w:iCs/>
          <w:szCs w:val="22"/>
        </w:rPr>
        <w:t xml:space="preserve"> </w:t>
      </w:r>
      <w:r w:rsidRPr="003A5288">
        <w:rPr>
          <w:szCs w:val="22"/>
        </w:rPr>
        <w:t>PV-ZMIR522223 plasmid</w:t>
      </w:r>
      <w:r w:rsidRPr="003A5288">
        <w:rPr>
          <w:iCs/>
          <w:szCs w:val="22"/>
        </w:rPr>
        <w:t>. However, alignments were due to the capture and sequencing of endogenous sequences from corn that are homologous to the</w:t>
      </w:r>
      <w:r w:rsidRPr="003A5288">
        <w:rPr>
          <w:i/>
          <w:iCs/>
          <w:szCs w:val="22"/>
        </w:rPr>
        <w:t xml:space="preserve"> zm.Ubq </w:t>
      </w:r>
      <w:r w:rsidRPr="003A5288">
        <w:rPr>
          <w:iCs/>
          <w:szCs w:val="22"/>
        </w:rPr>
        <w:t>of</w:t>
      </w:r>
      <w:r w:rsidRPr="003A5288">
        <w:rPr>
          <w:szCs w:val="22"/>
        </w:rPr>
        <w:t xml:space="preserve"> the PV-ZMIR522223 plasmid and</w:t>
      </w:r>
      <w:r w:rsidRPr="003A5288">
        <w:rPr>
          <w:iCs/>
          <w:szCs w:val="22"/>
        </w:rPr>
        <w:t xml:space="preserve"> present in the MON95379 inserted DNA (Figure 3). No junctions between plasmid DNA and genomic DNA were identified in the LH244 control. Additionally, both </w:t>
      </w:r>
      <w:r w:rsidRPr="003A5288">
        <w:rPr>
          <w:szCs w:val="22"/>
        </w:rPr>
        <w:t>MON95379</w:t>
      </w:r>
      <w:r w:rsidRPr="003A5288">
        <w:rPr>
          <w:iCs/>
          <w:color w:val="000000" w:themeColor="text1"/>
          <w:szCs w:val="22"/>
        </w:rPr>
        <w:t xml:space="preserve"> </w:t>
      </w:r>
      <w:r w:rsidRPr="003A5288">
        <w:rPr>
          <w:iCs/>
          <w:szCs w:val="22"/>
        </w:rPr>
        <w:t xml:space="preserve">and the LH244 control had similar mapping signatures of the </w:t>
      </w:r>
      <w:r w:rsidRPr="003A5288">
        <w:rPr>
          <w:i/>
          <w:iCs/>
          <w:szCs w:val="22"/>
        </w:rPr>
        <w:t xml:space="preserve">zm.Ubq </w:t>
      </w:r>
      <w:r w:rsidRPr="003A5288">
        <w:rPr>
          <w:iCs/>
          <w:szCs w:val="22"/>
        </w:rPr>
        <w:t>sequence</w:t>
      </w:r>
      <w:r w:rsidRPr="003A5288">
        <w:rPr>
          <w:i/>
          <w:iCs/>
          <w:szCs w:val="22"/>
        </w:rPr>
        <w:t xml:space="preserve">. </w:t>
      </w:r>
      <w:r w:rsidRPr="003A5288">
        <w:rPr>
          <w:iCs/>
          <w:szCs w:val="22"/>
        </w:rPr>
        <w:t xml:space="preserve">These results indicate that the reads were identifying endogenous sequences in the LH244 control and not indicative of any additional T-DNA insertion in </w:t>
      </w:r>
      <w:r w:rsidRPr="003A5288">
        <w:rPr>
          <w:szCs w:val="22"/>
        </w:rPr>
        <w:t>MON95379</w:t>
      </w:r>
      <w:r w:rsidRPr="003A5288">
        <w:rPr>
          <w:iCs/>
          <w:szCs w:val="22"/>
        </w:rPr>
        <w:t>.</w:t>
      </w:r>
    </w:p>
    <w:p w14:paraId="38E59072" w14:textId="0E53E7AD" w:rsidR="00154688" w:rsidRPr="003A5288" w:rsidRDefault="00D0373C" w:rsidP="0034308A">
      <w:pPr>
        <w:spacing w:after="240"/>
        <w:rPr>
          <w:szCs w:val="22"/>
        </w:rPr>
      </w:pPr>
      <w:r w:rsidRPr="003A5288">
        <w:rPr>
          <w:iCs/>
          <w:szCs w:val="22"/>
        </w:rPr>
        <w:t xml:space="preserve">During the breeding process, the R2 generation was crossed with </w:t>
      </w:r>
      <w:r w:rsidR="005F2C33" w:rsidRPr="003A5288">
        <w:rPr>
          <w:szCs w:val="22"/>
        </w:rPr>
        <w:t xml:space="preserve">a corn line expressing Cre recombinase protein (Figure 2). This corn line was generated using the PV-ZMOO513642 plasmid (Appendix 2). Subsequent generations were screened for the absence of the </w:t>
      </w:r>
      <w:r w:rsidR="005F2C33" w:rsidRPr="003A5288">
        <w:rPr>
          <w:i/>
          <w:szCs w:val="22"/>
        </w:rPr>
        <w:t>Cre</w:t>
      </w:r>
      <w:r w:rsidR="005F2C33" w:rsidRPr="003A5288">
        <w:rPr>
          <w:szCs w:val="22"/>
        </w:rPr>
        <w:t xml:space="preserve"> gene and other PV-ZMOO513642 sequences. To confirm their absence in MON95379 (F4) the applicant mapped sequence reads from F4 to the PV-ZMOO513642 plasmid sequence. As a control, the PV-ZMOO513642 plasmid sequence was also aligned to the LH244 control</w:t>
      </w:r>
      <w:r w:rsidR="00154688" w:rsidRPr="003A5288">
        <w:rPr>
          <w:szCs w:val="22"/>
        </w:rPr>
        <w:t xml:space="preserve"> sequence reads</w:t>
      </w:r>
      <w:r w:rsidR="0034308A">
        <w:rPr>
          <w:szCs w:val="22"/>
        </w:rPr>
        <w:t>.</w:t>
      </w:r>
    </w:p>
    <w:p w14:paraId="32C7D404" w14:textId="08F24B50" w:rsidR="007C668A" w:rsidRPr="003A5288" w:rsidRDefault="006552C9" w:rsidP="0034308A">
      <w:pPr>
        <w:spacing w:after="240"/>
        <w:rPr>
          <w:iCs/>
          <w:szCs w:val="22"/>
        </w:rPr>
      </w:pPr>
      <w:r w:rsidRPr="003A5288">
        <w:rPr>
          <w:szCs w:val="22"/>
        </w:rPr>
        <w:t xml:space="preserve">The results showed that a number of reads aligned to the LB region, a small number of reads mapped to the promoter element </w:t>
      </w:r>
      <w:r w:rsidRPr="003A5288">
        <w:rPr>
          <w:i/>
          <w:szCs w:val="22"/>
        </w:rPr>
        <w:t>Ract1</w:t>
      </w:r>
      <w:r w:rsidRPr="003A5288">
        <w:rPr>
          <w:szCs w:val="22"/>
        </w:rPr>
        <w:t xml:space="preserve">, and a single pair of reads aligned with the </w:t>
      </w:r>
      <w:r w:rsidRPr="003A5288">
        <w:rPr>
          <w:iCs/>
          <w:szCs w:val="22"/>
        </w:rPr>
        <w:t>OR-</w:t>
      </w:r>
      <w:r w:rsidRPr="003A5288">
        <w:rPr>
          <w:i/>
          <w:iCs/>
          <w:szCs w:val="22"/>
        </w:rPr>
        <w:t xml:space="preserve">ori-pBR322 </w:t>
      </w:r>
      <w:r w:rsidRPr="003A5288">
        <w:rPr>
          <w:iCs/>
          <w:szCs w:val="22"/>
        </w:rPr>
        <w:t>sequence. No other reads were detected</w:t>
      </w:r>
      <w:r w:rsidR="00B72FD2" w:rsidRPr="003A5288">
        <w:rPr>
          <w:iCs/>
          <w:szCs w:val="22"/>
        </w:rPr>
        <w:t>, as well as no junction sites, i.e. between the PV-ZMOO513642 T-DNA and MON95379 genome</w:t>
      </w:r>
      <w:r w:rsidRPr="003A5288">
        <w:rPr>
          <w:iCs/>
          <w:szCs w:val="22"/>
        </w:rPr>
        <w:t xml:space="preserve">. The </w:t>
      </w:r>
      <w:r w:rsidR="00B72FD2" w:rsidRPr="003A5288">
        <w:rPr>
          <w:iCs/>
          <w:szCs w:val="22"/>
        </w:rPr>
        <w:t>detection</w:t>
      </w:r>
      <w:r w:rsidRPr="003A5288">
        <w:rPr>
          <w:iCs/>
          <w:szCs w:val="22"/>
        </w:rPr>
        <w:t xml:space="preserve"> of the LB region is expected, since PV-ZMOO513642 and PV-ZMIR522223 share the same LB region sequence and PV-MIR22223’s LB region is present in MON95379 (Figure 3). Reads mapping to </w:t>
      </w:r>
      <w:r w:rsidRPr="003A5288">
        <w:rPr>
          <w:szCs w:val="22"/>
        </w:rPr>
        <w:t xml:space="preserve">the promoter element </w:t>
      </w:r>
      <w:r w:rsidRPr="003A5288">
        <w:rPr>
          <w:i/>
          <w:szCs w:val="22"/>
        </w:rPr>
        <w:t xml:space="preserve">Ract1 </w:t>
      </w:r>
      <w:r w:rsidRPr="003A5288">
        <w:rPr>
          <w:szCs w:val="22"/>
        </w:rPr>
        <w:t>is not unique to MON95379 but also t</w:t>
      </w:r>
      <w:r w:rsidR="00B72FD2" w:rsidRPr="003A5288">
        <w:rPr>
          <w:szCs w:val="22"/>
        </w:rPr>
        <w:t>he control, indicating a homolo</w:t>
      </w:r>
      <w:r w:rsidRPr="003A5288">
        <w:rPr>
          <w:szCs w:val="22"/>
        </w:rPr>
        <w:t>g</w:t>
      </w:r>
      <w:r w:rsidR="00B72FD2" w:rsidRPr="003A5288">
        <w:rPr>
          <w:szCs w:val="22"/>
        </w:rPr>
        <w:t>ou</w:t>
      </w:r>
      <w:r w:rsidRPr="003A5288">
        <w:rPr>
          <w:szCs w:val="22"/>
        </w:rPr>
        <w:t>s sequence being present in the LH244 background and not</w:t>
      </w:r>
      <w:r w:rsidR="00B72FD2" w:rsidRPr="003A5288">
        <w:rPr>
          <w:szCs w:val="22"/>
        </w:rPr>
        <w:t xml:space="preserve"> the presence of a PV-ZMOO513642 sequence in MON95379. The low-level detection of </w:t>
      </w:r>
      <w:r w:rsidR="00B72FD2" w:rsidRPr="003A5288">
        <w:rPr>
          <w:iCs/>
          <w:szCs w:val="22"/>
        </w:rPr>
        <w:t>OR-</w:t>
      </w:r>
      <w:r w:rsidR="00B72FD2" w:rsidRPr="003A5288">
        <w:rPr>
          <w:i/>
          <w:iCs/>
          <w:szCs w:val="22"/>
        </w:rPr>
        <w:t xml:space="preserve">ori-pBR322 </w:t>
      </w:r>
      <w:r w:rsidR="00B72FD2" w:rsidRPr="003A5288">
        <w:rPr>
          <w:iCs/>
          <w:szCs w:val="22"/>
        </w:rPr>
        <w:t xml:space="preserve">in </w:t>
      </w:r>
      <w:r w:rsidR="00B72FD2" w:rsidRPr="003A5288">
        <w:rPr>
          <w:szCs w:val="22"/>
        </w:rPr>
        <w:t xml:space="preserve">MON95379 in this alignment is considered background noise and hence not meaningful. These results indicate that MON95379 (F4) and subsequent generations do not contain </w:t>
      </w:r>
      <w:r w:rsidRPr="003A5288">
        <w:rPr>
          <w:szCs w:val="22"/>
        </w:rPr>
        <w:t xml:space="preserve">the </w:t>
      </w:r>
      <w:r w:rsidRPr="003A5288">
        <w:rPr>
          <w:i/>
          <w:szCs w:val="22"/>
        </w:rPr>
        <w:t>cre</w:t>
      </w:r>
      <w:r w:rsidRPr="003A5288">
        <w:rPr>
          <w:szCs w:val="22"/>
        </w:rPr>
        <w:t xml:space="preserve"> gene</w:t>
      </w:r>
      <w:r w:rsidR="00B72FD2" w:rsidRPr="003A5288">
        <w:rPr>
          <w:szCs w:val="22"/>
        </w:rPr>
        <w:t xml:space="preserve"> and other sequences from the PV-ZMOO513642 plasmid.</w:t>
      </w:r>
    </w:p>
    <w:p w14:paraId="1C65BF4B" w14:textId="4F44DBD8" w:rsidR="007220D6" w:rsidRPr="003A5288" w:rsidRDefault="007220D6" w:rsidP="0034308A">
      <w:pPr>
        <w:pStyle w:val="Heading3"/>
        <w:spacing w:before="0"/>
        <w:rPr>
          <w:szCs w:val="22"/>
        </w:rPr>
      </w:pPr>
      <w:bookmarkStart w:id="155" w:name="_3.4.3__Insert"/>
      <w:bookmarkStart w:id="156" w:name="_Toc482255818"/>
      <w:bookmarkStart w:id="157" w:name="_Toc489531030"/>
      <w:bookmarkStart w:id="158" w:name="_Toc491439831"/>
      <w:bookmarkStart w:id="159" w:name="_Toc493515861"/>
      <w:bookmarkStart w:id="160" w:name="_Toc495489331"/>
      <w:bookmarkStart w:id="161" w:name="_Toc496169784"/>
      <w:bookmarkStart w:id="162" w:name="_Toc497988141"/>
      <w:bookmarkStart w:id="163" w:name="_Toc499025624"/>
      <w:bookmarkStart w:id="164" w:name="_Toc499210289"/>
      <w:bookmarkStart w:id="165" w:name="_Toc499893679"/>
      <w:bookmarkStart w:id="166" w:name="_Toc500321342"/>
      <w:bookmarkStart w:id="167" w:name="_Toc52290682"/>
      <w:bookmarkStart w:id="168" w:name="_Toc80177629"/>
      <w:bookmarkStart w:id="169" w:name="_Toc80823132"/>
      <w:bookmarkStart w:id="170" w:name="_Toc52290681"/>
      <w:bookmarkEnd w:id="155"/>
      <w:r w:rsidRPr="003A5288">
        <w:rPr>
          <w:szCs w:val="22"/>
        </w:rPr>
        <w:t xml:space="preserve">3.4.3 </w:t>
      </w:r>
      <w:r w:rsidRPr="003A5288">
        <w:rPr>
          <w:szCs w:val="22"/>
        </w:rPr>
        <w:tab/>
        <w:t>Insert integrity and site of integration</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135EC8FA" w14:textId="4C6304A0" w:rsidR="007220D6" w:rsidRPr="0034308A" w:rsidRDefault="007220D6" w:rsidP="0034308A">
      <w:pPr>
        <w:spacing w:after="240"/>
        <w:rPr>
          <w:szCs w:val="22"/>
          <w:lang w:eastAsia="en-AU" w:bidi="ar-SA"/>
        </w:rPr>
      </w:pPr>
      <w:r w:rsidRPr="003A5288">
        <w:rPr>
          <w:szCs w:val="22"/>
          <w:lang w:eastAsia="en-AU" w:bidi="ar-SA"/>
        </w:rPr>
        <w:t>Locus-specific PCR and DNA sequence analysis of seed-derived</w:t>
      </w:r>
      <w:r w:rsidRPr="003A5288">
        <w:rPr>
          <w:iCs/>
          <w:szCs w:val="22"/>
        </w:rPr>
        <w:t xml:space="preserve"> DNA from</w:t>
      </w:r>
      <w:r w:rsidRPr="003A5288">
        <w:rPr>
          <w:szCs w:val="22"/>
        </w:rPr>
        <w:t xml:space="preserve"> MON95379 showed that a single copy </w:t>
      </w:r>
      <w:r w:rsidRPr="003A5288">
        <w:rPr>
          <w:iCs/>
          <w:szCs w:val="22"/>
        </w:rPr>
        <w:t xml:space="preserve">of the DNA was integrated into the host genome and the organisation of the insert is as expected. No deletions, insertions, mutations or rearrangements of the </w:t>
      </w:r>
      <w:r w:rsidR="008266E4" w:rsidRPr="003A5288">
        <w:rPr>
          <w:iCs/>
          <w:szCs w:val="22"/>
        </w:rPr>
        <w:t>expression cassettes</w:t>
      </w:r>
      <w:r w:rsidRPr="003A5288">
        <w:rPr>
          <w:iCs/>
          <w:szCs w:val="22"/>
        </w:rPr>
        <w:t xml:space="preserve"> were detected when the </w:t>
      </w:r>
      <w:r w:rsidRPr="003A5288">
        <w:rPr>
          <w:szCs w:val="22"/>
        </w:rPr>
        <w:t xml:space="preserve">MON95379 </w:t>
      </w:r>
      <w:r w:rsidRPr="003A5288">
        <w:rPr>
          <w:iCs/>
          <w:szCs w:val="22"/>
        </w:rPr>
        <w:t>sequence was aligned with the T-DNA of the plasmid sequence.</w:t>
      </w:r>
      <w:r w:rsidR="008266E4" w:rsidRPr="003A5288">
        <w:rPr>
          <w:iCs/>
          <w:szCs w:val="22"/>
        </w:rPr>
        <w:t xml:space="preserve"> As expected, the selectable marker cassette (T-</w:t>
      </w:r>
      <w:r w:rsidR="008266E4" w:rsidRPr="003A5288">
        <w:rPr>
          <w:i/>
          <w:iCs/>
          <w:szCs w:val="22"/>
        </w:rPr>
        <w:t>TubA</w:t>
      </w:r>
      <w:r w:rsidR="008266E4" w:rsidRPr="003A5288">
        <w:rPr>
          <w:iCs/>
          <w:szCs w:val="22"/>
        </w:rPr>
        <w:t>, TS-</w:t>
      </w:r>
      <w:r w:rsidR="008266E4" w:rsidRPr="003A5288">
        <w:rPr>
          <w:i/>
          <w:iCs/>
          <w:szCs w:val="22"/>
        </w:rPr>
        <w:t>CTP2</w:t>
      </w:r>
      <w:r w:rsidR="008266E4" w:rsidRPr="003A5288">
        <w:rPr>
          <w:iCs/>
          <w:szCs w:val="22"/>
        </w:rPr>
        <w:t>, CS-</w:t>
      </w:r>
      <w:r w:rsidR="008266E4" w:rsidRPr="003A5288">
        <w:rPr>
          <w:i/>
          <w:iCs/>
          <w:szCs w:val="22"/>
        </w:rPr>
        <w:t>cp4 epsps</w:t>
      </w:r>
      <w:r w:rsidR="008266E4" w:rsidRPr="003A5288">
        <w:rPr>
          <w:iCs/>
          <w:szCs w:val="22"/>
        </w:rPr>
        <w:t>, and P-</w:t>
      </w:r>
      <w:r w:rsidR="008266E4" w:rsidRPr="003A5288">
        <w:rPr>
          <w:i/>
          <w:iCs/>
          <w:szCs w:val="22"/>
        </w:rPr>
        <w:t>TubA</w:t>
      </w:r>
      <w:r w:rsidR="008266E4" w:rsidRPr="003A5288">
        <w:rPr>
          <w:iCs/>
          <w:szCs w:val="22"/>
        </w:rPr>
        <w:t>)</w:t>
      </w:r>
      <w:r w:rsidR="00BE7388" w:rsidRPr="003A5288">
        <w:rPr>
          <w:iCs/>
          <w:szCs w:val="22"/>
        </w:rPr>
        <w:t xml:space="preserve"> and one </w:t>
      </w:r>
      <w:r w:rsidR="00BE7388" w:rsidRPr="003A5288">
        <w:rPr>
          <w:i/>
          <w:iCs/>
          <w:szCs w:val="22"/>
        </w:rPr>
        <w:t>lox</w:t>
      </w:r>
      <w:r w:rsidR="00BE7388" w:rsidRPr="003A5288">
        <w:rPr>
          <w:iCs/>
          <w:szCs w:val="22"/>
        </w:rPr>
        <w:t>P site</w:t>
      </w:r>
      <w:r w:rsidR="008266E4" w:rsidRPr="003A5288">
        <w:rPr>
          <w:iCs/>
          <w:szCs w:val="22"/>
        </w:rPr>
        <w:t xml:space="preserve"> </w:t>
      </w:r>
      <w:r w:rsidR="00BE7388" w:rsidRPr="003A5288">
        <w:rPr>
          <w:iCs/>
          <w:szCs w:val="22"/>
        </w:rPr>
        <w:t>were</w:t>
      </w:r>
      <w:r w:rsidR="008266E4" w:rsidRPr="003A5288">
        <w:rPr>
          <w:iCs/>
          <w:szCs w:val="22"/>
        </w:rPr>
        <w:t xml:space="preserve"> absent. </w:t>
      </w:r>
      <w:r w:rsidR="00762CF4" w:rsidRPr="003A5288">
        <w:rPr>
          <w:iCs/>
          <w:szCs w:val="22"/>
        </w:rPr>
        <w:t xml:space="preserve">The </w:t>
      </w:r>
      <w:r w:rsidR="00902587">
        <w:rPr>
          <w:iCs/>
          <w:szCs w:val="22"/>
        </w:rPr>
        <w:t>right border (</w:t>
      </w:r>
      <w:r w:rsidR="003A5288" w:rsidRPr="003A5288">
        <w:rPr>
          <w:iCs/>
          <w:szCs w:val="22"/>
        </w:rPr>
        <w:t>RB</w:t>
      </w:r>
      <w:r w:rsidR="00902587">
        <w:rPr>
          <w:iCs/>
          <w:szCs w:val="22"/>
        </w:rPr>
        <w:t>)</w:t>
      </w:r>
      <w:r w:rsidR="00762CF4" w:rsidRPr="003A5288">
        <w:rPr>
          <w:iCs/>
          <w:szCs w:val="22"/>
        </w:rPr>
        <w:t xml:space="preserve"> region of the inserted T-DNA was </w:t>
      </w:r>
      <w:r w:rsidR="008266E4" w:rsidRPr="003A5288">
        <w:rPr>
          <w:iCs/>
          <w:szCs w:val="22"/>
        </w:rPr>
        <w:t xml:space="preserve">also </w:t>
      </w:r>
      <w:r w:rsidR="00762CF4" w:rsidRPr="003A5288">
        <w:rPr>
          <w:iCs/>
          <w:szCs w:val="22"/>
        </w:rPr>
        <w:t>absent and t</w:t>
      </w:r>
      <w:r w:rsidRPr="003A5288">
        <w:rPr>
          <w:iCs/>
          <w:szCs w:val="22"/>
        </w:rPr>
        <w:t xml:space="preserve">here was some truncation of the </w:t>
      </w:r>
      <w:r w:rsidR="003A5288" w:rsidRPr="003A5288">
        <w:rPr>
          <w:iCs/>
          <w:szCs w:val="22"/>
        </w:rPr>
        <w:t>LB</w:t>
      </w:r>
      <w:r w:rsidR="00762CF4" w:rsidRPr="003A5288">
        <w:rPr>
          <w:iCs/>
          <w:szCs w:val="22"/>
        </w:rPr>
        <w:t xml:space="preserve"> region</w:t>
      </w:r>
      <w:r w:rsidR="00BE7388" w:rsidRPr="003A5288">
        <w:rPr>
          <w:iCs/>
          <w:szCs w:val="22"/>
        </w:rPr>
        <w:t>, but this</w:t>
      </w:r>
      <w:r w:rsidRPr="003A5288">
        <w:rPr>
          <w:iCs/>
          <w:szCs w:val="22"/>
        </w:rPr>
        <w:t xml:space="preserve"> would not affect the expression of the</w:t>
      </w:r>
      <w:r w:rsidR="00597223" w:rsidRPr="003A5288">
        <w:rPr>
          <w:i/>
          <w:szCs w:val="22"/>
        </w:rPr>
        <w:t xml:space="preserve"> cry1B.868</w:t>
      </w:r>
      <w:r w:rsidR="00597223" w:rsidRPr="003A5288">
        <w:rPr>
          <w:szCs w:val="22"/>
        </w:rPr>
        <w:t xml:space="preserve"> and </w:t>
      </w:r>
      <w:r w:rsidR="00597223" w:rsidRPr="003A5288">
        <w:rPr>
          <w:i/>
          <w:szCs w:val="22"/>
        </w:rPr>
        <w:t>cry1Da_7</w:t>
      </w:r>
      <w:r w:rsidRPr="003A5288">
        <w:rPr>
          <w:iCs/>
          <w:szCs w:val="22"/>
        </w:rPr>
        <w:t xml:space="preserve"> genes. These results were fully consistent with the NGS dataset.</w:t>
      </w:r>
    </w:p>
    <w:p w14:paraId="1FB2BADF" w14:textId="050ABF43" w:rsidR="007220D6" w:rsidRPr="003A5288" w:rsidRDefault="007220D6" w:rsidP="007220D6">
      <w:pPr>
        <w:rPr>
          <w:iCs/>
          <w:szCs w:val="22"/>
        </w:rPr>
      </w:pPr>
      <w:r w:rsidRPr="003A5288">
        <w:rPr>
          <w:iCs/>
          <w:szCs w:val="22"/>
        </w:rPr>
        <w:t xml:space="preserve">PCR and DNA sequencing of LH244 genomic DNA and </w:t>
      </w:r>
      <w:r w:rsidR="005361ED" w:rsidRPr="003A5288">
        <w:rPr>
          <w:iCs/>
          <w:szCs w:val="22"/>
        </w:rPr>
        <w:t>the 5’ and 3’ insert</w:t>
      </w:r>
      <w:r w:rsidRPr="003A5288">
        <w:rPr>
          <w:iCs/>
          <w:szCs w:val="22"/>
        </w:rPr>
        <w:t>-</w:t>
      </w:r>
      <w:r w:rsidR="00B07388" w:rsidRPr="003A5288">
        <w:rPr>
          <w:iCs/>
          <w:szCs w:val="22"/>
        </w:rPr>
        <w:t>flank</w:t>
      </w:r>
      <w:r w:rsidRPr="003A5288">
        <w:rPr>
          <w:iCs/>
          <w:szCs w:val="22"/>
        </w:rPr>
        <w:t xml:space="preserve"> DNA junctions of the </w:t>
      </w:r>
      <w:r w:rsidR="005361ED" w:rsidRPr="003A5288">
        <w:rPr>
          <w:szCs w:val="22"/>
        </w:rPr>
        <w:t xml:space="preserve">MON95379 </w:t>
      </w:r>
      <w:r w:rsidRPr="003A5288">
        <w:rPr>
          <w:iCs/>
          <w:szCs w:val="22"/>
        </w:rPr>
        <w:t xml:space="preserve">insert identified the site of integration. By comparing the LH224 and </w:t>
      </w:r>
      <w:r w:rsidR="005361ED" w:rsidRPr="003A5288">
        <w:rPr>
          <w:szCs w:val="22"/>
        </w:rPr>
        <w:t xml:space="preserve">MON95379 </w:t>
      </w:r>
      <w:r w:rsidRPr="003A5288">
        <w:rPr>
          <w:iCs/>
          <w:szCs w:val="22"/>
        </w:rPr>
        <w:t xml:space="preserve">sequences the analysis indicated a </w:t>
      </w:r>
      <w:r w:rsidR="005361ED" w:rsidRPr="003A5288">
        <w:rPr>
          <w:iCs/>
          <w:szCs w:val="22"/>
        </w:rPr>
        <w:t>160</w:t>
      </w:r>
      <w:r w:rsidRPr="003A5288">
        <w:rPr>
          <w:iCs/>
          <w:szCs w:val="22"/>
        </w:rPr>
        <w:t xml:space="preserve"> base deletion of corn genomic DNA </w:t>
      </w:r>
      <w:r w:rsidRPr="003A5288">
        <w:rPr>
          <w:iCs/>
          <w:szCs w:val="22"/>
        </w:rPr>
        <w:lastRenderedPageBreak/>
        <w:t xml:space="preserve">during T-DNA integration. Changes such as these are common during plant transformation (Anderson et al., 2016) and would not affect the expression of the </w:t>
      </w:r>
      <w:r w:rsidR="005361ED" w:rsidRPr="003A5288">
        <w:rPr>
          <w:i/>
          <w:szCs w:val="22"/>
        </w:rPr>
        <w:t>cry1B.868</w:t>
      </w:r>
      <w:r w:rsidR="005361ED" w:rsidRPr="003A5288">
        <w:rPr>
          <w:szCs w:val="22"/>
        </w:rPr>
        <w:t xml:space="preserve"> and </w:t>
      </w:r>
      <w:r w:rsidR="005361ED" w:rsidRPr="003A5288">
        <w:rPr>
          <w:i/>
          <w:szCs w:val="22"/>
        </w:rPr>
        <w:t>cry1Da_7</w:t>
      </w:r>
      <w:r w:rsidR="005361ED" w:rsidRPr="003A5288">
        <w:rPr>
          <w:iCs/>
          <w:szCs w:val="22"/>
        </w:rPr>
        <w:t xml:space="preserve"> </w:t>
      </w:r>
      <w:r w:rsidRPr="003A5288">
        <w:rPr>
          <w:iCs/>
          <w:szCs w:val="22"/>
        </w:rPr>
        <w:t xml:space="preserve">genes. </w:t>
      </w:r>
    </w:p>
    <w:p w14:paraId="36BD5F62" w14:textId="035A0A14" w:rsidR="007051A0" w:rsidRDefault="007220D6" w:rsidP="00F25586">
      <w:pPr>
        <w:pStyle w:val="Heading3"/>
        <w:rPr>
          <w:iCs/>
        </w:rPr>
      </w:pPr>
      <w:bookmarkStart w:id="171" w:name="_Toc80177630"/>
      <w:bookmarkStart w:id="172" w:name="_Toc80823133"/>
      <w:r>
        <w:t>3.4.4</w:t>
      </w:r>
      <w:r w:rsidR="00F25586" w:rsidRPr="00C52F79">
        <w:t xml:space="preserve"> </w:t>
      </w:r>
      <w:r w:rsidR="00F25586" w:rsidRPr="00C52F79">
        <w:tab/>
        <w:t>Stability of the genetic changes in corn line</w:t>
      </w:r>
      <w:r w:rsidR="00F25586" w:rsidRPr="00432108">
        <w:t xml:space="preserve"> </w:t>
      </w:r>
      <w:bookmarkEnd w:id="170"/>
      <w:r w:rsidR="007051A0">
        <w:rPr>
          <w:iCs/>
        </w:rPr>
        <w:t>MON</w:t>
      </w:r>
      <w:r w:rsidR="007051A0" w:rsidRPr="006552C9">
        <w:rPr>
          <w:iCs/>
        </w:rPr>
        <w:t>95379</w:t>
      </w:r>
      <w:bookmarkEnd w:id="171"/>
      <w:bookmarkEnd w:id="172"/>
    </w:p>
    <w:p w14:paraId="70C6E11E" w14:textId="62504E15" w:rsidR="00F25586" w:rsidRPr="007051A0" w:rsidRDefault="007051A0" w:rsidP="007051A0">
      <w:pPr>
        <w:spacing w:after="240"/>
        <w:rPr>
          <w:iCs/>
        </w:rPr>
      </w:pPr>
      <w:r w:rsidRPr="008734F5">
        <w:rPr>
          <w:iCs/>
        </w:rPr>
        <w:t>The concept of stability encompasses both the genetic and phenotypic stability of the introduced trait over a number of generations. Genetic stability refers to maintenance of the modification (as produced in the initial transformation event</w:t>
      </w:r>
      <w:r>
        <w:rPr>
          <w:iCs/>
        </w:rPr>
        <w:t>s</w:t>
      </w:r>
      <w:r w:rsidRPr="008734F5">
        <w:rPr>
          <w:iCs/>
        </w:rPr>
        <w:t xml:space="preserve">) over successive generations. Phenotypic stability refers to the expressed trait remaining unchanged over successive generations. </w:t>
      </w:r>
      <w:r w:rsidR="00F25586" w:rsidRPr="00C52F79">
        <w:tab/>
      </w:r>
    </w:p>
    <w:p w14:paraId="6F701420" w14:textId="7E61F89B" w:rsidR="007051A0" w:rsidRDefault="007220D6" w:rsidP="007051A0">
      <w:pPr>
        <w:pStyle w:val="Heading4"/>
      </w:pPr>
      <w:bookmarkStart w:id="173" w:name="_3.4.3.1__Genetic"/>
      <w:bookmarkEnd w:id="173"/>
      <w:r>
        <w:t>3.4.4</w:t>
      </w:r>
      <w:r w:rsidR="00F25586" w:rsidRPr="008734F5">
        <w:t xml:space="preserve">.1 </w:t>
      </w:r>
      <w:r w:rsidR="00F25586" w:rsidRPr="008734F5">
        <w:tab/>
        <w:t>Genetic stability</w:t>
      </w:r>
    </w:p>
    <w:p w14:paraId="5FF49AF4" w14:textId="62C0F568" w:rsidR="00C77E09" w:rsidRDefault="00985F92" w:rsidP="0034308A">
      <w:pPr>
        <w:spacing w:before="240" w:after="240"/>
        <w:ind w:right="-286"/>
        <w:rPr>
          <w:color w:val="000000" w:themeColor="text1"/>
        </w:rPr>
      </w:pPr>
      <w:r>
        <w:rPr>
          <w:iCs/>
        </w:rPr>
        <w:t>NGS</w:t>
      </w:r>
      <w:r w:rsidR="00C77E09">
        <w:rPr>
          <w:iCs/>
        </w:rPr>
        <w:t xml:space="preserve"> </w:t>
      </w:r>
      <w:r w:rsidRPr="00C77E09">
        <w:rPr>
          <w:iCs/>
        </w:rPr>
        <w:t xml:space="preserve">was </w:t>
      </w:r>
      <w:r>
        <w:rPr>
          <w:iCs/>
        </w:rPr>
        <w:t>used t</w:t>
      </w:r>
      <w:r w:rsidRPr="0018249A">
        <w:rPr>
          <w:iCs/>
        </w:rPr>
        <w:t>o show inheritance</w:t>
      </w:r>
      <w:r>
        <w:rPr>
          <w:iCs/>
        </w:rPr>
        <w:t xml:space="preserve"> and genetic stability</w:t>
      </w:r>
      <w:r w:rsidRPr="0018249A">
        <w:rPr>
          <w:iCs/>
        </w:rPr>
        <w:t xml:space="preserve"> of the inserted </w:t>
      </w:r>
      <w:r>
        <w:rPr>
          <w:iCs/>
        </w:rPr>
        <w:t xml:space="preserve">DNA in </w:t>
      </w:r>
      <w:r w:rsidRPr="006552C9">
        <w:t>MON95379</w:t>
      </w:r>
      <w:r>
        <w:rPr>
          <w:iCs/>
        </w:rPr>
        <w:t xml:space="preserve">. Sequences of seed-derived DNA from five generations of </w:t>
      </w:r>
      <w:r w:rsidRPr="006552C9">
        <w:t>MON95379</w:t>
      </w:r>
      <w:r>
        <w:t xml:space="preserve"> </w:t>
      </w:r>
      <w:r>
        <w:rPr>
          <w:iCs/>
        </w:rPr>
        <w:t xml:space="preserve">(F4, F5, F4F1, F5F1, F6F1) were mapped to the </w:t>
      </w:r>
      <w:r w:rsidRPr="006552C9">
        <w:rPr>
          <w:iCs/>
        </w:rPr>
        <w:t xml:space="preserve">PV-ZMIR522223 </w:t>
      </w:r>
      <w:r>
        <w:rPr>
          <w:iCs/>
        </w:rPr>
        <w:t>plasmid</w:t>
      </w:r>
      <w:r w:rsidRPr="00DC31BB">
        <w:rPr>
          <w:iCs/>
        </w:rPr>
        <w:t xml:space="preserve">. </w:t>
      </w:r>
      <w:r w:rsidRPr="00262CF4">
        <w:rPr>
          <w:color w:val="000000" w:themeColor="text1"/>
        </w:rPr>
        <w:t xml:space="preserve">Control genomic DNA was isolated from </w:t>
      </w:r>
      <w:r w:rsidR="00305BB3">
        <w:rPr>
          <w:color w:val="000000" w:themeColor="text1"/>
        </w:rPr>
        <w:t xml:space="preserve">(1) </w:t>
      </w:r>
      <w:r w:rsidRPr="00262CF4">
        <w:rPr>
          <w:color w:val="000000" w:themeColor="text1"/>
        </w:rPr>
        <w:t xml:space="preserve">the non-GM parental line </w:t>
      </w:r>
      <w:r>
        <w:rPr>
          <w:color w:val="000000" w:themeColor="text1"/>
        </w:rPr>
        <w:t>LH244 with similar background genetics to the F4 and F5 generations and</w:t>
      </w:r>
      <w:r w:rsidRPr="00262CF4">
        <w:rPr>
          <w:color w:val="000000" w:themeColor="text1"/>
        </w:rPr>
        <w:t xml:space="preserve"> </w:t>
      </w:r>
      <w:r w:rsidR="00305BB3">
        <w:rPr>
          <w:color w:val="000000" w:themeColor="text1"/>
        </w:rPr>
        <w:t xml:space="preserve">(2) the </w:t>
      </w:r>
      <w:r w:rsidR="003A5288">
        <w:rPr>
          <w:color w:val="000000" w:themeColor="text1"/>
        </w:rPr>
        <w:t>non-GM</w:t>
      </w:r>
      <w:r w:rsidRPr="00262CF4">
        <w:rPr>
          <w:color w:val="000000" w:themeColor="text1"/>
        </w:rPr>
        <w:t xml:space="preserve"> hybrid line</w:t>
      </w:r>
      <w:r w:rsidR="00DC31BB">
        <w:rPr>
          <w:color w:val="000000" w:themeColor="text1"/>
        </w:rPr>
        <w:t xml:space="preserve"> </w:t>
      </w:r>
      <w:r w:rsidR="00305BB3">
        <w:rPr>
          <w:color w:val="000000" w:themeColor="text1"/>
        </w:rPr>
        <w:t>LH244 × HCL617</w:t>
      </w:r>
      <w:r w:rsidRPr="00262CF4">
        <w:rPr>
          <w:color w:val="000000" w:themeColor="text1"/>
        </w:rPr>
        <w:t xml:space="preserve"> with similar background genetics to </w:t>
      </w:r>
      <w:r w:rsidRPr="003361DA">
        <w:rPr>
          <w:color w:val="000000" w:themeColor="text1"/>
        </w:rPr>
        <w:t xml:space="preserve">the </w:t>
      </w:r>
      <w:r>
        <w:rPr>
          <w:iCs/>
        </w:rPr>
        <w:t xml:space="preserve">F4F1, F5F1 and F6F1 </w:t>
      </w:r>
      <w:r>
        <w:rPr>
          <w:color w:val="000000" w:themeColor="text1"/>
        </w:rPr>
        <w:t>hybrids.</w:t>
      </w:r>
      <w:r w:rsidR="00C77E09">
        <w:t xml:space="preserve"> </w:t>
      </w:r>
      <w:r w:rsidR="00C77E09" w:rsidRPr="00DC31BB">
        <w:t>The mapping confirmed a</w:t>
      </w:r>
      <w:r w:rsidR="00C77E09" w:rsidRPr="00DC31BB">
        <w:rPr>
          <w:iCs/>
        </w:rPr>
        <w:t xml:space="preserve"> single intact copy of the intended DNA was integrated into the genome</w:t>
      </w:r>
      <w:r w:rsidR="00402F3D">
        <w:rPr>
          <w:iCs/>
        </w:rPr>
        <w:t>s</w:t>
      </w:r>
      <w:r w:rsidR="00C77E09" w:rsidRPr="00DC31BB">
        <w:rPr>
          <w:iCs/>
        </w:rPr>
        <w:t xml:space="preserve"> of F4, F5, F4F1, F5F1 and F6F1.</w:t>
      </w:r>
    </w:p>
    <w:p w14:paraId="05EEDC7B" w14:textId="711C4BF7" w:rsidR="007051A0" w:rsidRPr="00402F3D" w:rsidRDefault="00C77E09" w:rsidP="00402F3D">
      <w:pPr>
        <w:ind w:right="-286"/>
        <w:rPr>
          <w:color w:val="000000" w:themeColor="text1"/>
        </w:rPr>
      </w:pPr>
      <w:r>
        <w:rPr>
          <w:iCs/>
        </w:rPr>
        <w:t>L</w:t>
      </w:r>
      <w:r w:rsidRPr="00C77E09">
        <w:rPr>
          <w:iCs/>
        </w:rPr>
        <w:t>oc</w:t>
      </w:r>
      <w:r w:rsidR="007220D6">
        <w:rPr>
          <w:iCs/>
        </w:rPr>
        <w:t>us-specific PCR and DNA sequence analysis</w:t>
      </w:r>
      <w:r w:rsidRPr="00C77E09">
        <w:rPr>
          <w:iCs/>
        </w:rPr>
        <w:t xml:space="preserve"> </w:t>
      </w:r>
      <w:r>
        <w:rPr>
          <w:iCs/>
        </w:rPr>
        <w:t xml:space="preserve">directly compared the DNA insert and the adjacent </w:t>
      </w:r>
      <w:r w:rsidR="00FA45C4">
        <w:rPr>
          <w:iCs/>
        </w:rPr>
        <w:t>flanking</w:t>
      </w:r>
      <w:r>
        <w:rPr>
          <w:iCs/>
        </w:rPr>
        <w:t xml:space="preserve"> DNA between all generations.</w:t>
      </w:r>
      <w:r w:rsidR="00402F3D">
        <w:rPr>
          <w:color w:val="000000" w:themeColor="text1"/>
        </w:rPr>
        <w:t xml:space="preserve"> </w:t>
      </w:r>
      <w:r w:rsidR="00402F3D">
        <w:rPr>
          <w:rFonts w:eastAsia="Batang" w:cs="Arial"/>
          <w:bCs/>
          <w:szCs w:val="20"/>
        </w:rPr>
        <w:t>This analysis showed</w:t>
      </w:r>
      <w:r w:rsidR="00985F92" w:rsidRPr="00DC31BB">
        <w:t xml:space="preserve"> the presence of the same two</w:t>
      </w:r>
      <w:r w:rsidR="00402F3D">
        <w:t xml:space="preserve"> insert-</w:t>
      </w:r>
      <w:r w:rsidR="00B07388">
        <w:t>flank</w:t>
      </w:r>
      <w:r w:rsidR="00985F92" w:rsidRPr="00DC31BB">
        <w:t xml:space="preserve"> junction sequences as described in Section 3.4.1. No other junction </w:t>
      </w:r>
      <w:r w:rsidR="00985F92" w:rsidRPr="00262CF4">
        <w:rPr>
          <w:color w:val="000000" w:themeColor="text1"/>
        </w:rPr>
        <w:t xml:space="preserve">sequences were </w:t>
      </w:r>
      <w:r w:rsidR="00077F23">
        <w:rPr>
          <w:color w:val="000000" w:themeColor="text1"/>
        </w:rPr>
        <w:t xml:space="preserve">present. The consistency of these </w:t>
      </w:r>
      <w:r w:rsidR="00985F92" w:rsidRPr="00262CF4">
        <w:rPr>
          <w:color w:val="000000" w:themeColor="text1"/>
        </w:rPr>
        <w:t xml:space="preserve">results </w:t>
      </w:r>
      <w:r w:rsidR="00985F92">
        <w:rPr>
          <w:color w:val="000000" w:themeColor="text1"/>
        </w:rPr>
        <w:t>across all generations tested</w:t>
      </w:r>
      <w:r w:rsidR="00985F92" w:rsidRPr="00262CF4">
        <w:rPr>
          <w:color w:val="000000" w:themeColor="text1"/>
        </w:rPr>
        <w:t xml:space="preserve"> demonstrates that the single</w:t>
      </w:r>
      <w:r w:rsidR="00077F23">
        <w:rPr>
          <w:color w:val="000000" w:themeColor="text1"/>
        </w:rPr>
        <w:t xml:space="preserve"> inserted</w:t>
      </w:r>
      <w:r w:rsidR="00985F92" w:rsidRPr="00262CF4">
        <w:rPr>
          <w:color w:val="000000" w:themeColor="text1"/>
        </w:rPr>
        <w:t xml:space="preserve"> </w:t>
      </w:r>
      <w:r w:rsidR="00077F23">
        <w:rPr>
          <w:color w:val="000000" w:themeColor="text1"/>
        </w:rPr>
        <w:t>DNA</w:t>
      </w:r>
      <w:r w:rsidR="00985F92" w:rsidRPr="00262CF4">
        <w:rPr>
          <w:color w:val="000000" w:themeColor="text1"/>
        </w:rPr>
        <w:t xml:space="preserve"> is stably maintained in </w:t>
      </w:r>
      <w:r w:rsidR="00077F23" w:rsidRPr="006552C9">
        <w:t>MON95379</w:t>
      </w:r>
      <w:r w:rsidR="00985F92" w:rsidRPr="00262CF4">
        <w:rPr>
          <w:color w:val="000000" w:themeColor="text1"/>
        </w:rPr>
        <w:t xml:space="preserve">. </w:t>
      </w:r>
    </w:p>
    <w:p w14:paraId="24F4A6E4" w14:textId="7EA9C449" w:rsidR="00F25586" w:rsidRDefault="007220D6" w:rsidP="00F25586">
      <w:pPr>
        <w:pStyle w:val="Heading4"/>
      </w:pPr>
      <w:bookmarkStart w:id="174" w:name="_3.4.4.2__Phenotypic"/>
      <w:bookmarkEnd w:id="174"/>
      <w:r>
        <w:t>3.4.4</w:t>
      </w:r>
      <w:r w:rsidR="00F25586" w:rsidRPr="003A7D93">
        <w:t xml:space="preserve">.2 </w:t>
      </w:r>
      <w:r w:rsidR="00F25586" w:rsidRPr="003A7D93">
        <w:tab/>
        <w:t>Phenotypic stability</w:t>
      </w:r>
    </w:p>
    <w:p w14:paraId="20320A87" w14:textId="77777777" w:rsidR="00F67829" w:rsidRPr="00A72D32" w:rsidRDefault="00F67829" w:rsidP="00F67829">
      <w:pPr>
        <w:spacing w:after="240"/>
        <w:rPr>
          <w:b/>
          <w:sz w:val="24"/>
        </w:rPr>
      </w:pPr>
      <w:r w:rsidRPr="00A72D32">
        <w:rPr>
          <w:rFonts w:eastAsia="Batang" w:cs="Arial"/>
          <w:b/>
          <w:bCs/>
          <w:szCs w:val="20"/>
        </w:rPr>
        <w:t xml:space="preserve">Mendelian inheritance </w:t>
      </w:r>
    </w:p>
    <w:p w14:paraId="618523A7" w14:textId="52713D8E" w:rsidR="00F67829" w:rsidRDefault="00402F3D" w:rsidP="002441C1">
      <w:pPr>
        <w:spacing w:after="240"/>
        <w:rPr>
          <w:iCs/>
        </w:rPr>
      </w:pPr>
      <w:r w:rsidRPr="000D2CE8">
        <w:t xml:space="preserve">Since the inserted DNA resides at a single locus within the </w:t>
      </w:r>
      <w:r w:rsidRPr="006552C9">
        <w:t>MON95379</w:t>
      </w:r>
      <w:r>
        <w:t xml:space="preserve"> </w:t>
      </w:r>
      <w:r w:rsidRPr="000D2CE8">
        <w:t>genome, it would be expected to be inherited according to Mendeli</w:t>
      </w:r>
      <w:r>
        <w:t xml:space="preserve">an principles. </w:t>
      </w:r>
      <w:r w:rsidR="00F67829" w:rsidRPr="0046143B">
        <w:rPr>
          <w:iCs/>
        </w:rPr>
        <w:t>Chi-square (Χ</w:t>
      </w:r>
      <w:r w:rsidR="00F67829" w:rsidRPr="00870A61">
        <w:rPr>
          <w:iCs/>
          <w:vertAlign w:val="superscript"/>
        </w:rPr>
        <w:t>2</w:t>
      </w:r>
      <w:r w:rsidR="00F67829" w:rsidRPr="0046143B">
        <w:rPr>
          <w:iCs/>
        </w:rPr>
        <w:t>) analysis was</w:t>
      </w:r>
      <w:r w:rsidR="00F67829">
        <w:rPr>
          <w:iCs/>
        </w:rPr>
        <w:t xml:space="preserve"> </w:t>
      </w:r>
      <w:r w:rsidR="00F67829" w:rsidRPr="0046143B">
        <w:rPr>
          <w:iCs/>
        </w:rPr>
        <w:t xml:space="preserve">undertaken over </w:t>
      </w:r>
      <w:r w:rsidR="00DC4E4F">
        <w:rPr>
          <w:iCs/>
        </w:rPr>
        <w:t>three</w:t>
      </w:r>
      <w:r w:rsidR="00F67829" w:rsidRPr="0046143B">
        <w:rPr>
          <w:iCs/>
        </w:rPr>
        <w:t xml:space="preserve"> generations </w:t>
      </w:r>
      <w:r w:rsidR="00F67829">
        <w:rPr>
          <w:iCs/>
        </w:rPr>
        <w:t xml:space="preserve">(as outlined in Figure 4) </w:t>
      </w:r>
      <w:r w:rsidR="00F67829" w:rsidRPr="0046143B">
        <w:rPr>
          <w:iCs/>
        </w:rPr>
        <w:t>to confirm the segregation and s</w:t>
      </w:r>
      <w:r w:rsidR="00F67829">
        <w:rPr>
          <w:iCs/>
        </w:rPr>
        <w:t xml:space="preserve">tability of the inserted DNA in </w:t>
      </w:r>
      <w:r w:rsidR="00F67829" w:rsidRPr="006552C9">
        <w:t>MON95379</w:t>
      </w:r>
      <w:r w:rsidR="00F67829">
        <w:rPr>
          <w:iCs/>
        </w:rPr>
        <w:t>.</w:t>
      </w:r>
    </w:p>
    <w:p w14:paraId="24E86561" w14:textId="4312F105" w:rsidR="002441C1" w:rsidRDefault="002441C1" w:rsidP="0034308A">
      <w:pPr>
        <w:spacing w:after="240"/>
        <w:rPr>
          <w:iCs/>
        </w:rPr>
      </w:pPr>
      <w:r w:rsidRPr="00F131FD">
        <w:rPr>
          <w:iCs/>
        </w:rPr>
        <w:t>The inheritance pattern</w:t>
      </w:r>
      <w:r>
        <w:rPr>
          <w:iCs/>
        </w:rPr>
        <w:t xml:space="preserve"> of the inserted DNA in MON95379</w:t>
      </w:r>
      <w:r w:rsidRPr="00F131FD">
        <w:rPr>
          <w:iCs/>
        </w:rPr>
        <w:t xml:space="preserve"> was assessed in </w:t>
      </w:r>
      <w:r>
        <w:rPr>
          <w:iCs/>
        </w:rPr>
        <w:t>F4F2, F4F3 and F4F4 generations by a</w:t>
      </w:r>
      <w:r w:rsidRPr="00F131FD">
        <w:rPr>
          <w:iCs/>
        </w:rPr>
        <w:t xml:space="preserve"> </w:t>
      </w:r>
      <w:r w:rsidRPr="00DC4E4F">
        <w:rPr>
          <w:iCs/>
        </w:rPr>
        <w:t>Real Time TaqMan</w:t>
      </w:r>
      <w:r w:rsidRPr="00DC4E4F">
        <w:rPr>
          <w:iCs/>
          <w:vertAlign w:val="superscript"/>
        </w:rPr>
        <w:t>®</w:t>
      </w:r>
      <w:r w:rsidRPr="00DC4E4F">
        <w:rPr>
          <w:iCs/>
        </w:rPr>
        <w:t xml:space="preserve"> PCR assay</w:t>
      </w:r>
      <w:r w:rsidRPr="00F131FD">
        <w:rPr>
          <w:iCs/>
        </w:rPr>
        <w:t>.</w:t>
      </w:r>
      <w:r>
        <w:rPr>
          <w:iCs/>
        </w:rPr>
        <w:t xml:space="preserve"> This assay measured the incorporation of florescence signal into a PCR-amplified target sequence, which was designed to identify the presence of the inserted DNA in</w:t>
      </w:r>
      <w:r w:rsidRPr="008D3C55">
        <w:rPr>
          <w:iCs/>
        </w:rPr>
        <w:t xml:space="preserve"> </w:t>
      </w:r>
      <w:r>
        <w:rPr>
          <w:iCs/>
        </w:rPr>
        <w:t>MON95379.</w:t>
      </w:r>
      <w:r w:rsidRPr="00DC4E4F">
        <w:rPr>
          <w:iCs/>
        </w:rPr>
        <w:t xml:space="preserve"> </w:t>
      </w:r>
    </w:p>
    <w:p w14:paraId="7CF9A74B" w14:textId="5BFF417C" w:rsidR="0034308A" w:rsidRDefault="002441C1" w:rsidP="0034308A">
      <w:pPr>
        <w:rPr>
          <w:color w:val="000000" w:themeColor="text1"/>
        </w:rPr>
      </w:pPr>
      <w:r w:rsidRPr="00DC4E4F">
        <w:rPr>
          <w:iCs/>
        </w:rPr>
        <w:t>According to</w:t>
      </w:r>
      <w:r>
        <w:rPr>
          <w:color w:val="000000" w:themeColor="text1"/>
        </w:rPr>
        <w:t xml:space="preserve"> Mendelian inheritance principles the expected segregation ratio in all generations was 1:2:1. The X</w:t>
      </w:r>
      <w:r w:rsidRPr="004876E8">
        <w:rPr>
          <w:color w:val="000000" w:themeColor="text1"/>
          <w:vertAlign w:val="superscript"/>
        </w:rPr>
        <w:t>2</w:t>
      </w:r>
      <w:r>
        <w:rPr>
          <w:color w:val="000000" w:themeColor="text1"/>
        </w:rPr>
        <w:t xml:space="preserve"> critical value to reject the hypothesis of this ratio at a 5% level of significance was 5.99 (Strickberger 1976). As the X</w:t>
      </w:r>
      <w:r w:rsidRPr="004876E8">
        <w:rPr>
          <w:color w:val="000000" w:themeColor="text1"/>
          <w:vertAlign w:val="superscript"/>
        </w:rPr>
        <w:t>2</w:t>
      </w:r>
      <w:r>
        <w:rPr>
          <w:color w:val="000000" w:themeColor="text1"/>
        </w:rPr>
        <w:t xml:space="preserve"> values calculated from these experiments were &lt; 5.99, t</w:t>
      </w:r>
      <w:r w:rsidRPr="00262CF4">
        <w:rPr>
          <w:color w:val="000000" w:themeColor="text1"/>
        </w:rPr>
        <w:t xml:space="preserve">he results </w:t>
      </w:r>
      <w:r>
        <w:rPr>
          <w:color w:val="000000" w:themeColor="text1"/>
        </w:rPr>
        <w:t>showed</w:t>
      </w:r>
      <w:r w:rsidRPr="00262CF4">
        <w:rPr>
          <w:color w:val="000000" w:themeColor="text1"/>
        </w:rPr>
        <w:t xml:space="preserve"> there were no significant differences between the observed and expected segregation ratios in any of the generations</w:t>
      </w:r>
      <w:r>
        <w:rPr>
          <w:color w:val="000000" w:themeColor="text1"/>
        </w:rPr>
        <w:t xml:space="preserve"> (Table 3).</w:t>
      </w:r>
      <w:r>
        <w:rPr>
          <w:iCs/>
        </w:rPr>
        <w:t xml:space="preserve"> </w:t>
      </w:r>
      <w:r>
        <w:rPr>
          <w:color w:val="000000" w:themeColor="text1"/>
        </w:rPr>
        <w:t xml:space="preserve">These data support the conclusion that the inserted DNA is present at a single locus in </w:t>
      </w:r>
      <w:r>
        <w:rPr>
          <w:iCs/>
        </w:rPr>
        <w:t xml:space="preserve">MON95379 </w:t>
      </w:r>
      <w:r>
        <w:rPr>
          <w:color w:val="000000" w:themeColor="text1"/>
        </w:rPr>
        <w:t xml:space="preserve">and was inherited predictably </w:t>
      </w:r>
      <w:r w:rsidR="00A72D32">
        <w:rPr>
          <w:color w:val="000000" w:themeColor="text1"/>
        </w:rPr>
        <w:t xml:space="preserve">in subsequent generations </w:t>
      </w:r>
      <w:r>
        <w:rPr>
          <w:color w:val="000000" w:themeColor="text1"/>
        </w:rPr>
        <w:t>according to Mendelian inheritance principles.</w:t>
      </w:r>
    </w:p>
    <w:p w14:paraId="212BEA07" w14:textId="0D3ED2E3" w:rsidR="002A4598" w:rsidRPr="005740AF" w:rsidRDefault="0034308A" w:rsidP="0034308A">
      <w:pPr>
        <w:spacing w:before="240" w:after="60"/>
        <w:rPr>
          <w:b/>
        </w:rPr>
      </w:pPr>
      <w:r>
        <w:rPr>
          <w:iCs/>
          <w:noProof/>
          <w:lang w:eastAsia="en-GB" w:bidi="ar-SA"/>
        </w:rPr>
        <w:lastRenderedPageBreak/>
        <mc:AlternateContent>
          <mc:Choice Requires="wpg">
            <w:drawing>
              <wp:anchor distT="0" distB="0" distL="114300" distR="114300" simplePos="0" relativeHeight="251660292" behindDoc="0" locked="0" layoutInCell="1" allowOverlap="1" wp14:anchorId="672894A6" wp14:editId="6B6B0771">
                <wp:simplePos x="0" y="0"/>
                <wp:positionH relativeFrom="margin">
                  <wp:posOffset>0</wp:posOffset>
                </wp:positionH>
                <wp:positionV relativeFrom="paragraph">
                  <wp:posOffset>158115</wp:posOffset>
                </wp:positionV>
                <wp:extent cx="5772150" cy="4368800"/>
                <wp:effectExtent l="0" t="0" r="0" b="0"/>
                <wp:wrapTopAndBottom/>
                <wp:docPr id="20" name="Group 20" descr="Breeding path used to assess the inheritance and genetic stability of MON95379" title="Figure 4 "/>
                <wp:cNvGraphicFramePr/>
                <a:graphic xmlns:a="http://schemas.openxmlformats.org/drawingml/2006/main">
                  <a:graphicData uri="http://schemas.microsoft.com/office/word/2010/wordprocessingGroup">
                    <wpg:wgp>
                      <wpg:cNvGrpSpPr/>
                      <wpg:grpSpPr>
                        <a:xfrm>
                          <a:off x="0" y="0"/>
                          <a:ext cx="5772150" cy="4368800"/>
                          <a:chOff x="25400" y="19050"/>
                          <a:chExt cx="5772150" cy="4368800"/>
                        </a:xfrm>
                      </wpg:grpSpPr>
                      <wpg:grpSp>
                        <wpg:cNvPr id="15" name="Group 15"/>
                        <wpg:cNvGrpSpPr/>
                        <wpg:grpSpPr>
                          <a:xfrm>
                            <a:off x="177800" y="19050"/>
                            <a:ext cx="4774565" cy="3293110"/>
                            <a:chOff x="190249" y="20225"/>
                            <a:chExt cx="5108856" cy="3496310"/>
                          </a:xfrm>
                        </wpg:grpSpPr>
                        <pic:pic xmlns:pic="http://schemas.openxmlformats.org/drawingml/2006/picture">
                          <pic:nvPicPr>
                            <pic:cNvPr id="8" name="Picture 8" descr="Breeding path used to assess the inheritance and genetic stability of MON95379. " title="Figure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90249" y="20225"/>
                              <a:ext cx="3355975" cy="3496310"/>
                            </a:xfrm>
                            <a:prstGeom prst="rect">
                              <a:avLst/>
                            </a:prstGeom>
                          </pic:spPr>
                        </pic:pic>
                        <wpg:grpSp>
                          <wpg:cNvPr id="12" name="Group 12"/>
                          <wpg:cNvGrpSpPr/>
                          <wpg:grpSpPr>
                            <a:xfrm>
                              <a:off x="2355495" y="395021"/>
                              <a:ext cx="2943610" cy="1053389"/>
                              <a:chOff x="-12206" y="36357"/>
                              <a:chExt cx="2955344" cy="1053392"/>
                            </a:xfrm>
                          </wpg:grpSpPr>
                          <wps:wsp>
                            <wps:cNvPr id="13" name="Text Box 13"/>
                            <wps:cNvSpPr txBox="1"/>
                            <wps:spPr>
                              <a:xfrm>
                                <a:off x="-12206" y="36357"/>
                                <a:ext cx="2955344" cy="1053392"/>
                              </a:xfrm>
                              <a:prstGeom prst="rect">
                                <a:avLst/>
                              </a:prstGeom>
                              <a:solidFill>
                                <a:schemeClr val="lt1"/>
                              </a:solidFill>
                              <a:ln w="6350">
                                <a:noFill/>
                              </a:ln>
                            </wps:spPr>
                            <wps:txbx>
                              <w:txbxContent>
                                <w:p w14:paraId="21853C3F" w14:textId="77777777" w:rsidR="00F44F25" w:rsidRPr="006101C9" w:rsidRDefault="00F44F25" w:rsidP="0034308A">
                                  <w:pPr>
                                    <w:rPr>
                                      <w:sz w:val="20"/>
                                    </w:rPr>
                                  </w:pPr>
                                  <w:r>
                                    <w:t xml:space="preserve">    </w:t>
                                  </w:r>
                                  <w:r w:rsidRPr="006101C9">
                                    <w:rPr>
                                      <w:sz w:val="20"/>
                                    </w:rPr>
                                    <w:t>Designates self-pollination</w:t>
                                  </w:r>
                                </w:p>
                                <w:p w14:paraId="0F64FAEE" w14:textId="77777777" w:rsidR="00F44F25" w:rsidRPr="006101C9" w:rsidRDefault="00F44F25" w:rsidP="0034308A">
                                  <w:pPr>
                                    <w:rPr>
                                      <w:sz w:val="20"/>
                                    </w:rPr>
                                  </w:pPr>
                                  <w:r w:rsidRPr="005740AF">
                                    <w:rPr>
                                      <w:sz w:val="20"/>
                                      <w:vertAlign w:val="superscript"/>
                                    </w:rPr>
                                    <w:t>1</w:t>
                                  </w:r>
                                  <w:r>
                                    <w:rPr>
                                      <w:sz w:val="20"/>
                                    </w:rPr>
                                    <w:t xml:space="preserve"> </w:t>
                                  </w:r>
                                  <w:r w:rsidRPr="005740AF">
                                    <w:rPr>
                                      <w:sz w:val="20"/>
                                    </w:rPr>
                                    <w:t>Only</w:t>
                                  </w:r>
                                  <w:r>
                                    <w:rPr>
                                      <w:sz w:val="20"/>
                                    </w:rPr>
                                    <w:t xml:space="preserve"> plants lacking </w:t>
                                  </w:r>
                                  <w:r w:rsidRPr="00C5170B">
                                    <w:rPr>
                                      <w:i/>
                                      <w:sz w:val="20"/>
                                    </w:rPr>
                                    <w:t>cre</w:t>
                                  </w:r>
                                  <w:r>
                                    <w:rPr>
                                      <w:sz w:val="20"/>
                                    </w:rPr>
                                    <w:t xml:space="preserve"> were self-pollinated to create F3 plants lacking </w:t>
                                  </w:r>
                                  <w:r w:rsidRPr="00C5170B">
                                    <w:rPr>
                                      <w:i/>
                                      <w:sz w:val="20"/>
                                    </w:rPr>
                                    <w:t>cre</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rotWithShape="1">
                              <a:blip r:embed="rId21" cstate="print">
                                <a:extLst>
                                  <a:ext uri="{28A0092B-C50C-407E-A947-70E740481C1C}">
                                    <a14:useLocalDpi xmlns:a14="http://schemas.microsoft.com/office/drawing/2010/main" val="0"/>
                                  </a:ext>
                                </a:extLst>
                              </a:blip>
                              <a:srcRect l="8442" r="8612" b="12451"/>
                              <a:stretch/>
                            </pic:blipFill>
                            <pic:spPr bwMode="auto">
                              <a:xfrm>
                                <a:off x="39003" y="65005"/>
                                <a:ext cx="146315" cy="164440"/>
                              </a:xfrm>
                              <a:prstGeom prst="rect">
                                <a:avLst/>
                              </a:prstGeom>
                              <a:ln>
                                <a:noFill/>
                              </a:ln>
                              <a:extLst>
                                <a:ext uri="{53640926-AAD7-44D8-BBD7-CCE9431645EC}">
                                  <a14:shadowObscured xmlns:a14="http://schemas.microsoft.com/office/drawing/2010/main"/>
                                </a:ext>
                              </a:extLst>
                            </pic:spPr>
                          </pic:pic>
                        </wpg:grpSp>
                      </wpg:grpSp>
                      <wps:wsp>
                        <wps:cNvPr id="19" name="Text Box 19"/>
                        <wps:cNvSpPr txBox="1"/>
                        <wps:spPr>
                          <a:xfrm>
                            <a:off x="25400" y="3390900"/>
                            <a:ext cx="5772150" cy="996950"/>
                          </a:xfrm>
                          <a:prstGeom prst="rect">
                            <a:avLst/>
                          </a:prstGeom>
                          <a:solidFill>
                            <a:schemeClr val="lt1"/>
                          </a:solidFill>
                          <a:ln w="6350">
                            <a:noFill/>
                          </a:ln>
                        </wps:spPr>
                        <wps:txbx>
                          <w:txbxContent>
                            <w:p w14:paraId="2FFB3F39" w14:textId="77777777" w:rsidR="00F44F25" w:rsidRDefault="00F44F25" w:rsidP="0034308A">
                              <w:pPr>
                                <w:spacing w:after="240"/>
                                <w:rPr>
                                  <w:iCs/>
                                </w:rPr>
                              </w:pPr>
                              <w:r>
                                <w:rPr>
                                  <w:i/>
                                  <w:sz w:val="20"/>
                                </w:rPr>
                                <w:t>Figure 4.</w:t>
                              </w:r>
                              <w:r w:rsidRPr="00D61A23">
                                <w:rPr>
                                  <w:i/>
                                  <w:sz w:val="20"/>
                                </w:rPr>
                                <w:t xml:space="preserve"> Breeding path used to assess the inheritanc</w:t>
                              </w:r>
                              <w:r>
                                <w:rPr>
                                  <w:i/>
                                  <w:sz w:val="20"/>
                                </w:rPr>
                                <w:t xml:space="preserve">e and genetic stability of </w:t>
                              </w:r>
                              <w:r w:rsidRPr="00CB51AA">
                                <w:rPr>
                                  <w:i/>
                                  <w:sz w:val="20"/>
                                </w:rPr>
                                <w:t>MON95379</w:t>
                              </w:r>
                              <w:r>
                                <w:rPr>
                                  <w:i/>
                                  <w:sz w:val="20"/>
                                </w:rPr>
                                <w:t>. F4</w:t>
                              </w:r>
                              <w:r w:rsidRPr="000539E1">
                                <w:rPr>
                                  <w:i/>
                                  <w:sz w:val="20"/>
                                </w:rPr>
                                <w:t xml:space="preserve"> </w:t>
                              </w:r>
                              <w:r w:rsidRPr="00CB51AA">
                                <w:rPr>
                                  <w:i/>
                                  <w:sz w:val="20"/>
                                </w:rPr>
                                <w:t>MON95379</w:t>
                              </w:r>
                              <w:r>
                                <w:rPr>
                                  <w:i/>
                                  <w:sz w:val="20"/>
                                </w:rPr>
                                <w:t xml:space="preserve"> was crossed with the</w:t>
                              </w:r>
                              <w:r w:rsidRPr="000539E1">
                                <w:rPr>
                                  <w:i/>
                                  <w:sz w:val="20"/>
                                </w:rPr>
                                <w:t xml:space="preserve"> </w:t>
                              </w:r>
                              <w:r>
                                <w:rPr>
                                  <w:i/>
                                  <w:sz w:val="20"/>
                                </w:rPr>
                                <w:t>proprietary elite inbred line HCL617</w:t>
                              </w:r>
                              <w:r w:rsidRPr="000539E1">
                                <w:rPr>
                                  <w:i/>
                                  <w:sz w:val="20"/>
                                </w:rPr>
                                <w:t xml:space="preserve"> to produce a</w:t>
                              </w:r>
                              <w:r>
                                <w:rPr>
                                  <w:i/>
                                  <w:sz w:val="20"/>
                                </w:rPr>
                                <w:t xml:space="preserve"> F4F1 hemizygous seed. Self-crossing this line is expected to segregate at a 1:2:1 ratio (</w:t>
                              </w:r>
                              <w:r w:rsidRPr="0043246B">
                                <w:rPr>
                                  <w:i/>
                                  <w:sz w:val="20"/>
                                </w:rPr>
                                <w:t>homozygous positive: hemizygou</w:t>
                              </w:r>
                              <w:r>
                                <w:rPr>
                                  <w:i/>
                                  <w:sz w:val="20"/>
                                </w:rPr>
                                <w:t>s positive: homozygous negative). Continual self-crossing of hemizygous progeny is expected to result in the same ratios. Bolded text indicates generations whose segregation data was used in the X</w:t>
                              </w:r>
                              <w:r>
                                <w:rPr>
                                  <w:i/>
                                  <w:sz w:val="20"/>
                                  <w:vertAlign w:val="superscript"/>
                                </w:rPr>
                                <w:t>2</w:t>
                              </w:r>
                              <w:r>
                                <w:rPr>
                                  <w:i/>
                                  <w:sz w:val="20"/>
                                </w:rPr>
                                <w:t xml:space="preserve"> analysis.</w:t>
                              </w:r>
                            </w:p>
                            <w:p w14:paraId="54B5417A" w14:textId="77777777" w:rsidR="00F44F25" w:rsidRDefault="00F44F25" w:rsidP="003430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2894A6" id="Group 20" o:spid="_x0000_s1029" alt="Title: Figure 4  - Description: Breeding path used to assess the inheritance and genetic stability of MON95379" style="position:absolute;margin-left:0;margin-top:12.45pt;width:454.5pt;height:344pt;z-index:251660292;mso-position-horizontal-relative:margin;mso-width-relative:margin;mso-height-relative:margin" coordorigin="254,190" coordsize="57721,43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">
                <v:group id="Group 15" o:spid="_x0000_s1030" style="position:absolute;left:1778;top:190;width:47745;height:32931" coordorigin="1902,202" coordsize="51088,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8" o:spid="_x0000_s1031" type="#_x0000_t75" alt="Breeding path used to assess the inheritance and genetic stability of MON95379. " style="position:absolute;left:1902;top:202;width:33560;height:34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">
                    <v:imagedata r:id="rId22" o:title="Breeding path used to assess the inheritance and genetic stability of MON95379"/>
                    <v:path arrowok="t"/>
                  </v:shape>
                  <v:group id="Group 12" o:spid="_x0000_s1032" style="position:absolute;left:23554;top:3950;width:29437;height:10534" coordorigin="-122,363" coordsize="29553,1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13" o:spid="_x0000_s1033" type="#_x0000_t202" style="position:absolute;left:-122;top:363;width:29553;height:10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21853C3F" w14:textId="77777777" w:rsidR="00F44F25" w:rsidRPr="006101C9" w:rsidRDefault="00F44F25" w:rsidP="0034308A">
                            <w:pPr>
                              <w:rPr>
                                <w:sz w:val="20"/>
                              </w:rPr>
                            </w:pPr>
                            <w:r>
                              <w:t xml:space="preserve">    </w:t>
                            </w:r>
                            <w:r w:rsidRPr="006101C9">
                              <w:rPr>
                                <w:sz w:val="20"/>
                              </w:rPr>
                              <w:t>Designates self-pollination</w:t>
                            </w:r>
                          </w:p>
                          <w:p w14:paraId="0F64FAEE" w14:textId="77777777" w:rsidR="00F44F25" w:rsidRPr="006101C9" w:rsidRDefault="00F44F25" w:rsidP="0034308A">
                            <w:pPr>
                              <w:rPr>
                                <w:sz w:val="20"/>
                              </w:rPr>
                            </w:pPr>
                            <w:r w:rsidRPr="005740AF">
                              <w:rPr>
                                <w:sz w:val="20"/>
                                <w:vertAlign w:val="superscript"/>
                              </w:rPr>
                              <w:t>1</w:t>
                            </w:r>
                            <w:r>
                              <w:rPr>
                                <w:sz w:val="20"/>
                              </w:rPr>
                              <w:t xml:space="preserve"> </w:t>
                            </w:r>
                            <w:r w:rsidRPr="005740AF">
                              <w:rPr>
                                <w:sz w:val="20"/>
                              </w:rPr>
                              <w:t>Only</w:t>
                            </w:r>
                            <w:r>
                              <w:rPr>
                                <w:sz w:val="20"/>
                              </w:rPr>
                              <w:t xml:space="preserve"> plants lacking </w:t>
                            </w:r>
                            <w:r w:rsidRPr="00C5170B">
                              <w:rPr>
                                <w:i/>
                                <w:sz w:val="20"/>
                              </w:rPr>
                              <w:t>cre</w:t>
                            </w:r>
                            <w:r>
                              <w:rPr>
                                <w:sz w:val="20"/>
                              </w:rPr>
                              <w:t xml:space="preserve"> were self-pollinated to create F3 plants lacking </w:t>
                            </w:r>
                            <w:r w:rsidRPr="00C5170B">
                              <w:rPr>
                                <w:i/>
                                <w:sz w:val="20"/>
                              </w:rPr>
                              <w:t>cre</w:t>
                            </w:r>
                            <w:r>
                              <w:rPr>
                                <w:sz w:val="20"/>
                              </w:rPr>
                              <w:t>.</w:t>
                            </w:r>
                          </w:p>
                        </w:txbxContent>
                      </v:textbox>
                    </v:shape>
                    <v:shape id="Picture 14" o:spid="_x0000_s1034" type="#_x0000_t75" style="position:absolute;left:390;top:650;width:1463;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">
                      <v:imagedata r:id="rId23" o:title="" cropbottom="8160f" cropleft="5533f" cropright="5644f"/>
                      <v:path arrowok="t"/>
                    </v:shape>
                  </v:group>
                </v:group>
                <v:shape id="Text Box 19" o:spid="_x0000_s1035" type="#_x0000_t202" style="position:absolute;left:254;top:33909;width:57721;height:9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14:paraId="2FFB3F39" w14:textId="77777777" w:rsidR="00F44F25" w:rsidRDefault="00F44F25" w:rsidP="0034308A">
                        <w:pPr>
                          <w:spacing w:after="240"/>
                          <w:rPr>
                            <w:iCs/>
                          </w:rPr>
                        </w:pPr>
                        <w:r>
                          <w:rPr>
                            <w:i/>
                            <w:sz w:val="20"/>
                          </w:rPr>
                          <w:t>Figure 4.</w:t>
                        </w:r>
                        <w:r w:rsidRPr="00D61A23">
                          <w:rPr>
                            <w:i/>
                            <w:sz w:val="20"/>
                          </w:rPr>
                          <w:t xml:space="preserve"> Breeding path used to assess the inheritanc</w:t>
                        </w:r>
                        <w:r>
                          <w:rPr>
                            <w:i/>
                            <w:sz w:val="20"/>
                          </w:rPr>
                          <w:t xml:space="preserve">e and genetic stability of </w:t>
                        </w:r>
                        <w:r w:rsidRPr="00CB51AA">
                          <w:rPr>
                            <w:i/>
                            <w:sz w:val="20"/>
                          </w:rPr>
                          <w:t>MON95379</w:t>
                        </w:r>
                        <w:r>
                          <w:rPr>
                            <w:i/>
                            <w:sz w:val="20"/>
                          </w:rPr>
                          <w:t>. F4</w:t>
                        </w:r>
                        <w:r w:rsidRPr="000539E1">
                          <w:rPr>
                            <w:i/>
                            <w:sz w:val="20"/>
                          </w:rPr>
                          <w:t xml:space="preserve"> </w:t>
                        </w:r>
                        <w:r w:rsidRPr="00CB51AA">
                          <w:rPr>
                            <w:i/>
                            <w:sz w:val="20"/>
                          </w:rPr>
                          <w:t>MON95379</w:t>
                        </w:r>
                        <w:r>
                          <w:rPr>
                            <w:i/>
                            <w:sz w:val="20"/>
                          </w:rPr>
                          <w:t xml:space="preserve"> was crossed with the</w:t>
                        </w:r>
                        <w:r w:rsidRPr="000539E1">
                          <w:rPr>
                            <w:i/>
                            <w:sz w:val="20"/>
                          </w:rPr>
                          <w:t xml:space="preserve"> </w:t>
                        </w:r>
                        <w:r>
                          <w:rPr>
                            <w:i/>
                            <w:sz w:val="20"/>
                          </w:rPr>
                          <w:t>proprietary elite inbred line HCL617</w:t>
                        </w:r>
                        <w:r w:rsidRPr="000539E1">
                          <w:rPr>
                            <w:i/>
                            <w:sz w:val="20"/>
                          </w:rPr>
                          <w:t xml:space="preserve"> to produce a</w:t>
                        </w:r>
                        <w:r>
                          <w:rPr>
                            <w:i/>
                            <w:sz w:val="20"/>
                          </w:rPr>
                          <w:t xml:space="preserve"> F4F1 hemizygous seed. Self-crossing this line is expected to segregate at a 1:2:1 ratio (</w:t>
                        </w:r>
                        <w:r w:rsidRPr="0043246B">
                          <w:rPr>
                            <w:i/>
                            <w:sz w:val="20"/>
                          </w:rPr>
                          <w:t>homozygous positive: hemizygou</w:t>
                        </w:r>
                        <w:r>
                          <w:rPr>
                            <w:i/>
                            <w:sz w:val="20"/>
                          </w:rPr>
                          <w:t>s positive: homozygous negative). Continual self-crossing of hemizygous progeny is expected to result in the same ratios. Bolded text indicates generations whose segregation data was used in the X</w:t>
                        </w:r>
                        <w:r>
                          <w:rPr>
                            <w:i/>
                            <w:sz w:val="20"/>
                            <w:vertAlign w:val="superscript"/>
                          </w:rPr>
                          <w:t>2</w:t>
                        </w:r>
                        <w:r>
                          <w:rPr>
                            <w:i/>
                            <w:sz w:val="20"/>
                          </w:rPr>
                          <w:t xml:space="preserve"> analysis.</w:t>
                        </w:r>
                      </w:p>
                      <w:p w14:paraId="54B5417A" w14:textId="77777777" w:rsidR="00F44F25" w:rsidRDefault="00F44F25" w:rsidP="0034308A"/>
                    </w:txbxContent>
                  </v:textbox>
                </v:shape>
                <w10:wrap type="topAndBottom" anchorx="margin"/>
              </v:group>
            </w:pict>
          </mc:Fallback>
        </mc:AlternateContent>
      </w:r>
      <w:r w:rsidR="0043246B" w:rsidRPr="005740AF">
        <w:rPr>
          <w:b/>
        </w:rPr>
        <w:t xml:space="preserve">Table 3: Segregation results </w:t>
      </w:r>
      <w:r w:rsidR="008D3C55" w:rsidRPr="005740AF">
        <w:rPr>
          <w:b/>
        </w:rPr>
        <w:t>in three generations of MON95379</w:t>
      </w:r>
    </w:p>
    <w:tbl>
      <w:tblPr>
        <w:tblStyle w:val="TableGrid"/>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
        <w:tblDescription w:val="Segregation results in three generations of MON95379"/>
      </w:tblPr>
      <w:tblGrid>
        <w:gridCol w:w="1180"/>
        <w:gridCol w:w="1316"/>
        <w:gridCol w:w="1347"/>
        <w:gridCol w:w="1277"/>
        <w:gridCol w:w="1347"/>
        <w:gridCol w:w="831"/>
        <w:gridCol w:w="632"/>
        <w:gridCol w:w="880"/>
      </w:tblGrid>
      <w:tr w:rsidR="002A4598" w:rsidRPr="00666A75" w14:paraId="13E328F0" w14:textId="77777777" w:rsidTr="00CD6F2B">
        <w:trPr>
          <w:trHeight w:val="340"/>
          <w:tblHeader/>
        </w:trPr>
        <w:tc>
          <w:tcPr>
            <w:tcW w:w="1180" w:type="dxa"/>
            <w:vMerge w:val="restart"/>
            <w:shd w:val="clear" w:color="auto" w:fill="9BBB59" w:themeFill="accent3"/>
            <w:vAlign w:val="center"/>
          </w:tcPr>
          <w:p w14:paraId="54D2C73F" w14:textId="77777777" w:rsidR="002A4598" w:rsidRPr="00666A75" w:rsidRDefault="002A4598" w:rsidP="00576641">
            <w:pPr>
              <w:rPr>
                <w:b/>
                <w:iCs/>
                <w:sz w:val="18"/>
                <w:szCs w:val="18"/>
              </w:rPr>
            </w:pPr>
            <w:r w:rsidRPr="00666A75">
              <w:rPr>
                <w:b/>
                <w:iCs/>
                <w:sz w:val="18"/>
                <w:szCs w:val="18"/>
              </w:rPr>
              <w:t>Generation</w:t>
            </w:r>
          </w:p>
        </w:tc>
        <w:tc>
          <w:tcPr>
            <w:tcW w:w="1316" w:type="dxa"/>
            <w:vMerge w:val="restart"/>
            <w:shd w:val="clear" w:color="auto" w:fill="9BBB59" w:themeFill="accent3"/>
            <w:vAlign w:val="center"/>
          </w:tcPr>
          <w:p w14:paraId="35329BDF" w14:textId="4955621E" w:rsidR="002A4598" w:rsidRPr="00666A75" w:rsidRDefault="00A72D32" w:rsidP="00576641">
            <w:pPr>
              <w:spacing w:before="20" w:after="40"/>
              <w:jc w:val="center"/>
              <w:rPr>
                <w:b/>
                <w:iCs/>
                <w:sz w:val="18"/>
                <w:szCs w:val="18"/>
              </w:rPr>
            </w:pPr>
            <w:r>
              <w:rPr>
                <w:b/>
                <w:iCs/>
                <w:sz w:val="18"/>
                <w:szCs w:val="18"/>
              </w:rPr>
              <w:t>Expected s</w:t>
            </w:r>
            <w:r w:rsidR="002A4598" w:rsidRPr="00666A75">
              <w:rPr>
                <w:b/>
                <w:iCs/>
                <w:sz w:val="18"/>
                <w:szCs w:val="18"/>
              </w:rPr>
              <w:t>egregation ratio</w:t>
            </w:r>
          </w:p>
        </w:tc>
        <w:tc>
          <w:tcPr>
            <w:tcW w:w="4802" w:type="dxa"/>
            <w:gridSpan w:val="4"/>
            <w:shd w:val="clear" w:color="auto" w:fill="9BBB59" w:themeFill="accent3"/>
            <w:vAlign w:val="center"/>
          </w:tcPr>
          <w:p w14:paraId="36A95931" w14:textId="77777777" w:rsidR="00A72D32" w:rsidRDefault="002A4598" w:rsidP="00A72D32">
            <w:pPr>
              <w:spacing w:before="20" w:after="20"/>
              <w:jc w:val="center"/>
              <w:rPr>
                <w:b/>
                <w:iCs/>
                <w:sz w:val="18"/>
                <w:szCs w:val="18"/>
              </w:rPr>
            </w:pPr>
            <w:r w:rsidRPr="00666A75">
              <w:rPr>
                <w:b/>
                <w:iCs/>
                <w:sz w:val="18"/>
                <w:szCs w:val="18"/>
              </w:rPr>
              <w:t xml:space="preserve">Observed </w:t>
            </w:r>
            <w:r w:rsidR="00A72D32">
              <w:rPr>
                <w:b/>
                <w:iCs/>
                <w:sz w:val="18"/>
                <w:szCs w:val="18"/>
              </w:rPr>
              <w:t>number of plants</w:t>
            </w:r>
          </w:p>
          <w:p w14:paraId="2037EB4D" w14:textId="32696961" w:rsidR="002A4598" w:rsidRPr="00666A75" w:rsidRDefault="00A72D32" w:rsidP="00A72D32">
            <w:pPr>
              <w:spacing w:before="20" w:after="20"/>
              <w:jc w:val="center"/>
              <w:rPr>
                <w:b/>
                <w:iCs/>
                <w:sz w:val="18"/>
                <w:szCs w:val="18"/>
              </w:rPr>
            </w:pPr>
            <w:r>
              <w:rPr>
                <w:b/>
                <w:iCs/>
                <w:sz w:val="18"/>
                <w:szCs w:val="18"/>
              </w:rPr>
              <w:t>(expected number)</w:t>
            </w:r>
          </w:p>
        </w:tc>
        <w:tc>
          <w:tcPr>
            <w:tcW w:w="1512" w:type="dxa"/>
            <w:gridSpan w:val="2"/>
            <w:shd w:val="clear" w:color="auto" w:fill="9BBB59" w:themeFill="accent3"/>
            <w:vAlign w:val="center"/>
          </w:tcPr>
          <w:p w14:paraId="1D6A58F3" w14:textId="7CA8B650" w:rsidR="002A4598" w:rsidRPr="00666A75" w:rsidRDefault="002A4598" w:rsidP="00576641">
            <w:pPr>
              <w:spacing w:before="20" w:after="20"/>
              <w:jc w:val="center"/>
              <w:rPr>
                <w:b/>
                <w:iCs/>
                <w:sz w:val="18"/>
                <w:szCs w:val="18"/>
              </w:rPr>
            </w:pPr>
            <w:r w:rsidRPr="00666A75">
              <w:rPr>
                <w:b/>
                <w:iCs/>
                <w:sz w:val="18"/>
                <w:szCs w:val="18"/>
              </w:rPr>
              <w:t>S</w:t>
            </w:r>
            <w:r w:rsidR="00A72D32">
              <w:rPr>
                <w:b/>
                <w:iCs/>
                <w:sz w:val="18"/>
                <w:szCs w:val="18"/>
              </w:rPr>
              <w:t>tatistical a</w:t>
            </w:r>
            <w:r w:rsidRPr="00666A75">
              <w:rPr>
                <w:b/>
                <w:iCs/>
                <w:sz w:val="18"/>
                <w:szCs w:val="18"/>
              </w:rPr>
              <w:t>nalysis</w:t>
            </w:r>
          </w:p>
        </w:tc>
      </w:tr>
      <w:tr w:rsidR="002A4598" w:rsidRPr="00666A75" w14:paraId="5635170C" w14:textId="77777777" w:rsidTr="00CD6F2B">
        <w:trPr>
          <w:tblHeader/>
        </w:trPr>
        <w:tc>
          <w:tcPr>
            <w:tcW w:w="1180" w:type="dxa"/>
            <w:vMerge/>
            <w:shd w:val="clear" w:color="auto" w:fill="9BBB59" w:themeFill="accent3"/>
          </w:tcPr>
          <w:p w14:paraId="0CA63DAE" w14:textId="77777777" w:rsidR="002A4598" w:rsidRPr="00666A75" w:rsidRDefault="002A4598" w:rsidP="002A4598">
            <w:pPr>
              <w:rPr>
                <w:iCs/>
                <w:sz w:val="18"/>
                <w:szCs w:val="18"/>
              </w:rPr>
            </w:pPr>
          </w:p>
        </w:tc>
        <w:tc>
          <w:tcPr>
            <w:tcW w:w="1316" w:type="dxa"/>
            <w:vMerge/>
            <w:shd w:val="clear" w:color="auto" w:fill="9BBB59" w:themeFill="accent3"/>
          </w:tcPr>
          <w:p w14:paraId="6099026B" w14:textId="77777777" w:rsidR="002A4598" w:rsidRPr="00666A75" w:rsidRDefault="002A4598" w:rsidP="002A4598">
            <w:pPr>
              <w:spacing w:before="20" w:after="20"/>
              <w:jc w:val="center"/>
              <w:rPr>
                <w:b/>
                <w:iCs/>
                <w:sz w:val="18"/>
                <w:szCs w:val="18"/>
              </w:rPr>
            </w:pPr>
          </w:p>
        </w:tc>
        <w:tc>
          <w:tcPr>
            <w:tcW w:w="1347" w:type="dxa"/>
            <w:shd w:val="clear" w:color="auto" w:fill="9BBB59" w:themeFill="accent3"/>
            <w:vAlign w:val="center"/>
          </w:tcPr>
          <w:p w14:paraId="68FEA447" w14:textId="601CCBC3" w:rsidR="002A4598" w:rsidRPr="00666A75" w:rsidRDefault="002A4598" w:rsidP="002A4598">
            <w:pPr>
              <w:spacing w:after="20"/>
              <w:jc w:val="center"/>
              <w:rPr>
                <w:b/>
                <w:iCs/>
                <w:sz w:val="18"/>
                <w:szCs w:val="18"/>
              </w:rPr>
            </w:pPr>
            <w:r>
              <w:rPr>
                <w:b/>
                <w:iCs/>
                <w:sz w:val="18"/>
                <w:szCs w:val="18"/>
              </w:rPr>
              <w:t xml:space="preserve">Homozygous </w:t>
            </w:r>
            <w:r w:rsidRPr="00666A75">
              <w:rPr>
                <w:b/>
                <w:iCs/>
                <w:sz w:val="18"/>
                <w:szCs w:val="18"/>
              </w:rPr>
              <w:t>Positive</w:t>
            </w:r>
          </w:p>
        </w:tc>
        <w:tc>
          <w:tcPr>
            <w:tcW w:w="1277" w:type="dxa"/>
            <w:shd w:val="clear" w:color="auto" w:fill="9BBB59" w:themeFill="accent3"/>
            <w:vAlign w:val="center"/>
          </w:tcPr>
          <w:p w14:paraId="0BF116BB" w14:textId="55C470CF" w:rsidR="002A4598" w:rsidRPr="00666A75" w:rsidRDefault="002A4598" w:rsidP="002A4598">
            <w:pPr>
              <w:spacing w:after="20"/>
              <w:jc w:val="center"/>
              <w:rPr>
                <w:b/>
                <w:iCs/>
                <w:sz w:val="18"/>
                <w:szCs w:val="18"/>
              </w:rPr>
            </w:pPr>
            <w:r>
              <w:rPr>
                <w:b/>
                <w:iCs/>
                <w:sz w:val="18"/>
                <w:szCs w:val="18"/>
              </w:rPr>
              <w:t xml:space="preserve">Hemizygous positive </w:t>
            </w:r>
          </w:p>
        </w:tc>
        <w:tc>
          <w:tcPr>
            <w:tcW w:w="1347" w:type="dxa"/>
            <w:shd w:val="clear" w:color="auto" w:fill="9BBB59" w:themeFill="accent3"/>
            <w:vAlign w:val="center"/>
          </w:tcPr>
          <w:p w14:paraId="3B01BCBB" w14:textId="5442927D" w:rsidR="002A4598" w:rsidRPr="00666A75" w:rsidRDefault="002A4598" w:rsidP="002A4598">
            <w:pPr>
              <w:spacing w:after="20"/>
              <w:jc w:val="center"/>
              <w:rPr>
                <w:b/>
                <w:iCs/>
                <w:sz w:val="18"/>
                <w:szCs w:val="18"/>
              </w:rPr>
            </w:pPr>
            <w:r>
              <w:rPr>
                <w:b/>
                <w:iCs/>
                <w:sz w:val="18"/>
                <w:szCs w:val="18"/>
              </w:rPr>
              <w:t>Homozygous Negative</w:t>
            </w:r>
          </w:p>
        </w:tc>
        <w:tc>
          <w:tcPr>
            <w:tcW w:w="831" w:type="dxa"/>
            <w:shd w:val="clear" w:color="auto" w:fill="9BBB59" w:themeFill="accent3"/>
            <w:vAlign w:val="center"/>
          </w:tcPr>
          <w:p w14:paraId="75D3B446" w14:textId="46EFC815" w:rsidR="002A4598" w:rsidRPr="00666A75" w:rsidRDefault="002A4598" w:rsidP="002A4598">
            <w:pPr>
              <w:spacing w:after="20"/>
              <w:jc w:val="center"/>
              <w:rPr>
                <w:b/>
                <w:iCs/>
                <w:sz w:val="18"/>
                <w:szCs w:val="18"/>
              </w:rPr>
            </w:pPr>
            <w:r w:rsidRPr="00666A75">
              <w:rPr>
                <w:b/>
                <w:iCs/>
                <w:sz w:val="18"/>
                <w:szCs w:val="18"/>
              </w:rPr>
              <w:t>Total</w:t>
            </w:r>
          </w:p>
        </w:tc>
        <w:tc>
          <w:tcPr>
            <w:tcW w:w="632" w:type="dxa"/>
            <w:shd w:val="clear" w:color="auto" w:fill="9BBB59" w:themeFill="accent3"/>
            <w:vAlign w:val="center"/>
          </w:tcPr>
          <w:p w14:paraId="4CB21FA2" w14:textId="1C4A9F73" w:rsidR="002A4598" w:rsidRPr="00666A75" w:rsidRDefault="002A4598" w:rsidP="002A4598">
            <w:pPr>
              <w:spacing w:after="20"/>
              <w:jc w:val="center"/>
              <w:rPr>
                <w:b/>
                <w:iCs/>
                <w:sz w:val="18"/>
                <w:szCs w:val="18"/>
              </w:rPr>
            </w:pPr>
            <w:r w:rsidRPr="00666A75">
              <w:rPr>
                <w:b/>
                <w:iCs/>
                <w:sz w:val="18"/>
                <w:szCs w:val="18"/>
              </w:rPr>
              <w:t>X</w:t>
            </w:r>
            <w:r w:rsidRPr="00666A75">
              <w:rPr>
                <w:b/>
                <w:iCs/>
                <w:sz w:val="18"/>
                <w:szCs w:val="18"/>
                <w:vertAlign w:val="superscript"/>
              </w:rPr>
              <w:t>2</w:t>
            </w:r>
          </w:p>
        </w:tc>
        <w:tc>
          <w:tcPr>
            <w:tcW w:w="880" w:type="dxa"/>
            <w:shd w:val="clear" w:color="auto" w:fill="9BBB59" w:themeFill="accent3"/>
            <w:vAlign w:val="center"/>
          </w:tcPr>
          <w:p w14:paraId="6874718D" w14:textId="5C3BDBB2" w:rsidR="002A4598" w:rsidRPr="00666A75" w:rsidRDefault="002A4598" w:rsidP="002A4598">
            <w:pPr>
              <w:spacing w:after="20"/>
              <w:jc w:val="center"/>
              <w:rPr>
                <w:b/>
                <w:i/>
                <w:iCs/>
                <w:sz w:val="18"/>
                <w:szCs w:val="18"/>
              </w:rPr>
            </w:pPr>
            <w:r w:rsidRPr="00666A75">
              <w:rPr>
                <w:b/>
                <w:i/>
                <w:iCs/>
                <w:sz w:val="18"/>
                <w:szCs w:val="18"/>
              </w:rPr>
              <w:t>P value</w:t>
            </w:r>
          </w:p>
        </w:tc>
      </w:tr>
      <w:tr w:rsidR="002A4598" w:rsidRPr="00980F67" w14:paraId="41D55AF1" w14:textId="77777777" w:rsidTr="002A4598">
        <w:tc>
          <w:tcPr>
            <w:tcW w:w="1180" w:type="dxa"/>
            <w:vAlign w:val="center"/>
          </w:tcPr>
          <w:p w14:paraId="275E6B92" w14:textId="7896856A" w:rsidR="002A4598" w:rsidRPr="00980F67" w:rsidRDefault="002A4598" w:rsidP="002A4598">
            <w:pPr>
              <w:spacing w:before="20" w:after="20"/>
              <w:jc w:val="center"/>
              <w:rPr>
                <w:rFonts w:cs="Arial"/>
                <w:iCs/>
                <w:sz w:val="18"/>
                <w:szCs w:val="18"/>
              </w:rPr>
            </w:pPr>
            <w:r>
              <w:rPr>
                <w:rFonts w:cs="Arial"/>
                <w:iCs/>
                <w:sz w:val="18"/>
                <w:szCs w:val="18"/>
              </w:rPr>
              <w:t>F4F2</w:t>
            </w:r>
          </w:p>
        </w:tc>
        <w:tc>
          <w:tcPr>
            <w:tcW w:w="1316" w:type="dxa"/>
            <w:vAlign w:val="center"/>
          </w:tcPr>
          <w:p w14:paraId="6C518C77" w14:textId="47DB1A3E" w:rsidR="002A4598" w:rsidRPr="00980F67" w:rsidRDefault="002A4598" w:rsidP="002A4598">
            <w:pPr>
              <w:spacing w:before="20" w:after="20"/>
              <w:jc w:val="center"/>
              <w:rPr>
                <w:rFonts w:cs="Arial"/>
                <w:iCs/>
                <w:sz w:val="18"/>
                <w:szCs w:val="18"/>
              </w:rPr>
            </w:pPr>
            <w:r w:rsidRPr="00980F67">
              <w:rPr>
                <w:rFonts w:cs="Arial"/>
                <w:sz w:val="18"/>
                <w:szCs w:val="20"/>
              </w:rPr>
              <w:t>1:</w:t>
            </w:r>
            <w:r>
              <w:rPr>
                <w:rFonts w:cs="Arial"/>
                <w:sz w:val="18"/>
                <w:szCs w:val="20"/>
              </w:rPr>
              <w:t>2:</w:t>
            </w:r>
            <w:r w:rsidRPr="00980F67">
              <w:rPr>
                <w:rFonts w:cs="Arial"/>
                <w:sz w:val="18"/>
                <w:szCs w:val="20"/>
              </w:rPr>
              <w:t>1</w:t>
            </w:r>
          </w:p>
        </w:tc>
        <w:tc>
          <w:tcPr>
            <w:tcW w:w="1347" w:type="dxa"/>
            <w:vAlign w:val="center"/>
          </w:tcPr>
          <w:p w14:paraId="4B45A622" w14:textId="77777777" w:rsidR="00A72D32" w:rsidRDefault="002A4598" w:rsidP="002A4598">
            <w:pPr>
              <w:spacing w:before="20" w:after="20"/>
              <w:jc w:val="center"/>
              <w:rPr>
                <w:rFonts w:cs="Arial"/>
                <w:iCs/>
                <w:sz w:val="18"/>
                <w:szCs w:val="18"/>
              </w:rPr>
            </w:pPr>
            <w:r>
              <w:rPr>
                <w:rFonts w:cs="Arial"/>
                <w:iCs/>
                <w:sz w:val="18"/>
                <w:szCs w:val="18"/>
              </w:rPr>
              <w:t>60</w:t>
            </w:r>
            <w:r w:rsidR="00A72D32">
              <w:rPr>
                <w:rFonts w:cs="Arial"/>
                <w:iCs/>
                <w:sz w:val="18"/>
                <w:szCs w:val="18"/>
              </w:rPr>
              <w:t xml:space="preserve"> </w:t>
            </w:r>
          </w:p>
          <w:p w14:paraId="0F869590" w14:textId="18F006E8" w:rsidR="002A4598" w:rsidRPr="00980F67" w:rsidRDefault="00A72D32" w:rsidP="002A4598">
            <w:pPr>
              <w:spacing w:before="20" w:after="20"/>
              <w:jc w:val="center"/>
              <w:rPr>
                <w:rFonts w:cs="Arial"/>
                <w:iCs/>
                <w:sz w:val="18"/>
                <w:szCs w:val="18"/>
              </w:rPr>
            </w:pPr>
            <w:r>
              <w:rPr>
                <w:rFonts w:cs="Arial"/>
                <w:iCs/>
                <w:sz w:val="18"/>
                <w:szCs w:val="18"/>
              </w:rPr>
              <w:t>(50)</w:t>
            </w:r>
          </w:p>
        </w:tc>
        <w:tc>
          <w:tcPr>
            <w:tcW w:w="1277" w:type="dxa"/>
            <w:vAlign w:val="center"/>
          </w:tcPr>
          <w:p w14:paraId="7801FDA5" w14:textId="77777777" w:rsidR="00A72D32" w:rsidRDefault="002A4598" w:rsidP="002A4598">
            <w:pPr>
              <w:spacing w:before="20" w:after="20"/>
              <w:jc w:val="center"/>
              <w:rPr>
                <w:rFonts w:cs="Arial"/>
                <w:iCs/>
                <w:sz w:val="18"/>
                <w:szCs w:val="18"/>
              </w:rPr>
            </w:pPr>
            <w:r>
              <w:rPr>
                <w:rFonts w:cs="Arial"/>
                <w:iCs/>
                <w:sz w:val="18"/>
                <w:szCs w:val="18"/>
              </w:rPr>
              <w:t>85</w:t>
            </w:r>
            <w:r w:rsidR="00A72D32">
              <w:rPr>
                <w:rFonts w:cs="Arial"/>
                <w:iCs/>
                <w:sz w:val="18"/>
                <w:szCs w:val="18"/>
              </w:rPr>
              <w:t xml:space="preserve"> </w:t>
            </w:r>
          </w:p>
          <w:p w14:paraId="3924712E" w14:textId="4A033480" w:rsidR="002A4598" w:rsidRPr="00980F67" w:rsidRDefault="00A72D32" w:rsidP="002A4598">
            <w:pPr>
              <w:spacing w:before="20" w:after="20"/>
              <w:jc w:val="center"/>
              <w:rPr>
                <w:rFonts w:cs="Arial"/>
                <w:iCs/>
                <w:sz w:val="18"/>
                <w:szCs w:val="18"/>
              </w:rPr>
            </w:pPr>
            <w:r>
              <w:rPr>
                <w:rFonts w:cs="Arial"/>
                <w:iCs/>
                <w:sz w:val="18"/>
                <w:szCs w:val="18"/>
              </w:rPr>
              <w:t>(100)</w:t>
            </w:r>
          </w:p>
        </w:tc>
        <w:tc>
          <w:tcPr>
            <w:tcW w:w="1347" w:type="dxa"/>
            <w:vAlign w:val="center"/>
          </w:tcPr>
          <w:p w14:paraId="0445E501" w14:textId="77777777" w:rsidR="00A72D32" w:rsidRDefault="002A4598" w:rsidP="002A4598">
            <w:pPr>
              <w:spacing w:before="20" w:after="20"/>
              <w:jc w:val="center"/>
              <w:rPr>
                <w:rFonts w:cs="Arial"/>
                <w:iCs/>
                <w:sz w:val="18"/>
                <w:szCs w:val="18"/>
              </w:rPr>
            </w:pPr>
            <w:r>
              <w:rPr>
                <w:rFonts w:cs="Arial"/>
                <w:iCs/>
                <w:sz w:val="18"/>
                <w:szCs w:val="18"/>
              </w:rPr>
              <w:t>55</w:t>
            </w:r>
            <w:r w:rsidR="00A72D32">
              <w:rPr>
                <w:rFonts w:cs="Arial"/>
                <w:iCs/>
                <w:sz w:val="18"/>
                <w:szCs w:val="18"/>
              </w:rPr>
              <w:t xml:space="preserve"> </w:t>
            </w:r>
          </w:p>
          <w:p w14:paraId="4616D092" w14:textId="7F6C9966" w:rsidR="002A4598" w:rsidRPr="00980F67" w:rsidRDefault="00A72D32" w:rsidP="002A4598">
            <w:pPr>
              <w:spacing w:before="20" w:after="20"/>
              <w:jc w:val="center"/>
              <w:rPr>
                <w:rFonts w:cs="Arial"/>
                <w:iCs/>
                <w:sz w:val="18"/>
                <w:szCs w:val="18"/>
              </w:rPr>
            </w:pPr>
            <w:r>
              <w:rPr>
                <w:rFonts w:cs="Arial"/>
                <w:iCs/>
                <w:sz w:val="18"/>
                <w:szCs w:val="18"/>
              </w:rPr>
              <w:t>(50)</w:t>
            </w:r>
          </w:p>
        </w:tc>
        <w:tc>
          <w:tcPr>
            <w:tcW w:w="831" w:type="dxa"/>
            <w:vAlign w:val="center"/>
          </w:tcPr>
          <w:p w14:paraId="0891AA09" w14:textId="77DBB4F4" w:rsidR="002A4598" w:rsidRPr="00980F67" w:rsidRDefault="002A4598" w:rsidP="002A4598">
            <w:pPr>
              <w:spacing w:before="20" w:after="20"/>
              <w:jc w:val="center"/>
              <w:rPr>
                <w:rFonts w:cs="Arial"/>
                <w:sz w:val="18"/>
                <w:szCs w:val="20"/>
              </w:rPr>
            </w:pPr>
            <w:r>
              <w:rPr>
                <w:rFonts w:cs="Arial"/>
                <w:sz w:val="18"/>
                <w:szCs w:val="20"/>
              </w:rPr>
              <w:t>200</w:t>
            </w:r>
          </w:p>
        </w:tc>
        <w:tc>
          <w:tcPr>
            <w:tcW w:w="632" w:type="dxa"/>
            <w:vAlign w:val="center"/>
          </w:tcPr>
          <w:p w14:paraId="744C493A" w14:textId="405DCAFF" w:rsidR="002A4598" w:rsidRPr="00980F67" w:rsidRDefault="002A4598" w:rsidP="002A4598">
            <w:pPr>
              <w:spacing w:before="20" w:after="20"/>
              <w:jc w:val="center"/>
              <w:rPr>
                <w:rFonts w:cs="Arial"/>
                <w:iCs/>
                <w:sz w:val="18"/>
                <w:szCs w:val="18"/>
              </w:rPr>
            </w:pPr>
            <w:r>
              <w:rPr>
                <w:rFonts w:cs="Arial"/>
                <w:sz w:val="18"/>
                <w:szCs w:val="20"/>
              </w:rPr>
              <w:t>4.75</w:t>
            </w:r>
          </w:p>
        </w:tc>
        <w:tc>
          <w:tcPr>
            <w:tcW w:w="880" w:type="dxa"/>
            <w:vAlign w:val="center"/>
          </w:tcPr>
          <w:p w14:paraId="2DA22E42" w14:textId="49014F5F" w:rsidR="002A4598" w:rsidRPr="00980F67" w:rsidRDefault="002A4598" w:rsidP="002A4598">
            <w:pPr>
              <w:spacing w:before="20" w:after="20"/>
              <w:jc w:val="center"/>
              <w:rPr>
                <w:rFonts w:cs="Arial"/>
                <w:iCs/>
                <w:sz w:val="18"/>
                <w:szCs w:val="18"/>
              </w:rPr>
            </w:pPr>
            <w:r>
              <w:rPr>
                <w:rFonts w:cs="Arial"/>
                <w:sz w:val="18"/>
                <w:szCs w:val="20"/>
              </w:rPr>
              <w:t>0.093</w:t>
            </w:r>
          </w:p>
        </w:tc>
      </w:tr>
      <w:tr w:rsidR="002A4598" w:rsidRPr="00980F67" w14:paraId="5D1035C8" w14:textId="77777777" w:rsidTr="00B47AC3">
        <w:tc>
          <w:tcPr>
            <w:tcW w:w="1180" w:type="dxa"/>
            <w:shd w:val="clear" w:color="auto" w:fill="auto"/>
            <w:vAlign w:val="center"/>
          </w:tcPr>
          <w:p w14:paraId="178B7546" w14:textId="6B57BAD0" w:rsidR="002A4598" w:rsidRPr="00980F67" w:rsidRDefault="002A4598" w:rsidP="002A4598">
            <w:pPr>
              <w:spacing w:before="20" w:after="20"/>
              <w:jc w:val="center"/>
              <w:rPr>
                <w:rFonts w:cs="Arial"/>
                <w:iCs/>
                <w:sz w:val="18"/>
                <w:szCs w:val="18"/>
              </w:rPr>
            </w:pPr>
            <w:r>
              <w:rPr>
                <w:rFonts w:cs="Arial"/>
                <w:color w:val="000000"/>
                <w:sz w:val="18"/>
                <w:szCs w:val="20"/>
                <w:lang w:eastAsia="en-GB" w:bidi="ar-SA"/>
              </w:rPr>
              <w:t>F4F3</w:t>
            </w:r>
          </w:p>
        </w:tc>
        <w:tc>
          <w:tcPr>
            <w:tcW w:w="1316" w:type="dxa"/>
            <w:shd w:val="clear" w:color="auto" w:fill="auto"/>
            <w:vAlign w:val="center"/>
          </w:tcPr>
          <w:p w14:paraId="5C1EC35D" w14:textId="485D6813" w:rsidR="002A4598" w:rsidRPr="00980F67" w:rsidRDefault="002A4598" w:rsidP="002A4598">
            <w:pPr>
              <w:spacing w:before="20" w:after="20"/>
              <w:jc w:val="center"/>
              <w:rPr>
                <w:rFonts w:cs="Arial"/>
                <w:iCs/>
                <w:sz w:val="18"/>
                <w:szCs w:val="18"/>
              </w:rPr>
            </w:pPr>
            <w:r>
              <w:rPr>
                <w:rFonts w:cs="Arial"/>
                <w:color w:val="000000"/>
                <w:sz w:val="18"/>
                <w:szCs w:val="20"/>
                <w:lang w:eastAsia="en-GB" w:bidi="ar-SA"/>
              </w:rPr>
              <w:t>1:2:1</w:t>
            </w:r>
          </w:p>
        </w:tc>
        <w:tc>
          <w:tcPr>
            <w:tcW w:w="1347" w:type="dxa"/>
            <w:shd w:val="clear" w:color="auto" w:fill="auto"/>
            <w:vAlign w:val="center"/>
          </w:tcPr>
          <w:p w14:paraId="27C8E2BA" w14:textId="77777777" w:rsidR="00A72D32" w:rsidRDefault="002A4598" w:rsidP="002A4598">
            <w:pPr>
              <w:spacing w:before="20" w:after="20"/>
              <w:jc w:val="center"/>
              <w:rPr>
                <w:rFonts w:cs="Arial"/>
                <w:iCs/>
                <w:sz w:val="18"/>
                <w:szCs w:val="18"/>
              </w:rPr>
            </w:pPr>
            <w:r>
              <w:rPr>
                <w:rFonts w:cs="Arial"/>
                <w:iCs/>
                <w:sz w:val="18"/>
                <w:szCs w:val="18"/>
              </w:rPr>
              <w:t>62</w:t>
            </w:r>
            <w:r w:rsidR="00A72D32">
              <w:rPr>
                <w:rFonts w:cs="Arial"/>
                <w:iCs/>
                <w:sz w:val="18"/>
                <w:szCs w:val="18"/>
              </w:rPr>
              <w:t xml:space="preserve"> </w:t>
            </w:r>
          </w:p>
          <w:p w14:paraId="2339A4D2" w14:textId="086F1016" w:rsidR="002A4598" w:rsidRPr="00980F67" w:rsidRDefault="00A72D32" w:rsidP="002A4598">
            <w:pPr>
              <w:spacing w:before="20" w:after="20"/>
              <w:jc w:val="center"/>
              <w:rPr>
                <w:rFonts w:cs="Arial"/>
                <w:iCs/>
                <w:sz w:val="18"/>
                <w:szCs w:val="18"/>
              </w:rPr>
            </w:pPr>
            <w:r>
              <w:rPr>
                <w:rFonts w:cs="Arial"/>
                <w:iCs/>
                <w:sz w:val="18"/>
                <w:szCs w:val="18"/>
              </w:rPr>
              <w:t>(61.75)</w:t>
            </w:r>
          </w:p>
        </w:tc>
        <w:tc>
          <w:tcPr>
            <w:tcW w:w="1277" w:type="dxa"/>
            <w:shd w:val="clear" w:color="auto" w:fill="auto"/>
            <w:vAlign w:val="center"/>
          </w:tcPr>
          <w:p w14:paraId="2AE357FF" w14:textId="77777777" w:rsidR="00A72D32" w:rsidRDefault="002A4598" w:rsidP="002A4598">
            <w:pPr>
              <w:spacing w:before="20" w:after="20"/>
              <w:jc w:val="center"/>
              <w:rPr>
                <w:rFonts w:cs="Arial"/>
                <w:iCs/>
                <w:sz w:val="18"/>
                <w:szCs w:val="18"/>
              </w:rPr>
            </w:pPr>
            <w:r>
              <w:rPr>
                <w:rFonts w:cs="Arial"/>
                <w:iCs/>
                <w:sz w:val="18"/>
                <w:szCs w:val="18"/>
              </w:rPr>
              <w:t>125</w:t>
            </w:r>
            <w:r w:rsidR="00A72D32">
              <w:rPr>
                <w:rFonts w:cs="Arial"/>
                <w:iCs/>
                <w:sz w:val="18"/>
                <w:szCs w:val="18"/>
              </w:rPr>
              <w:t xml:space="preserve"> </w:t>
            </w:r>
          </w:p>
          <w:p w14:paraId="7574E48D" w14:textId="60AEBF07" w:rsidR="002A4598" w:rsidRPr="00980F67" w:rsidRDefault="00A72D32" w:rsidP="002A4598">
            <w:pPr>
              <w:spacing w:before="20" w:after="20"/>
              <w:jc w:val="center"/>
              <w:rPr>
                <w:rFonts w:cs="Arial"/>
                <w:iCs/>
                <w:sz w:val="18"/>
                <w:szCs w:val="18"/>
              </w:rPr>
            </w:pPr>
            <w:r>
              <w:rPr>
                <w:rFonts w:cs="Arial"/>
                <w:iCs/>
                <w:sz w:val="18"/>
                <w:szCs w:val="18"/>
              </w:rPr>
              <w:t>(123.5)</w:t>
            </w:r>
          </w:p>
        </w:tc>
        <w:tc>
          <w:tcPr>
            <w:tcW w:w="1347" w:type="dxa"/>
            <w:shd w:val="clear" w:color="auto" w:fill="auto"/>
            <w:vAlign w:val="center"/>
          </w:tcPr>
          <w:p w14:paraId="79372D7F" w14:textId="77777777" w:rsidR="00A72D32" w:rsidRDefault="002A4598" w:rsidP="002A4598">
            <w:pPr>
              <w:spacing w:before="20" w:after="20"/>
              <w:jc w:val="center"/>
              <w:rPr>
                <w:rFonts w:cs="Arial"/>
                <w:iCs/>
                <w:sz w:val="18"/>
                <w:szCs w:val="18"/>
              </w:rPr>
            </w:pPr>
            <w:r>
              <w:rPr>
                <w:rFonts w:cs="Arial"/>
                <w:iCs/>
                <w:sz w:val="18"/>
                <w:szCs w:val="18"/>
              </w:rPr>
              <w:t>60</w:t>
            </w:r>
          </w:p>
          <w:p w14:paraId="2070F461" w14:textId="302DB2BC" w:rsidR="002A4598" w:rsidRPr="00980F67" w:rsidRDefault="00A72D32" w:rsidP="002A4598">
            <w:pPr>
              <w:spacing w:before="20" w:after="20"/>
              <w:jc w:val="center"/>
              <w:rPr>
                <w:rFonts w:cs="Arial"/>
                <w:iCs/>
                <w:sz w:val="18"/>
                <w:szCs w:val="18"/>
              </w:rPr>
            </w:pPr>
            <w:r>
              <w:rPr>
                <w:rFonts w:cs="Arial"/>
                <w:iCs/>
                <w:sz w:val="18"/>
                <w:szCs w:val="18"/>
              </w:rPr>
              <w:t>(61.75)</w:t>
            </w:r>
          </w:p>
        </w:tc>
        <w:tc>
          <w:tcPr>
            <w:tcW w:w="831" w:type="dxa"/>
            <w:shd w:val="clear" w:color="auto" w:fill="auto"/>
            <w:vAlign w:val="center"/>
          </w:tcPr>
          <w:p w14:paraId="20BE1D9F" w14:textId="42B9E0FD" w:rsidR="002A4598" w:rsidRPr="00980F67" w:rsidRDefault="002A4598" w:rsidP="002A4598">
            <w:pPr>
              <w:spacing w:before="20" w:after="20"/>
              <w:jc w:val="center"/>
              <w:rPr>
                <w:rFonts w:cs="Arial"/>
                <w:color w:val="000000"/>
                <w:sz w:val="18"/>
                <w:szCs w:val="20"/>
                <w:lang w:eastAsia="en-GB" w:bidi="ar-SA"/>
              </w:rPr>
            </w:pPr>
            <w:r>
              <w:rPr>
                <w:rFonts w:cs="Arial"/>
                <w:color w:val="000000"/>
                <w:sz w:val="18"/>
                <w:szCs w:val="20"/>
                <w:lang w:eastAsia="en-GB" w:bidi="ar-SA"/>
              </w:rPr>
              <w:t>247</w:t>
            </w:r>
          </w:p>
        </w:tc>
        <w:tc>
          <w:tcPr>
            <w:tcW w:w="632" w:type="dxa"/>
            <w:shd w:val="clear" w:color="auto" w:fill="auto"/>
            <w:vAlign w:val="center"/>
          </w:tcPr>
          <w:p w14:paraId="285BEA28" w14:textId="0B86C47B" w:rsidR="002A4598" w:rsidRPr="00980F67" w:rsidRDefault="002A4598" w:rsidP="002A4598">
            <w:pPr>
              <w:spacing w:before="20" w:after="20"/>
              <w:jc w:val="center"/>
              <w:rPr>
                <w:rFonts w:cs="Arial"/>
                <w:iCs/>
                <w:sz w:val="18"/>
                <w:szCs w:val="18"/>
              </w:rPr>
            </w:pPr>
            <w:r>
              <w:rPr>
                <w:rFonts w:cs="Arial"/>
                <w:color w:val="000000"/>
                <w:sz w:val="18"/>
                <w:szCs w:val="20"/>
                <w:lang w:eastAsia="en-GB" w:bidi="ar-SA"/>
              </w:rPr>
              <w:t>0.07</w:t>
            </w:r>
          </w:p>
        </w:tc>
        <w:tc>
          <w:tcPr>
            <w:tcW w:w="880" w:type="dxa"/>
            <w:shd w:val="clear" w:color="auto" w:fill="auto"/>
            <w:vAlign w:val="center"/>
          </w:tcPr>
          <w:p w14:paraId="6932CDDB" w14:textId="007F0C08" w:rsidR="002A4598" w:rsidRPr="00980F67" w:rsidRDefault="002A4598" w:rsidP="002A4598">
            <w:pPr>
              <w:spacing w:before="20" w:after="20"/>
              <w:jc w:val="center"/>
              <w:rPr>
                <w:rFonts w:cs="Arial"/>
                <w:iCs/>
                <w:sz w:val="18"/>
                <w:szCs w:val="18"/>
              </w:rPr>
            </w:pPr>
            <w:r>
              <w:rPr>
                <w:rFonts w:cs="Arial"/>
                <w:color w:val="000000"/>
                <w:sz w:val="18"/>
                <w:szCs w:val="20"/>
                <w:lang w:eastAsia="en-GB" w:bidi="ar-SA"/>
              </w:rPr>
              <w:t>0.966</w:t>
            </w:r>
          </w:p>
        </w:tc>
      </w:tr>
      <w:tr w:rsidR="002A4598" w:rsidRPr="00980F67" w14:paraId="298DF9AC" w14:textId="77777777" w:rsidTr="002A45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1"/>
        </w:trPr>
        <w:tc>
          <w:tcPr>
            <w:tcW w:w="1180" w:type="dxa"/>
            <w:vAlign w:val="center"/>
          </w:tcPr>
          <w:p w14:paraId="51EC10B9" w14:textId="66333612" w:rsidR="002A4598" w:rsidRPr="00980F67" w:rsidRDefault="002A4598" w:rsidP="002A4598">
            <w:pPr>
              <w:widowControl/>
              <w:autoSpaceDE w:val="0"/>
              <w:autoSpaceDN w:val="0"/>
              <w:adjustRightInd w:val="0"/>
              <w:jc w:val="center"/>
              <w:rPr>
                <w:rFonts w:cs="Arial"/>
                <w:color w:val="000000"/>
                <w:sz w:val="18"/>
                <w:szCs w:val="20"/>
                <w:lang w:eastAsia="en-GB" w:bidi="ar-SA"/>
              </w:rPr>
            </w:pPr>
            <w:r>
              <w:rPr>
                <w:rFonts w:cs="Arial"/>
                <w:color w:val="000000"/>
                <w:sz w:val="18"/>
                <w:szCs w:val="20"/>
                <w:lang w:eastAsia="en-GB" w:bidi="ar-SA"/>
              </w:rPr>
              <w:t>F4F4</w:t>
            </w:r>
          </w:p>
        </w:tc>
        <w:tc>
          <w:tcPr>
            <w:tcW w:w="1316" w:type="dxa"/>
            <w:vAlign w:val="center"/>
          </w:tcPr>
          <w:p w14:paraId="684A6597" w14:textId="2D44B117" w:rsidR="002A4598" w:rsidRPr="00980F67" w:rsidRDefault="002A4598" w:rsidP="002A4598">
            <w:pPr>
              <w:widowControl/>
              <w:autoSpaceDE w:val="0"/>
              <w:autoSpaceDN w:val="0"/>
              <w:adjustRightInd w:val="0"/>
              <w:jc w:val="center"/>
              <w:rPr>
                <w:rFonts w:cs="Arial"/>
                <w:color w:val="000000"/>
                <w:sz w:val="18"/>
                <w:szCs w:val="20"/>
                <w:lang w:eastAsia="en-GB" w:bidi="ar-SA"/>
              </w:rPr>
            </w:pPr>
            <w:r>
              <w:rPr>
                <w:rFonts w:cs="Arial"/>
                <w:color w:val="000000"/>
                <w:sz w:val="18"/>
                <w:szCs w:val="20"/>
                <w:lang w:eastAsia="en-GB" w:bidi="ar-SA"/>
              </w:rPr>
              <w:t>1:2:1</w:t>
            </w:r>
          </w:p>
        </w:tc>
        <w:tc>
          <w:tcPr>
            <w:tcW w:w="1347" w:type="dxa"/>
            <w:vAlign w:val="center"/>
          </w:tcPr>
          <w:p w14:paraId="6EA39AD3" w14:textId="77777777" w:rsidR="00A72D32" w:rsidRDefault="002A4598" w:rsidP="002A4598">
            <w:pPr>
              <w:widowControl/>
              <w:autoSpaceDE w:val="0"/>
              <w:autoSpaceDN w:val="0"/>
              <w:adjustRightInd w:val="0"/>
              <w:jc w:val="center"/>
              <w:rPr>
                <w:rFonts w:cs="Arial"/>
                <w:color w:val="000000"/>
                <w:sz w:val="18"/>
                <w:szCs w:val="20"/>
                <w:lang w:eastAsia="en-GB" w:bidi="ar-SA"/>
              </w:rPr>
            </w:pPr>
            <w:r>
              <w:rPr>
                <w:rFonts w:cs="Arial"/>
                <w:color w:val="000000"/>
                <w:sz w:val="18"/>
                <w:szCs w:val="20"/>
                <w:lang w:eastAsia="en-GB" w:bidi="ar-SA"/>
              </w:rPr>
              <w:t>74</w:t>
            </w:r>
            <w:r w:rsidR="00A72D32">
              <w:rPr>
                <w:rFonts w:cs="Arial"/>
                <w:color w:val="000000"/>
                <w:sz w:val="18"/>
                <w:szCs w:val="20"/>
                <w:lang w:eastAsia="en-GB" w:bidi="ar-SA"/>
              </w:rPr>
              <w:t xml:space="preserve"> </w:t>
            </w:r>
          </w:p>
          <w:p w14:paraId="092850A3" w14:textId="642EB35B" w:rsidR="002A4598" w:rsidRPr="00980F67" w:rsidRDefault="00A72D32" w:rsidP="002A4598">
            <w:pPr>
              <w:widowControl/>
              <w:autoSpaceDE w:val="0"/>
              <w:autoSpaceDN w:val="0"/>
              <w:adjustRightInd w:val="0"/>
              <w:jc w:val="center"/>
              <w:rPr>
                <w:rFonts w:cs="Arial"/>
                <w:color w:val="000000"/>
                <w:sz w:val="18"/>
                <w:szCs w:val="20"/>
                <w:lang w:eastAsia="en-GB" w:bidi="ar-SA"/>
              </w:rPr>
            </w:pPr>
            <w:r>
              <w:rPr>
                <w:rFonts w:cs="Arial"/>
                <w:color w:val="000000"/>
                <w:sz w:val="18"/>
                <w:szCs w:val="20"/>
                <w:lang w:eastAsia="en-GB" w:bidi="ar-SA"/>
              </w:rPr>
              <w:t>(61.5)</w:t>
            </w:r>
          </w:p>
        </w:tc>
        <w:tc>
          <w:tcPr>
            <w:tcW w:w="1277" w:type="dxa"/>
            <w:vAlign w:val="center"/>
          </w:tcPr>
          <w:p w14:paraId="235C7D01" w14:textId="77777777" w:rsidR="00A72D32" w:rsidRDefault="002A4598" w:rsidP="002A4598">
            <w:pPr>
              <w:widowControl/>
              <w:autoSpaceDE w:val="0"/>
              <w:autoSpaceDN w:val="0"/>
              <w:adjustRightInd w:val="0"/>
              <w:jc w:val="center"/>
              <w:rPr>
                <w:rFonts w:cs="Arial"/>
                <w:color w:val="000000"/>
                <w:sz w:val="18"/>
                <w:szCs w:val="20"/>
                <w:lang w:eastAsia="en-GB" w:bidi="ar-SA"/>
              </w:rPr>
            </w:pPr>
            <w:r>
              <w:rPr>
                <w:rFonts w:cs="Arial"/>
                <w:color w:val="000000"/>
                <w:sz w:val="18"/>
                <w:szCs w:val="20"/>
                <w:lang w:eastAsia="en-GB" w:bidi="ar-SA"/>
              </w:rPr>
              <w:t>109</w:t>
            </w:r>
            <w:r w:rsidR="00A72D32">
              <w:rPr>
                <w:rFonts w:cs="Arial"/>
                <w:color w:val="000000"/>
                <w:sz w:val="18"/>
                <w:szCs w:val="20"/>
                <w:lang w:eastAsia="en-GB" w:bidi="ar-SA"/>
              </w:rPr>
              <w:t xml:space="preserve"> </w:t>
            </w:r>
          </w:p>
          <w:p w14:paraId="6AAA3D93" w14:textId="157778A8" w:rsidR="002A4598" w:rsidRPr="00980F67" w:rsidRDefault="00A72D32" w:rsidP="002A4598">
            <w:pPr>
              <w:widowControl/>
              <w:autoSpaceDE w:val="0"/>
              <w:autoSpaceDN w:val="0"/>
              <w:adjustRightInd w:val="0"/>
              <w:jc w:val="center"/>
              <w:rPr>
                <w:rFonts w:cs="Arial"/>
                <w:color w:val="000000"/>
                <w:sz w:val="18"/>
                <w:szCs w:val="20"/>
                <w:lang w:eastAsia="en-GB" w:bidi="ar-SA"/>
              </w:rPr>
            </w:pPr>
            <w:r>
              <w:rPr>
                <w:rFonts w:cs="Arial"/>
                <w:color w:val="000000"/>
                <w:sz w:val="18"/>
                <w:szCs w:val="20"/>
                <w:lang w:eastAsia="en-GB" w:bidi="ar-SA"/>
              </w:rPr>
              <w:t>(123)</w:t>
            </w:r>
          </w:p>
        </w:tc>
        <w:tc>
          <w:tcPr>
            <w:tcW w:w="1347" w:type="dxa"/>
            <w:vAlign w:val="center"/>
          </w:tcPr>
          <w:p w14:paraId="29E5F663" w14:textId="77777777" w:rsidR="00A72D32" w:rsidRDefault="002A4598" w:rsidP="002A4598">
            <w:pPr>
              <w:widowControl/>
              <w:autoSpaceDE w:val="0"/>
              <w:autoSpaceDN w:val="0"/>
              <w:adjustRightInd w:val="0"/>
              <w:jc w:val="center"/>
              <w:rPr>
                <w:rFonts w:cs="Arial"/>
                <w:color w:val="000000"/>
                <w:sz w:val="18"/>
                <w:szCs w:val="20"/>
                <w:lang w:eastAsia="en-GB" w:bidi="ar-SA"/>
              </w:rPr>
            </w:pPr>
            <w:r>
              <w:rPr>
                <w:rFonts w:cs="Arial"/>
                <w:color w:val="000000"/>
                <w:sz w:val="18"/>
                <w:szCs w:val="20"/>
                <w:lang w:eastAsia="en-GB" w:bidi="ar-SA"/>
              </w:rPr>
              <w:t>63</w:t>
            </w:r>
            <w:r w:rsidR="00A72D32">
              <w:rPr>
                <w:rFonts w:cs="Arial"/>
                <w:color w:val="000000"/>
                <w:sz w:val="18"/>
                <w:szCs w:val="20"/>
                <w:lang w:eastAsia="en-GB" w:bidi="ar-SA"/>
              </w:rPr>
              <w:t xml:space="preserve"> </w:t>
            </w:r>
          </w:p>
          <w:p w14:paraId="200931BB" w14:textId="2E345D24" w:rsidR="002A4598" w:rsidRPr="00980F67" w:rsidRDefault="00A72D32" w:rsidP="002A4598">
            <w:pPr>
              <w:widowControl/>
              <w:autoSpaceDE w:val="0"/>
              <w:autoSpaceDN w:val="0"/>
              <w:adjustRightInd w:val="0"/>
              <w:jc w:val="center"/>
              <w:rPr>
                <w:rFonts w:cs="Arial"/>
                <w:color w:val="000000"/>
                <w:sz w:val="18"/>
                <w:szCs w:val="20"/>
                <w:lang w:eastAsia="en-GB" w:bidi="ar-SA"/>
              </w:rPr>
            </w:pPr>
            <w:r>
              <w:rPr>
                <w:rFonts w:cs="Arial"/>
                <w:color w:val="000000"/>
                <w:sz w:val="18"/>
                <w:szCs w:val="20"/>
                <w:lang w:eastAsia="en-GB" w:bidi="ar-SA"/>
              </w:rPr>
              <w:t>(61.5)</w:t>
            </w:r>
          </w:p>
        </w:tc>
        <w:tc>
          <w:tcPr>
            <w:tcW w:w="831" w:type="dxa"/>
            <w:vAlign w:val="center"/>
          </w:tcPr>
          <w:p w14:paraId="17EA5C23" w14:textId="6FF9168F" w:rsidR="002A4598" w:rsidRPr="00980F67" w:rsidRDefault="002A4598" w:rsidP="002A4598">
            <w:pPr>
              <w:widowControl/>
              <w:autoSpaceDE w:val="0"/>
              <w:autoSpaceDN w:val="0"/>
              <w:adjustRightInd w:val="0"/>
              <w:jc w:val="center"/>
              <w:rPr>
                <w:rFonts w:cs="Arial"/>
                <w:color w:val="000000"/>
                <w:sz w:val="18"/>
                <w:szCs w:val="20"/>
                <w:lang w:eastAsia="en-GB" w:bidi="ar-SA"/>
              </w:rPr>
            </w:pPr>
            <w:r>
              <w:rPr>
                <w:rFonts w:cs="Arial"/>
                <w:color w:val="000000"/>
                <w:sz w:val="18"/>
                <w:szCs w:val="20"/>
                <w:lang w:eastAsia="en-GB" w:bidi="ar-SA"/>
              </w:rPr>
              <w:t>246</w:t>
            </w:r>
          </w:p>
        </w:tc>
        <w:tc>
          <w:tcPr>
            <w:tcW w:w="632" w:type="dxa"/>
            <w:vAlign w:val="center"/>
          </w:tcPr>
          <w:p w14:paraId="1BC59A0B" w14:textId="374BA517" w:rsidR="002A4598" w:rsidRPr="00980F67" w:rsidRDefault="002A4598" w:rsidP="002A4598">
            <w:pPr>
              <w:widowControl/>
              <w:autoSpaceDE w:val="0"/>
              <w:autoSpaceDN w:val="0"/>
              <w:adjustRightInd w:val="0"/>
              <w:jc w:val="center"/>
              <w:rPr>
                <w:rFonts w:cs="Arial"/>
                <w:color w:val="000000"/>
                <w:sz w:val="18"/>
                <w:szCs w:val="20"/>
                <w:lang w:eastAsia="en-GB" w:bidi="ar-SA"/>
              </w:rPr>
            </w:pPr>
            <w:r>
              <w:rPr>
                <w:rFonts w:cs="Arial"/>
                <w:color w:val="000000"/>
                <w:sz w:val="18"/>
                <w:szCs w:val="20"/>
                <w:lang w:eastAsia="en-GB" w:bidi="ar-SA"/>
              </w:rPr>
              <w:t>4.17</w:t>
            </w:r>
          </w:p>
        </w:tc>
        <w:tc>
          <w:tcPr>
            <w:tcW w:w="880" w:type="dxa"/>
            <w:vAlign w:val="center"/>
          </w:tcPr>
          <w:p w14:paraId="06B359F0" w14:textId="4C4EF7FB" w:rsidR="002A4598" w:rsidRPr="00980F67" w:rsidRDefault="002A4598" w:rsidP="002A4598">
            <w:pPr>
              <w:widowControl/>
              <w:autoSpaceDE w:val="0"/>
              <w:autoSpaceDN w:val="0"/>
              <w:adjustRightInd w:val="0"/>
              <w:jc w:val="center"/>
              <w:rPr>
                <w:rFonts w:cs="Arial"/>
                <w:color w:val="000000"/>
                <w:sz w:val="18"/>
                <w:szCs w:val="20"/>
                <w:lang w:eastAsia="en-GB" w:bidi="ar-SA"/>
              </w:rPr>
            </w:pPr>
            <w:r>
              <w:rPr>
                <w:rFonts w:cs="Arial"/>
                <w:color w:val="000000"/>
                <w:sz w:val="18"/>
                <w:szCs w:val="20"/>
                <w:lang w:eastAsia="en-GB" w:bidi="ar-SA"/>
              </w:rPr>
              <w:t>0.124</w:t>
            </w:r>
          </w:p>
        </w:tc>
      </w:tr>
    </w:tbl>
    <w:p w14:paraId="694726B2" w14:textId="77777777" w:rsidR="007B02B8" w:rsidRPr="00A72D32" w:rsidRDefault="007B02B8" w:rsidP="0034308A">
      <w:pPr>
        <w:spacing w:before="240" w:after="240"/>
        <w:rPr>
          <w:rFonts w:eastAsia="Batang" w:cs="Arial"/>
          <w:b/>
          <w:bCs/>
          <w:szCs w:val="20"/>
        </w:rPr>
      </w:pPr>
      <w:r w:rsidRPr="00A72D32">
        <w:rPr>
          <w:rFonts w:eastAsia="Batang" w:cs="Arial"/>
          <w:b/>
          <w:bCs/>
          <w:szCs w:val="20"/>
        </w:rPr>
        <w:t>Expression of phenotype over several generations</w:t>
      </w:r>
    </w:p>
    <w:p w14:paraId="19AE28BD" w14:textId="4E2D1F50" w:rsidR="00402F3D" w:rsidRPr="00402F3D" w:rsidRDefault="007B02B8" w:rsidP="006C7901">
      <w:r w:rsidRPr="00364FB1">
        <w:t xml:space="preserve">The </w:t>
      </w:r>
      <w:r>
        <w:t>expression</w:t>
      </w:r>
      <w:r w:rsidRPr="00364FB1">
        <w:t xml:space="preserve"> stability of </w:t>
      </w:r>
      <w:r w:rsidRPr="007B02B8">
        <w:t>Cry1B.868 and Cry1Da_7</w:t>
      </w:r>
      <w:r>
        <w:t xml:space="preserve"> proteins</w:t>
      </w:r>
      <w:r w:rsidRPr="00364FB1">
        <w:t xml:space="preserve"> over </w:t>
      </w:r>
      <w:r>
        <w:t>five</w:t>
      </w:r>
      <w:r w:rsidRPr="00364FB1">
        <w:t xml:space="preserve"> generations</w:t>
      </w:r>
      <w:r w:rsidR="00B47AC3">
        <w:t xml:space="preserve"> was examined</w:t>
      </w:r>
      <w:r w:rsidRPr="00364FB1">
        <w:t xml:space="preserve">. </w:t>
      </w:r>
      <w:r>
        <w:t xml:space="preserve">Western blot analysis was conducted on seed tissue from generations </w:t>
      </w:r>
      <w:r w:rsidR="006C7901">
        <w:rPr>
          <w:sz w:val="23"/>
          <w:szCs w:val="23"/>
        </w:rPr>
        <w:t>F4, F4F1, F5, F5F1</w:t>
      </w:r>
      <w:r w:rsidR="00783390">
        <w:rPr>
          <w:sz w:val="23"/>
          <w:szCs w:val="23"/>
        </w:rPr>
        <w:t xml:space="preserve"> and F6F1 of </w:t>
      </w:r>
      <w:r w:rsidR="00783390">
        <w:rPr>
          <w:iCs/>
        </w:rPr>
        <w:t xml:space="preserve">MON95379 </w:t>
      </w:r>
      <w:r w:rsidRPr="00783390">
        <w:t xml:space="preserve">(Figure </w:t>
      </w:r>
      <w:r w:rsidR="00783390">
        <w:t>2</w:t>
      </w:r>
      <w:r>
        <w:t xml:space="preserve">). </w:t>
      </w:r>
      <w:r w:rsidR="006C7901">
        <w:t xml:space="preserve">Corn line </w:t>
      </w:r>
      <w:r w:rsidR="006C7901" w:rsidRPr="006C7901">
        <w:t xml:space="preserve">LH244 </w:t>
      </w:r>
      <w:r w:rsidR="006C7901" w:rsidRPr="00B47AC3">
        <w:t>×</w:t>
      </w:r>
      <w:r w:rsidR="006C7901" w:rsidRPr="00C23412">
        <w:rPr>
          <w:color w:val="FF0000"/>
        </w:rPr>
        <w:t xml:space="preserve"> </w:t>
      </w:r>
      <w:r w:rsidR="006C7901" w:rsidRPr="006C7901">
        <w:t>HCL617</w:t>
      </w:r>
      <w:r>
        <w:t xml:space="preserve"> was used</w:t>
      </w:r>
      <w:r w:rsidRPr="00364FB1">
        <w:t xml:space="preserve"> as </w:t>
      </w:r>
      <w:r>
        <w:t xml:space="preserve">the </w:t>
      </w:r>
      <w:r w:rsidRPr="00364FB1">
        <w:t>negative control</w:t>
      </w:r>
      <w:r>
        <w:t xml:space="preserve"> and </w:t>
      </w:r>
      <w:r w:rsidR="006C7901" w:rsidRPr="00310204">
        <w:rPr>
          <w:i/>
        </w:rPr>
        <w:t>B</w:t>
      </w:r>
      <w:r w:rsidR="006C7901">
        <w:rPr>
          <w:i/>
        </w:rPr>
        <w:t xml:space="preserve">. </w:t>
      </w:r>
      <w:r w:rsidR="006C7901" w:rsidRPr="00310204">
        <w:rPr>
          <w:i/>
        </w:rPr>
        <w:t>t</w:t>
      </w:r>
      <w:r w:rsidR="006C7901">
        <w:rPr>
          <w:i/>
        </w:rPr>
        <w:t>huringiensis</w:t>
      </w:r>
      <w:r>
        <w:t xml:space="preserve">-produced </w:t>
      </w:r>
      <w:r w:rsidR="006C7901" w:rsidRPr="007B02B8">
        <w:t>Cry1B.868 and Cry1Da_7</w:t>
      </w:r>
      <w:r w:rsidR="006C7901">
        <w:t xml:space="preserve"> </w:t>
      </w:r>
      <w:r>
        <w:t>proteins (</w:t>
      </w:r>
      <w:r w:rsidR="00B47AC3" w:rsidRPr="00446A8F">
        <w:t>see</w:t>
      </w:r>
      <w:r w:rsidR="00B47AC3">
        <w:rPr>
          <w:color w:val="FF0000"/>
        </w:rPr>
        <w:t xml:space="preserve"> </w:t>
      </w:r>
      <w:r w:rsidR="00B47AC3" w:rsidRPr="00B47AC3">
        <w:t>Section 4.1.1, 4.2.1</w:t>
      </w:r>
      <w:r w:rsidRPr="00B47AC3">
        <w:t xml:space="preserve">) were </w:t>
      </w:r>
      <w:r>
        <w:t xml:space="preserve">used as positive controls. </w:t>
      </w:r>
      <w:r w:rsidR="006C7901">
        <w:t>Both</w:t>
      </w:r>
      <w:r>
        <w:t xml:space="preserve"> proteins migrated similarly to the positive controls and were present in all five breeding generations. These data support the conclusion that </w:t>
      </w:r>
      <w:r w:rsidR="006C7901" w:rsidRPr="007B02B8">
        <w:t>Cry1B.868 and Cry1Da_7</w:t>
      </w:r>
      <w:r w:rsidR="006C7901">
        <w:t xml:space="preserve"> </w:t>
      </w:r>
      <w:r>
        <w:t>proteins are stably expressed over several generations.</w:t>
      </w:r>
    </w:p>
    <w:p w14:paraId="2BBE5706" w14:textId="341C5E5B" w:rsidR="00F25586" w:rsidRDefault="00F25586" w:rsidP="00F25586">
      <w:pPr>
        <w:pStyle w:val="Heading3"/>
      </w:pPr>
      <w:bookmarkStart w:id="175" w:name="_Toc52290683"/>
      <w:bookmarkStart w:id="176" w:name="_Toc80177631"/>
      <w:bookmarkStart w:id="177" w:name="_Toc80823134"/>
      <w:bookmarkStart w:id="178" w:name="_Toc482255819"/>
      <w:bookmarkStart w:id="179" w:name="_Toc489531031"/>
      <w:bookmarkStart w:id="180" w:name="_Toc491439832"/>
      <w:bookmarkStart w:id="181" w:name="_Toc493515862"/>
      <w:bookmarkStart w:id="182" w:name="_Toc495489332"/>
      <w:bookmarkStart w:id="183" w:name="_Toc496169785"/>
      <w:bookmarkStart w:id="184" w:name="_Toc497988142"/>
      <w:bookmarkStart w:id="185" w:name="_Toc499025625"/>
      <w:bookmarkStart w:id="186" w:name="_Toc499210290"/>
      <w:bookmarkStart w:id="187" w:name="_Toc499893680"/>
      <w:bookmarkStart w:id="188" w:name="_Toc500321343"/>
      <w:r w:rsidRPr="00C52F79">
        <w:t xml:space="preserve">3.4.5 </w:t>
      </w:r>
      <w:r w:rsidRPr="00C52F79">
        <w:tab/>
        <w:t>Open reading frame analysis</w:t>
      </w:r>
      <w:bookmarkEnd w:id="175"/>
      <w:bookmarkEnd w:id="176"/>
      <w:bookmarkEnd w:id="177"/>
    </w:p>
    <w:p w14:paraId="00A68A99" w14:textId="75BC0788" w:rsidR="00576641" w:rsidRDefault="00576641" w:rsidP="0034308A">
      <w:pPr>
        <w:spacing w:after="240"/>
        <w:rPr>
          <w:rFonts w:cs="Arial"/>
          <w:color w:val="000000" w:themeColor="text1"/>
          <w:szCs w:val="22"/>
        </w:rPr>
      </w:pPr>
      <w:r w:rsidRPr="00262CF4">
        <w:rPr>
          <w:rFonts w:cs="Arial"/>
          <w:color w:val="000000" w:themeColor="text1"/>
          <w:szCs w:val="22"/>
        </w:rPr>
        <w:t xml:space="preserve">An </w:t>
      </w:r>
      <w:r w:rsidRPr="00262CF4">
        <w:rPr>
          <w:rFonts w:cs="Arial"/>
          <w:i/>
          <w:color w:val="000000" w:themeColor="text1"/>
          <w:szCs w:val="22"/>
        </w:rPr>
        <w:t>in silico</w:t>
      </w:r>
      <w:r w:rsidRPr="00262CF4">
        <w:rPr>
          <w:rFonts w:cs="Arial"/>
          <w:color w:val="000000" w:themeColor="text1"/>
          <w:szCs w:val="22"/>
        </w:rPr>
        <w:t xml:space="preserve"> analysis of the flanking regions was </w:t>
      </w:r>
      <w:r w:rsidR="00B06865">
        <w:rPr>
          <w:rFonts w:cs="Arial"/>
          <w:color w:val="000000" w:themeColor="text1"/>
          <w:szCs w:val="22"/>
        </w:rPr>
        <w:t>undertaken</w:t>
      </w:r>
      <w:r w:rsidRPr="00262CF4">
        <w:rPr>
          <w:rFonts w:cs="Arial"/>
          <w:color w:val="000000" w:themeColor="text1"/>
          <w:szCs w:val="22"/>
        </w:rPr>
        <w:t xml:space="preserve"> to identify whether any novel </w:t>
      </w:r>
      <w:r w:rsidRPr="00262CF4">
        <w:rPr>
          <w:rFonts w:cs="Arial"/>
          <w:color w:val="000000" w:themeColor="text1"/>
          <w:szCs w:val="22"/>
        </w:rPr>
        <w:lastRenderedPageBreak/>
        <w:t xml:space="preserve">ORFs had been created in </w:t>
      </w:r>
      <w:r>
        <w:t xml:space="preserve">MON95379 </w:t>
      </w:r>
      <w:r w:rsidRPr="00262CF4">
        <w:rPr>
          <w:rFonts w:cs="Arial"/>
          <w:color w:val="000000" w:themeColor="text1"/>
          <w:szCs w:val="22"/>
        </w:rPr>
        <w:t xml:space="preserve">as a result of T-DNA insertion. </w:t>
      </w:r>
      <w:r w:rsidR="00B06865" w:rsidRPr="00262CF4">
        <w:rPr>
          <w:rFonts w:cs="Arial"/>
          <w:color w:val="000000" w:themeColor="text1"/>
          <w:szCs w:val="22"/>
        </w:rPr>
        <w:t>Sequences spanning the 5’ and 3’</w:t>
      </w:r>
      <w:r w:rsidR="00B06865" w:rsidRPr="003D31E5">
        <w:rPr>
          <w:lang w:bidi="ar-SA"/>
        </w:rPr>
        <w:t xml:space="preserve"> </w:t>
      </w:r>
      <w:r w:rsidR="00B06865">
        <w:rPr>
          <w:lang w:bidi="ar-SA"/>
        </w:rPr>
        <w:t>insert-flank</w:t>
      </w:r>
      <w:r w:rsidR="00B06865" w:rsidRPr="00262CF4">
        <w:rPr>
          <w:rFonts w:cs="Arial"/>
          <w:color w:val="000000" w:themeColor="text1"/>
          <w:szCs w:val="22"/>
        </w:rPr>
        <w:t xml:space="preserve"> junctions of the </w:t>
      </w:r>
      <w:r w:rsidR="00B06865">
        <w:t xml:space="preserve">MON95379 </w:t>
      </w:r>
      <w:r w:rsidR="00B06865" w:rsidRPr="00262CF4">
        <w:rPr>
          <w:rFonts w:cs="Arial"/>
          <w:color w:val="000000" w:themeColor="text1"/>
          <w:szCs w:val="22"/>
        </w:rPr>
        <w:t>were translated using from stop codon to stop codon (TGA, TAG, TAA) in all six reading frames</w:t>
      </w:r>
      <w:r w:rsidR="00B06865">
        <w:rPr>
          <w:rStyle w:val="FootnoteReference"/>
          <w:rFonts w:cs="Arial"/>
          <w:color w:val="000000" w:themeColor="text1"/>
          <w:szCs w:val="22"/>
        </w:rPr>
        <w:footnoteReference w:id="7"/>
      </w:r>
      <w:r w:rsidR="005D4105">
        <w:rPr>
          <w:rFonts w:cs="Arial"/>
          <w:color w:val="000000" w:themeColor="text1"/>
          <w:szCs w:val="22"/>
        </w:rPr>
        <w:t xml:space="preserve">. </w:t>
      </w:r>
      <w:r w:rsidR="00B06865" w:rsidRPr="00262CF4">
        <w:rPr>
          <w:rFonts w:cs="Arial"/>
          <w:color w:val="000000" w:themeColor="text1"/>
          <w:szCs w:val="22"/>
        </w:rPr>
        <w:t xml:space="preserve">A total of </w:t>
      </w:r>
      <w:r w:rsidR="00B06865">
        <w:rPr>
          <w:rFonts w:cs="Arial"/>
          <w:color w:val="000000" w:themeColor="text1"/>
          <w:szCs w:val="22"/>
        </w:rPr>
        <w:t xml:space="preserve">12 </w:t>
      </w:r>
      <w:r w:rsidR="00B06865" w:rsidRPr="00262CF4">
        <w:rPr>
          <w:rFonts w:cs="Arial"/>
          <w:color w:val="000000" w:themeColor="text1"/>
          <w:szCs w:val="22"/>
        </w:rPr>
        <w:t>ORFs</w:t>
      </w:r>
      <w:r w:rsidR="00B06865">
        <w:rPr>
          <w:rFonts w:cs="Arial"/>
          <w:color w:val="000000" w:themeColor="text1"/>
          <w:szCs w:val="22"/>
        </w:rPr>
        <w:t xml:space="preserve"> </w:t>
      </w:r>
      <w:r w:rsidRPr="00262CF4">
        <w:rPr>
          <w:rFonts w:cs="Arial"/>
          <w:color w:val="000000" w:themeColor="text1"/>
          <w:szCs w:val="22"/>
        </w:rPr>
        <w:t xml:space="preserve">that corresponded to putative peptides of eight amino acids or greater in length were investigated further to determine whether their amino acid sequence showed similarity with </w:t>
      </w:r>
      <w:r w:rsidR="00ED0B9E">
        <w:rPr>
          <w:rFonts w:cs="Arial"/>
          <w:color w:val="000000" w:themeColor="text1"/>
          <w:szCs w:val="22"/>
        </w:rPr>
        <w:t xml:space="preserve">known allergen and toxin peptide </w:t>
      </w:r>
      <w:r w:rsidRPr="00262CF4">
        <w:rPr>
          <w:rFonts w:cs="Arial"/>
          <w:color w:val="000000" w:themeColor="text1"/>
          <w:szCs w:val="22"/>
        </w:rPr>
        <w:t>sequences in established databases</w:t>
      </w:r>
      <w:r w:rsidR="004738B0">
        <w:rPr>
          <w:rFonts w:cs="Arial"/>
          <w:color w:val="000000" w:themeColor="text1"/>
          <w:szCs w:val="22"/>
        </w:rPr>
        <w:t xml:space="preserve">. </w:t>
      </w:r>
    </w:p>
    <w:p w14:paraId="671C81C4" w14:textId="4D3A8F83" w:rsidR="003D31E5" w:rsidRPr="0034308A" w:rsidRDefault="00A93624" w:rsidP="0034308A">
      <w:pPr>
        <w:spacing w:after="240"/>
        <w:rPr>
          <w:rFonts w:cs="Arial"/>
          <w:color w:val="000000" w:themeColor="text1"/>
          <w:szCs w:val="22"/>
        </w:rPr>
      </w:pPr>
      <w:r>
        <w:rPr>
          <w:rFonts w:cs="Arial"/>
          <w:color w:val="000000" w:themeColor="text1"/>
          <w:szCs w:val="22"/>
        </w:rPr>
        <w:t xml:space="preserve">In addition to the junction regions, the </w:t>
      </w:r>
      <w:r w:rsidRPr="008925E7">
        <w:t xml:space="preserve">entire </w:t>
      </w:r>
      <w:r>
        <w:t xml:space="preserve">MON95379 insert DNA </w:t>
      </w:r>
      <w:r w:rsidRPr="008925E7">
        <w:t>was translated</w:t>
      </w:r>
      <w:r>
        <w:t xml:space="preserve"> </w:t>
      </w:r>
      <w:r w:rsidRPr="008925E7">
        <w:rPr>
          <w:i/>
        </w:rPr>
        <w:t>in silico</w:t>
      </w:r>
      <w:r>
        <w:t xml:space="preserve"> in all six reading frames</w:t>
      </w:r>
      <w:r w:rsidR="004738B0">
        <w:t xml:space="preserve">. The resultant amino acid sequences </w:t>
      </w:r>
      <w:r w:rsidR="00542995">
        <w:t>cover</w:t>
      </w:r>
      <w:r w:rsidR="004738B0">
        <w:t xml:space="preserve"> </w:t>
      </w:r>
      <w:r>
        <w:t xml:space="preserve">any putative peptides </w:t>
      </w:r>
      <w:r w:rsidR="003D31E5">
        <w:t>present in the entire inserted DNA</w:t>
      </w:r>
      <w:r w:rsidR="00B06865">
        <w:t xml:space="preserve">. </w:t>
      </w:r>
      <w:r w:rsidR="00B06865">
        <w:rPr>
          <w:rFonts w:cs="Arial"/>
          <w:color w:val="000000" w:themeColor="text1"/>
          <w:szCs w:val="22"/>
        </w:rPr>
        <w:t xml:space="preserve">These were used </w:t>
      </w:r>
      <w:r w:rsidR="00B06865" w:rsidRPr="00DB20FF">
        <w:t>as query sequences in homology searches for known allergens and toxins</w:t>
      </w:r>
      <w:r w:rsidR="00B06865">
        <w:t xml:space="preserve"> in established databases. </w:t>
      </w:r>
    </w:p>
    <w:p w14:paraId="3A814EC9" w14:textId="044E69DB" w:rsidR="003D31E5" w:rsidRPr="00A93624" w:rsidRDefault="003D31E5" w:rsidP="0034308A">
      <w:pPr>
        <w:spacing w:after="240"/>
      </w:pPr>
      <w:r w:rsidRPr="005C2881">
        <w:rPr>
          <w:rFonts w:cs="Arial"/>
          <w:color w:val="000000" w:themeColor="text1"/>
          <w:szCs w:val="22"/>
        </w:rPr>
        <w:t xml:space="preserve">These analyses are theoretical </w:t>
      </w:r>
      <w:r>
        <w:rPr>
          <w:rFonts w:cs="Arial"/>
          <w:color w:val="000000" w:themeColor="text1"/>
          <w:szCs w:val="22"/>
        </w:rPr>
        <w:t xml:space="preserve">only as </w:t>
      </w:r>
      <w:r w:rsidRPr="005C2881">
        <w:rPr>
          <w:rFonts w:cs="Arial"/>
          <w:color w:val="000000" w:themeColor="text1"/>
          <w:szCs w:val="22"/>
        </w:rPr>
        <w:t xml:space="preserve">there is no reason to expect that any of the identified ORFs </w:t>
      </w:r>
      <w:r>
        <w:rPr>
          <w:rFonts w:cs="Arial"/>
          <w:color w:val="000000" w:themeColor="text1"/>
          <w:szCs w:val="22"/>
        </w:rPr>
        <w:t xml:space="preserve">or putative peptides </w:t>
      </w:r>
      <w:r w:rsidRPr="005C2881">
        <w:rPr>
          <w:rFonts w:cs="Arial"/>
          <w:color w:val="000000" w:themeColor="text1"/>
          <w:szCs w:val="22"/>
        </w:rPr>
        <w:t>would, in fact, be expressed.</w:t>
      </w:r>
    </w:p>
    <w:bookmarkEnd w:id="178"/>
    <w:bookmarkEnd w:id="179"/>
    <w:bookmarkEnd w:id="180"/>
    <w:bookmarkEnd w:id="181"/>
    <w:bookmarkEnd w:id="182"/>
    <w:bookmarkEnd w:id="183"/>
    <w:bookmarkEnd w:id="184"/>
    <w:bookmarkEnd w:id="185"/>
    <w:bookmarkEnd w:id="186"/>
    <w:bookmarkEnd w:id="187"/>
    <w:bookmarkEnd w:id="188"/>
    <w:p w14:paraId="58664F97" w14:textId="3885B395" w:rsidR="00F25586" w:rsidRDefault="00F25586" w:rsidP="0034308A">
      <w:pPr>
        <w:pStyle w:val="Heading4"/>
        <w:spacing w:before="0"/>
      </w:pPr>
      <w:r w:rsidRPr="00FB1935">
        <w:t xml:space="preserve">3.4.5.1 </w:t>
      </w:r>
      <w:r w:rsidRPr="00FB1935">
        <w:tab/>
        <w:t>Bioinformatic analysis for potential allergenicity</w:t>
      </w:r>
    </w:p>
    <w:p w14:paraId="47948F39" w14:textId="19BBD769" w:rsidR="00B06865" w:rsidRDefault="007E75B9" w:rsidP="00B06865">
      <w:pPr>
        <w:spacing w:after="240"/>
        <w:rPr>
          <w:lang w:bidi="ar-SA"/>
        </w:rPr>
      </w:pPr>
      <w:r w:rsidRPr="00FB1935">
        <w:rPr>
          <w:lang w:bidi="ar-SA"/>
        </w:rPr>
        <w:t xml:space="preserve">The applicant has provided the results of </w:t>
      </w:r>
      <w:r w:rsidRPr="00FB1935">
        <w:rPr>
          <w:i/>
          <w:lang w:bidi="ar-SA"/>
        </w:rPr>
        <w:t>in silico</w:t>
      </w:r>
      <w:r w:rsidRPr="00FB1935">
        <w:rPr>
          <w:lang w:bidi="ar-SA"/>
        </w:rPr>
        <w:t xml:space="preserve"> analyses </w:t>
      </w:r>
      <w:r w:rsidR="003D31E5">
        <w:rPr>
          <w:lang w:bidi="ar-SA"/>
        </w:rPr>
        <w:t>using</w:t>
      </w:r>
      <w:r w:rsidR="00542995" w:rsidRPr="00542995">
        <w:rPr>
          <w:lang w:bidi="ar-SA"/>
        </w:rPr>
        <w:t xml:space="preserve"> </w:t>
      </w:r>
      <w:r w:rsidR="00542995">
        <w:rPr>
          <w:lang w:bidi="ar-SA"/>
        </w:rPr>
        <w:t>putative peptides</w:t>
      </w:r>
      <w:r w:rsidR="00542995" w:rsidRPr="007E75B9">
        <w:rPr>
          <w:lang w:bidi="ar-SA"/>
        </w:rPr>
        <w:t xml:space="preserve"> present in the 5' and 3' </w:t>
      </w:r>
      <w:r w:rsidR="00542995">
        <w:rPr>
          <w:lang w:bidi="ar-SA"/>
        </w:rPr>
        <w:t xml:space="preserve">insert-flank </w:t>
      </w:r>
      <w:r w:rsidR="00542995" w:rsidRPr="007E75B9">
        <w:rPr>
          <w:lang w:bidi="ar-SA"/>
        </w:rPr>
        <w:t>junctions</w:t>
      </w:r>
      <w:r w:rsidR="00542995">
        <w:rPr>
          <w:lang w:bidi="ar-SA"/>
        </w:rPr>
        <w:t xml:space="preserve"> sequences and</w:t>
      </w:r>
      <w:r w:rsidRPr="00FB1935">
        <w:rPr>
          <w:lang w:bidi="ar-SA"/>
        </w:rPr>
        <w:t xml:space="preserve"> </w:t>
      </w:r>
      <w:r w:rsidR="004738B0">
        <w:rPr>
          <w:lang w:bidi="ar-SA"/>
        </w:rPr>
        <w:t xml:space="preserve">the amino acid sequences </w:t>
      </w:r>
      <w:r w:rsidRPr="007E75B9">
        <w:rPr>
          <w:lang w:bidi="ar-SA"/>
        </w:rPr>
        <w:t>encoded by all six re</w:t>
      </w:r>
      <w:r w:rsidR="00F67541">
        <w:rPr>
          <w:lang w:bidi="ar-SA"/>
        </w:rPr>
        <w:t>ading frames pre</w:t>
      </w:r>
      <w:r w:rsidR="00542995">
        <w:rPr>
          <w:lang w:bidi="ar-SA"/>
        </w:rPr>
        <w:t xml:space="preserve">sent in the MON95379 insert DNA. </w:t>
      </w:r>
      <w:r w:rsidR="003D31E5">
        <w:rPr>
          <w:lang w:bidi="ar-SA"/>
        </w:rPr>
        <w:t xml:space="preserve">These </w:t>
      </w:r>
      <w:r w:rsidR="00542995">
        <w:rPr>
          <w:lang w:bidi="ar-SA"/>
        </w:rPr>
        <w:t>sequences</w:t>
      </w:r>
      <w:r w:rsidR="003D31E5">
        <w:rPr>
          <w:lang w:bidi="ar-SA"/>
        </w:rPr>
        <w:t xml:space="preserve"> were compared to known allergenic proteins </w:t>
      </w:r>
      <w:r w:rsidR="004738B0">
        <w:rPr>
          <w:lang w:bidi="ar-SA"/>
        </w:rPr>
        <w:t>listed in the COMprehensive Protein Allergen Resource (</w:t>
      </w:r>
      <w:hyperlink r:id="rId24" w:history="1">
        <w:r w:rsidR="004738B0">
          <w:rPr>
            <w:rStyle w:val="Hyperlink"/>
            <w:lang w:bidi="ar-SA"/>
          </w:rPr>
          <w:t>COMPARE</w:t>
        </w:r>
      </w:hyperlink>
      <w:r w:rsidR="004738B0">
        <w:rPr>
          <w:rStyle w:val="FootnoteReference"/>
          <w:lang w:bidi="ar-SA"/>
        </w:rPr>
        <w:footnoteReference w:id="8"/>
      </w:r>
      <w:r w:rsidR="004738B0">
        <w:rPr>
          <w:lang w:bidi="ar-SA"/>
        </w:rPr>
        <w:t>) database, from the Health and Environmental Science Institute. At the date of the search, there were 2,248 sequences in the allergen database</w:t>
      </w:r>
      <w:r w:rsidR="005C50C2">
        <w:rPr>
          <w:lang w:bidi="ar-SA"/>
        </w:rPr>
        <w:t xml:space="preserve"> (AD_2020)</w:t>
      </w:r>
      <w:r w:rsidR="008E69C0">
        <w:rPr>
          <w:lang w:bidi="ar-SA"/>
        </w:rPr>
        <w:t>. Sequences were also compared to the GenBank all protein database (PRT_2020), downloaded from the National Centre for Biotechnology Information (</w:t>
      </w:r>
      <w:hyperlink r:id="rId25" w:history="1">
        <w:r w:rsidR="008E69C0" w:rsidRPr="008E69C0">
          <w:rPr>
            <w:rStyle w:val="Hyperlink"/>
            <w:lang w:bidi="ar-SA"/>
          </w:rPr>
          <w:t>NCBI</w:t>
        </w:r>
      </w:hyperlink>
      <w:r w:rsidR="008E69C0">
        <w:rPr>
          <w:rStyle w:val="FootnoteReference"/>
          <w:lang w:bidi="ar-SA"/>
        </w:rPr>
        <w:footnoteReference w:id="9"/>
      </w:r>
      <w:r w:rsidR="008E69C0">
        <w:rPr>
          <w:lang w:bidi="ar-SA"/>
        </w:rPr>
        <w:t>). This database contains 111,672,018 sequences.</w:t>
      </w:r>
    </w:p>
    <w:p w14:paraId="787925E0" w14:textId="6D2BDB6C" w:rsidR="00F84D8B" w:rsidRPr="001A276B" w:rsidRDefault="001861ED" w:rsidP="00F84D8B">
      <w:pPr>
        <w:spacing w:after="240"/>
        <w:rPr>
          <w:lang w:bidi="ar-SA"/>
        </w:rPr>
      </w:pPr>
      <w:r>
        <w:rPr>
          <w:lang w:bidi="ar-SA"/>
        </w:rPr>
        <w:t>Three</w:t>
      </w:r>
      <w:r w:rsidR="00F84D8B" w:rsidRPr="00FB1935">
        <w:rPr>
          <w:lang w:bidi="ar-SA"/>
        </w:rPr>
        <w:t xml:space="preserve"> types of analyses were performed fo</w:t>
      </w:r>
      <w:r w:rsidR="00F84D8B">
        <w:rPr>
          <w:lang w:bidi="ar-SA"/>
        </w:rPr>
        <w:t>r this comparison:</w:t>
      </w:r>
    </w:p>
    <w:p w14:paraId="25E3B5CB" w14:textId="576FB861" w:rsidR="001861ED" w:rsidRPr="005A4F56" w:rsidRDefault="00F84D8B" w:rsidP="001861ED">
      <w:pPr>
        <w:pStyle w:val="ListParagraph"/>
        <w:numPr>
          <w:ilvl w:val="0"/>
          <w:numId w:val="7"/>
        </w:numPr>
        <w:rPr>
          <w:lang w:bidi="ar-SA"/>
        </w:rPr>
      </w:pPr>
      <w:r w:rsidRPr="00DB20FF">
        <w:rPr>
          <w:lang w:bidi="ar-SA"/>
        </w:rPr>
        <w:t xml:space="preserve">Full length sequence search – a FASTA </w:t>
      </w:r>
      <w:r w:rsidRPr="00D20ADD">
        <w:rPr>
          <w:lang w:bidi="ar-SA"/>
        </w:rPr>
        <w:t xml:space="preserve">alignment using a BLOSUM50 </w:t>
      </w:r>
      <w:r w:rsidR="00A009E6">
        <w:rPr>
          <w:lang w:bidi="ar-SA"/>
        </w:rPr>
        <w:t xml:space="preserve">scoring </w:t>
      </w:r>
      <w:r w:rsidRPr="00D20ADD">
        <w:rPr>
          <w:lang w:bidi="ar-SA"/>
        </w:rPr>
        <w:t>matrix</w:t>
      </w:r>
      <w:r w:rsidR="001861ED">
        <w:rPr>
          <w:lang w:bidi="ar-SA"/>
        </w:rPr>
        <w:t>.</w:t>
      </w:r>
      <w:r w:rsidRPr="00D20ADD">
        <w:rPr>
          <w:lang w:bidi="ar-SA"/>
        </w:rPr>
        <w:t xml:space="preserve"> </w:t>
      </w:r>
      <w:r w:rsidR="001861ED">
        <w:rPr>
          <w:lang w:bidi="ar-SA"/>
        </w:rPr>
        <w:t xml:space="preserve">Only matches with E-scores of </w:t>
      </w:r>
      <w:r w:rsidR="001861ED" w:rsidRPr="001861ED">
        <w:rPr>
          <w:lang w:bidi="ar-SA"/>
        </w:rPr>
        <w:t>≤</w:t>
      </w:r>
      <w:r w:rsidR="00ED0B9E" w:rsidRPr="00ED0B9E">
        <w:rPr>
          <w:lang w:bidi="ar-SA"/>
        </w:rPr>
        <w:t>1×10</w:t>
      </w:r>
      <w:r w:rsidR="00ED0B9E" w:rsidRPr="00ED0B9E">
        <w:rPr>
          <w:vertAlign w:val="superscript"/>
          <w:lang w:bidi="ar-SA"/>
        </w:rPr>
        <w:t>-5</w:t>
      </w:r>
      <w:r w:rsidR="00ED0B9E">
        <w:rPr>
          <w:lang w:bidi="ar-SA"/>
        </w:rPr>
        <w:t xml:space="preserve"> </w:t>
      </w:r>
      <w:r w:rsidR="001861ED" w:rsidRPr="001861ED">
        <w:rPr>
          <w:lang w:bidi="ar-SA"/>
        </w:rPr>
        <w:t>were considered.</w:t>
      </w:r>
    </w:p>
    <w:p w14:paraId="725F8964" w14:textId="3487F036" w:rsidR="001861ED" w:rsidRDefault="001861ED" w:rsidP="001861ED">
      <w:pPr>
        <w:pStyle w:val="ListParagraph"/>
        <w:numPr>
          <w:ilvl w:val="0"/>
          <w:numId w:val="7"/>
        </w:numPr>
        <w:rPr>
          <w:lang w:bidi="ar-SA"/>
        </w:rPr>
      </w:pPr>
      <w:r>
        <w:rPr>
          <w:lang w:bidi="ar-SA"/>
        </w:rPr>
        <w:t xml:space="preserve">80-mer sliding window search – a FASTA alignment was performed comparing all contiguous 80 amino acids to the database entries. Only matches of greater than 35% </w:t>
      </w:r>
      <w:r w:rsidRPr="001861ED">
        <w:rPr>
          <w:rFonts w:cs="Arial"/>
          <w:lang w:bidi="ar-SA"/>
        </w:rPr>
        <w:t>similarity over</w:t>
      </w:r>
      <w:r w:rsidRPr="00D20ADD">
        <w:rPr>
          <w:lang w:bidi="ar-SA"/>
        </w:rPr>
        <w:t xml:space="preserve"> </w:t>
      </w:r>
      <w:r w:rsidRPr="001861ED">
        <w:rPr>
          <w:rFonts w:cs="Arial"/>
          <w:lang w:bidi="ar-SA"/>
        </w:rPr>
        <w:t>≥ 80 amino acids were considered.</w:t>
      </w:r>
    </w:p>
    <w:p w14:paraId="053F6DE5" w14:textId="1343FBE4" w:rsidR="00F84D8B" w:rsidRPr="002C4FAC" w:rsidRDefault="00F84D8B" w:rsidP="001861ED">
      <w:pPr>
        <w:pStyle w:val="ListParagraph"/>
        <w:numPr>
          <w:ilvl w:val="0"/>
          <w:numId w:val="7"/>
        </w:numPr>
        <w:rPr>
          <w:lang w:bidi="ar-SA"/>
        </w:rPr>
      </w:pPr>
      <w:r w:rsidRPr="001962BC">
        <w:rPr>
          <w:lang w:bidi="ar-SA"/>
        </w:rPr>
        <w:t>8</w:t>
      </w:r>
      <w:r w:rsidRPr="00C74B86">
        <w:rPr>
          <w:lang w:bidi="ar-SA"/>
        </w:rPr>
        <w:t xml:space="preserve">-mer exact match search – </w:t>
      </w:r>
      <w:r w:rsidR="00B06865">
        <w:rPr>
          <w:lang w:bidi="ar-SA"/>
        </w:rPr>
        <w:t>a</w:t>
      </w:r>
      <w:r w:rsidRPr="00C74B86">
        <w:rPr>
          <w:lang w:bidi="ar-SA"/>
        </w:rPr>
        <w:t xml:space="preserve">n </w:t>
      </w:r>
      <w:r>
        <w:rPr>
          <w:lang w:bidi="ar-SA"/>
        </w:rPr>
        <w:t xml:space="preserve">in-house </w:t>
      </w:r>
      <w:r w:rsidR="00B021FF">
        <w:rPr>
          <w:lang w:bidi="ar-SA"/>
        </w:rPr>
        <w:t>algorithm</w:t>
      </w:r>
      <w:r w:rsidR="00542995">
        <w:rPr>
          <w:lang w:bidi="ar-SA"/>
        </w:rPr>
        <w:t xml:space="preserve"> was used to identify whether an </w:t>
      </w:r>
      <w:r>
        <w:rPr>
          <w:lang w:bidi="ar-SA"/>
        </w:rPr>
        <w:t>8</w:t>
      </w:r>
      <w:r>
        <w:rPr>
          <w:lang w:bidi="ar-SA"/>
        </w:rPr>
        <w:noBreakHyphen/>
      </w:r>
      <w:r w:rsidR="00542995">
        <w:rPr>
          <w:lang w:bidi="ar-SA"/>
        </w:rPr>
        <w:t>amino acid peptide match existed between the query sequences and sequences within the allergen database</w:t>
      </w:r>
      <w:r w:rsidRPr="007C169B">
        <w:rPr>
          <w:lang w:bidi="ar-SA"/>
        </w:rPr>
        <w:t>. Only matches of 100% similarity over 8 amino acids were considered.</w:t>
      </w:r>
    </w:p>
    <w:p w14:paraId="7C47351D" w14:textId="00CC9140" w:rsidR="007E75B9" w:rsidRPr="007E75B9" w:rsidRDefault="005C50C2" w:rsidP="001861ED">
      <w:pPr>
        <w:spacing w:before="240" w:after="240"/>
        <w:rPr>
          <w:lang w:bidi="ar-SA"/>
        </w:rPr>
      </w:pPr>
      <w:r>
        <w:rPr>
          <w:lang w:bidi="ar-SA"/>
        </w:rPr>
        <w:t xml:space="preserve">The alignment of </w:t>
      </w:r>
      <w:r w:rsidR="00926140">
        <w:rPr>
          <w:lang w:bidi="ar-SA"/>
        </w:rPr>
        <w:t xml:space="preserve">the 12 </w:t>
      </w:r>
      <w:r>
        <w:rPr>
          <w:lang w:bidi="ar-SA"/>
        </w:rPr>
        <w:t>putative peptides</w:t>
      </w:r>
      <w:r w:rsidRPr="007E75B9">
        <w:rPr>
          <w:lang w:bidi="ar-SA"/>
        </w:rPr>
        <w:t xml:space="preserve"> present in the 5' and 3' </w:t>
      </w:r>
      <w:r>
        <w:rPr>
          <w:lang w:bidi="ar-SA"/>
        </w:rPr>
        <w:t xml:space="preserve">insert-flank </w:t>
      </w:r>
      <w:r w:rsidRPr="007E75B9">
        <w:rPr>
          <w:lang w:bidi="ar-SA"/>
        </w:rPr>
        <w:t>junctions</w:t>
      </w:r>
      <w:r>
        <w:rPr>
          <w:lang w:bidi="ar-SA"/>
        </w:rPr>
        <w:t xml:space="preserve"> with database sequences did not identify any matches. Matches were identified </w:t>
      </w:r>
      <w:r w:rsidR="00926140">
        <w:rPr>
          <w:lang w:bidi="ar-SA"/>
        </w:rPr>
        <w:t>when</w:t>
      </w:r>
      <w:r>
        <w:rPr>
          <w:lang w:bidi="ar-SA"/>
        </w:rPr>
        <w:t xml:space="preserve"> </w:t>
      </w:r>
      <w:r w:rsidR="002C1E9C">
        <w:rPr>
          <w:lang w:bidi="ar-SA"/>
        </w:rPr>
        <w:t xml:space="preserve">the </w:t>
      </w:r>
      <w:r w:rsidR="00ED0B9E" w:rsidRPr="008925E7">
        <w:rPr>
          <w:i/>
        </w:rPr>
        <w:t>in silico</w:t>
      </w:r>
      <w:r w:rsidR="00ED0B9E">
        <w:t xml:space="preserve"> translated </w:t>
      </w:r>
      <w:r w:rsidR="002C1E9C" w:rsidRPr="007E75B9">
        <w:rPr>
          <w:lang w:bidi="ar-SA"/>
        </w:rPr>
        <w:t>six re</w:t>
      </w:r>
      <w:r w:rsidR="00ED0B9E">
        <w:rPr>
          <w:lang w:bidi="ar-SA"/>
        </w:rPr>
        <w:t>ading frames</w:t>
      </w:r>
      <w:r w:rsidR="002C1E9C">
        <w:rPr>
          <w:lang w:bidi="ar-SA"/>
        </w:rPr>
        <w:t xml:space="preserve"> in the MON95379 insert DNA</w:t>
      </w:r>
      <w:r w:rsidR="00926140">
        <w:rPr>
          <w:lang w:bidi="ar-SA"/>
        </w:rPr>
        <w:t xml:space="preserve"> were aligned with the allergen</w:t>
      </w:r>
      <w:r w:rsidR="00234148">
        <w:rPr>
          <w:lang w:bidi="ar-SA"/>
        </w:rPr>
        <w:t xml:space="preserve"> (AD_2020)</w:t>
      </w:r>
      <w:r w:rsidR="00926140">
        <w:rPr>
          <w:lang w:bidi="ar-SA"/>
        </w:rPr>
        <w:t xml:space="preserve"> and all protein database (PRT_2020)</w:t>
      </w:r>
      <w:r>
        <w:rPr>
          <w:lang w:bidi="ar-SA"/>
        </w:rPr>
        <w:t>. However, these matches</w:t>
      </w:r>
      <w:r w:rsidR="002C1E9C">
        <w:rPr>
          <w:lang w:bidi="ar-SA"/>
        </w:rPr>
        <w:t xml:space="preserve"> either contained numerous stop codons and </w:t>
      </w:r>
      <w:r w:rsidR="00C955E4">
        <w:rPr>
          <w:lang w:bidi="ar-SA"/>
        </w:rPr>
        <w:t xml:space="preserve">multiple </w:t>
      </w:r>
      <w:r w:rsidR="00926140">
        <w:rPr>
          <w:lang w:bidi="ar-SA"/>
        </w:rPr>
        <w:t xml:space="preserve">sequence </w:t>
      </w:r>
      <w:r w:rsidR="00C955E4">
        <w:rPr>
          <w:lang w:bidi="ar-SA"/>
        </w:rPr>
        <w:t>gaps</w:t>
      </w:r>
      <w:r w:rsidR="00926140">
        <w:rPr>
          <w:lang w:bidi="ar-SA"/>
        </w:rPr>
        <w:t>,</w:t>
      </w:r>
      <w:r w:rsidR="002C1E9C">
        <w:rPr>
          <w:lang w:bidi="ar-SA"/>
        </w:rPr>
        <w:t xml:space="preserve"> and/or do not contain the regulatory elements necessary for </w:t>
      </w:r>
      <w:r w:rsidR="00C955E4">
        <w:rPr>
          <w:lang w:bidi="ar-SA"/>
        </w:rPr>
        <w:t>expression</w:t>
      </w:r>
      <w:r w:rsidR="00926140">
        <w:rPr>
          <w:lang w:bidi="ar-SA"/>
        </w:rPr>
        <w:t xml:space="preserve">, or represent known sequences present in MON95379, </w:t>
      </w:r>
      <w:r w:rsidR="00B021FF">
        <w:rPr>
          <w:lang w:bidi="ar-SA"/>
        </w:rPr>
        <w:t>i.</w:t>
      </w:r>
      <w:r w:rsidR="00926140">
        <w:rPr>
          <w:lang w:bidi="ar-SA"/>
        </w:rPr>
        <w:t xml:space="preserve">e. </w:t>
      </w:r>
      <w:r w:rsidR="00B021FF">
        <w:rPr>
          <w:lang w:bidi="ar-SA"/>
        </w:rPr>
        <w:t>Cry1B.868 and</w:t>
      </w:r>
      <w:r w:rsidR="00926140">
        <w:rPr>
          <w:lang w:bidi="ar-SA"/>
        </w:rPr>
        <w:t xml:space="preserve"> Cry1Da_7</w:t>
      </w:r>
      <w:r w:rsidR="002C1E9C">
        <w:rPr>
          <w:lang w:bidi="ar-SA"/>
        </w:rPr>
        <w:t>.</w:t>
      </w:r>
      <w:r w:rsidRPr="005C50C2">
        <w:rPr>
          <w:lang w:bidi="ar-SA"/>
        </w:rPr>
        <w:t xml:space="preserve"> </w:t>
      </w:r>
      <w:r>
        <w:rPr>
          <w:lang w:bidi="ar-SA"/>
        </w:rPr>
        <w:t xml:space="preserve">The results of this analysis </w:t>
      </w:r>
      <w:r w:rsidR="00C955E4">
        <w:rPr>
          <w:lang w:bidi="ar-SA"/>
        </w:rPr>
        <w:t>support</w:t>
      </w:r>
      <w:r>
        <w:rPr>
          <w:lang w:bidi="ar-SA"/>
        </w:rPr>
        <w:t xml:space="preserve"> the conclusion that there were no</w:t>
      </w:r>
      <w:r w:rsidRPr="00C74B86">
        <w:rPr>
          <w:lang w:bidi="ar-SA"/>
        </w:rPr>
        <w:t xml:space="preserve"> mat</w:t>
      </w:r>
      <w:r>
        <w:rPr>
          <w:lang w:bidi="ar-SA"/>
        </w:rPr>
        <w:t>ches of significance or concern.</w:t>
      </w:r>
    </w:p>
    <w:p w14:paraId="1A37F1C4" w14:textId="5975DB01" w:rsidR="00F25586" w:rsidRDefault="00F25586" w:rsidP="00F25586">
      <w:pPr>
        <w:pStyle w:val="Heading4"/>
      </w:pPr>
      <w:r w:rsidRPr="00C74B86">
        <w:t xml:space="preserve">3.4.5.2 </w:t>
      </w:r>
      <w:r w:rsidRPr="00C74B86">
        <w:tab/>
        <w:t>Bioinformatic analysis for potential toxicity</w:t>
      </w:r>
    </w:p>
    <w:p w14:paraId="2BB83CB1" w14:textId="622C46C0" w:rsidR="00926140" w:rsidRPr="00A62EDA" w:rsidRDefault="00926140" w:rsidP="00926140">
      <w:pPr>
        <w:spacing w:after="240"/>
        <w:rPr>
          <w:lang w:bidi="ar-SA"/>
        </w:rPr>
      </w:pPr>
      <w:r w:rsidRPr="00DE5D63">
        <w:rPr>
          <w:lang w:bidi="ar-SA"/>
        </w:rPr>
        <w:t xml:space="preserve">The </w:t>
      </w:r>
      <w:r>
        <w:rPr>
          <w:lang w:bidi="ar-SA"/>
        </w:rPr>
        <w:t>a</w:t>
      </w:r>
      <w:r w:rsidRPr="00DE5D63">
        <w:rPr>
          <w:lang w:bidi="ar-SA"/>
        </w:rPr>
        <w:t xml:space="preserve">pplicant </w:t>
      </w:r>
      <w:r>
        <w:rPr>
          <w:lang w:bidi="ar-SA"/>
        </w:rPr>
        <w:t xml:space="preserve">performed an </w:t>
      </w:r>
      <w:r w:rsidRPr="00101653">
        <w:rPr>
          <w:i/>
          <w:lang w:bidi="ar-SA"/>
        </w:rPr>
        <w:t>in silico</w:t>
      </w:r>
      <w:r>
        <w:rPr>
          <w:lang w:bidi="ar-SA"/>
        </w:rPr>
        <w:t xml:space="preserve"> comparative analysis using </w:t>
      </w:r>
      <w:r w:rsidR="006B0167">
        <w:rPr>
          <w:lang w:bidi="ar-SA"/>
        </w:rPr>
        <w:t>a</w:t>
      </w:r>
      <w:r w:rsidR="00AB3118">
        <w:rPr>
          <w:lang w:bidi="ar-SA"/>
        </w:rPr>
        <w:t xml:space="preserve"> toxin protein database </w:t>
      </w:r>
      <w:r w:rsidR="00AB3118">
        <w:rPr>
          <w:lang w:bidi="ar-SA"/>
        </w:rPr>
        <w:lastRenderedPageBreak/>
        <w:t>(TOX_2020).</w:t>
      </w:r>
      <w:r w:rsidR="006B0167">
        <w:rPr>
          <w:lang w:bidi="ar-SA"/>
        </w:rPr>
        <w:t xml:space="preserve"> This database</w:t>
      </w:r>
      <w:r w:rsidR="00AB3118">
        <w:rPr>
          <w:lang w:bidi="ar-SA"/>
        </w:rPr>
        <w:t xml:space="preserve"> is a subset of sequences</w:t>
      </w:r>
      <w:r>
        <w:rPr>
          <w:lang w:bidi="ar-SA"/>
        </w:rPr>
        <w:t xml:space="preserve"> </w:t>
      </w:r>
      <w:r w:rsidR="00AB3118">
        <w:rPr>
          <w:lang w:bidi="ar-SA"/>
        </w:rPr>
        <w:t xml:space="preserve">derived from the </w:t>
      </w:r>
      <w:r w:rsidR="00A009E6">
        <w:rPr>
          <w:lang w:bidi="ar-SA"/>
        </w:rPr>
        <w:t xml:space="preserve">UniProtKB/Swiss-Prot </w:t>
      </w:r>
      <w:r w:rsidR="00A009E6" w:rsidRPr="00DE5D63">
        <w:rPr>
          <w:lang w:bidi="ar-SA"/>
        </w:rPr>
        <w:t>protein database</w:t>
      </w:r>
      <w:r w:rsidR="00A009E6">
        <w:rPr>
          <w:lang w:bidi="ar-SA"/>
        </w:rPr>
        <w:t xml:space="preserve">s, curated to remove </w:t>
      </w:r>
      <w:r w:rsidR="00A009E6" w:rsidRPr="00A009E6">
        <w:rPr>
          <w:i/>
          <w:lang w:bidi="ar-SA"/>
        </w:rPr>
        <w:t>B. thuringiensis</w:t>
      </w:r>
      <w:r w:rsidR="006B0167">
        <w:rPr>
          <w:lang w:bidi="ar-SA"/>
        </w:rPr>
        <w:t xml:space="preserve"> insecticidal Cry proteins </w:t>
      </w:r>
      <w:r w:rsidR="00A009E6">
        <w:rPr>
          <w:lang w:bidi="ar-SA"/>
        </w:rPr>
        <w:t>and likely non-toxin proteins. The TOX_2020 database contains</w:t>
      </w:r>
      <w:r w:rsidR="006B0167">
        <w:rPr>
          <w:lang w:bidi="ar-SA"/>
        </w:rPr>
        <w:t xml:space="preserve"> 7,728</w:t>
      </w:r>
      <w:r w:rsidR="00A009E6">
        <w:rPr>
          <w:lang w:bidi="ar-SA"/>
        </w:rPr>
        <w:t xml:space="preserve"> sequences</w:t>
      </w:r>
      <w:r w:rsidR="00AB3118">
        <w:rPr>
          <w:lang w:bidi="ar-SA"/>
        </w:rPr>
        <w:t xml:space="preserve">. </w:t>
      </w:r>
      <w:r w:rsidRPr="00DE5D63">
        <w:rPr>
          <w:lang w:bidi="ar-SA"/>
        </w:rPr>
        <w:t xml:space="preserve">A </w:t>
      </w:r>
      <w:r w:rsidR="00A009E6">
        <w:rPr>
          <w:lang w:bidi="ar-SA"/>
        </w:rPr>
        <w:t>FASTA</w:t>
      </w:r>
      <w:r w:rsidRPr="00DE5D63">
        <w:rPr>
          <w:lang w:bidi="ar-SA"/>
        </w:rPr>
        <w:t xml:space="preserve"> algorithm was used with a BLOSUM</w:t>
      </w:r>
      <w:r w:rsidR="00A009E6">
        <w:rPr>
          <w:lang w:bidi="ar-SA"/>
        </w:rPr>
        <w:t>50</w:t>
      </w:r>
      <w:r w:rsidRPr="00DE5D63">
        <w:rPr>
          <w:lang w:bidi="ar-SA"/>
        </w:rPr>
        <w:t xml:space="preserve"> scoring matri</w:t>
      </w:r>
      <w:r w:rsidR="003565DA">
        <w:rPr>
          <w:lang w:bidi="ar-SA"/>
        </w:rPr>
        <w:t xml:space="preserve">x and the E-value threshold conservatively set </w:t>
      </w:r>
      <w:r w:rsidRPr="00DE5D63">
        <w:rPr>
          <w:lang w:bidi="ar-SA"/>
        </w:rPr>
        <w:t xml:space="preserve">to </w:t>
      </w:r>
      <w:r w:rsidR="00ED0B9E" w:rsidRPr="00ED0B9E">
        <w:rPr>
          <w:lang w:bidi="ar-SA"/>
        </w:rPr>
        <w:t>1×10</w:t>
      </w:r>
      <w:r w:rsidR="00ED0B9E" w:rsidRPr="00ED0B9E">
        <w:rPr>
          <w:vertAlign w:val="superscript"/>
          <w:lang w:bidi="ar-SA"/>
        </w:rPr>
        <w:t>-</w:t>
      </w:r>
      <w:r w:rsidR="001D31BC">
        <w:rPr>
          <w:vertAlign w:val="superscript"/>
          <w:lang w:bidi="ar-SA"/>
        </w:rPr>
        <w:t>5</w:t>
      </w:r>
      <w:r w:rsidRPr="00DE5D63">
        <w:rPr>
          <w:lang w:bidi="ar-SA"/>
        </w:rPr>
        <w:t xml:space="preserve">. </w:t>
      </w:r>
      <w:r>
        <w:rPr>
          <w:lang w:bidi="ar-SA"/>
        </w:rPr>
        <w:t>No</w:t>
      </w:r>
      <w:r w:rsidRPr="00A62EDA">
        <w:rPr>
          <w:lang w:bidi="ar-SA"/>
        </w:rPr>
        <w:t xml:space="preserve"> </w:t>
      </w:r>
      <w:r w:rsidRPr="00DE5D63">
        <w:rPr>
          <w:lang w:bidi="ar-SA"/>
        </w:rPr>
        <w:t xml:space="preserve">matches were found between the </w:t>
      </w:r>
      <w:r>
        <w:rPr>
          <w:lang w:bidi="ar-SA"/>
        </w:rPr>
        <w:t xml:space="preserve">12 </w:t>
      </w:r>
      <w:r w:rsidRPr="00DE5D63">
        <w:rPr>
          <w:lang w:bidi="ar-SA"/>
        </w:rPr>
        <w:t>putative protein</w:t>
      </w:r>
      <w:r>
        <w:rPr>
          <w:lang w:bidi="ar-SA"/>
        </w:rPr>
        <w:t xml:space="preserve">s </w:t>
      </w:r>
      <w:r w:rsidR="003565DA" w:rsidRPr="007E75B9">
        <w:rPr>
          <w:lang w:bidi="ar-SA"/>
        </w:rPr>
        <w:t xml:space="preserve">present in the 5' and 3' </w:t>
      </w:r>
      <w:r w:rsidR="003565DA">
        <w:rPr>
          <w:lang w:bidi="ar-SA"/>
        </w:rPr>
        <w:t xml:space="preserve">insert-flank </w:t>
      </w:r>
      <w:r w:rsidR="003565DA" w:rsidRPr="007E75B9">
        <w:rPr>
          <w:lang w:bidi="ar-SA"/>
        </w:rPr>
        <w:t>junctions</w:t>
      </w:r>
      <w:r w:rsidR="003565DA">
        <w:rPr>
          <w:lang w:bidi="ar-SA"/>
        </w:rPr>
        <w:t xml:space="preserve"> </w:t>
      </w:r>
      <w:r>
        <w:rPr>
          <w:lang w:bidi="ar-SA"/>
        </w:rPr>
        <w:t xml:space="preserve">and any of the known protein </w:t>
      </w:r>
      <w:r w:rsidRPr="00DE5D63">
        <w:rPr>
          <w:lang w:bidi="ar-SA"/>
        </w:rPr>
        <w:t>toxins.</w:t>
      </w:r>
      <w:r w:rsidR="003565DA">
        <w:rPr>
          <w:lang w:bidi="ar-SA"/>
        </w:rPr>
        <w:t xml:space="preserve"> Matches</w:t>
      </w:r>
      <w:r w:rsidR="003565DA" w:rsidRPr="003565DA">
        <w:rPr>
          <w:lang w:bidi="ar-SA"/>
        </w:rPr>
        <w:t xml:space="preserve"> </w:t>
      </w:r>
      <w:r w:rsidR="003565DA">
        <w:rPr>
          <w:lang w:bidi="ar-SA"/>
        </w:rPr>
        <w:t>identified in the</w:t>
      </w:r>
      <w:r w:rsidR="001D31BC" w:rsidRPr="001D31BC">
        <w:rPr>
          <w:i/>
          <w:lang w:bidi="ar-SA"/>
        </w:rPr>
        <w:t xml:space="preserve"> </w:t>
      </w:r>
      <w:r w:rsidR="001D31BC" w:rsidRPr="00101653">
        <w:rPr>
          <w:i/>
          <w:lang w:bidi="ar-SA"/>
        </w:rPr>
        <w:t>in silico</w:t>
      </w:r>
      <w:r w:rsidR="001D31BC">
        <w:rPr>
          <w:lang w:bidi="ar-SA"/>
        </w:rPr>
        <w:t xml:space="preserve"> translated</w:t>
      </w:r>
      <w:r w:rsidR="003565DA">
        <w:rPr>
          <w:lang w:bidi="ar-SA"/>
        </w:rPr>
        <w:t xml:space="preserve"> </w:t>
      </w:r>
      <w:r w:rsidR="003565DA" w:rsidRPr="007E75B9">
        <w:rPr>
          <w:lang w:bidi="ar-SA"/>
        </w:rPr>
        <w:t>six re</w:t>
      </w:r>
      <w:r w:rsidR="003565DA">
        <w:rPr>
          <w:lang w:bidi="ar-SA"/>
        </w:rPr>
        <w:t xml:space="preserve">ading frames present in the MON95379 insert DNA were punctuated by numerous stop codons and multiple sequence gaps. </w:t>
      </w:r>
      <w:r w:rsidR="00CD3970">
        <w:rPr>
          <w:lang w:bidi="ar-SA"/>
        </w:rPr>
        <w:t>Additionally,</w:t>
      </w:r>
      <w:r w:rsidR="00A21A7B">
        <w:rPr>
          <w:lang w:bidi="ar-SA"/>
        </w:rPr>
        <w:t xml:space="preserve"> these matched sequences lack the necessary regulatory elements for expression. Therefore, t</w:t>
      </w:r>
      <w:r w:rsidR="003565DA">
        <w:rPr>
          <w:lang w:bidi="ar-SA"/>
        </w:rPr>
        <w:t>hese matches are of no significance or concern.</w:t>
      </w:r>
    </w:p>
    <w:p w14:paraId="1327E8A0" w14:textId="7A095E09" w:rsidR="00F25586" w:rsidRDefault="00F25586" w:rsidP="00F25586">
      <w:pPr>
        <w:pStyle w:val="Heading3"/>
      </w:pPr>
      <w:bookmarkStart w:id="189" w:name="_Toc482255821"/>
      <w:bookmarkStart w:id="190" w:name="_Toc489531032"/>
      <w:bookmarkStart w:id="191" w:name="_Toc491439833"/>
      <w:bookmarkStart w:id="192" w:name="_Toc493515863"/>
      <w:bookmarkStart w:id="193" w:name="_Toc495489333"/>
      <w:bookmarkStart w:id="194" w:name="_Toc496169786"/>
      <w:bookmarkStart w:id="195" w:name="_Toc497988143"/>
      <w:bookmarkStart w:id="196" w:name="_Toc499025626"/>
      <w:bookmarkStart w:id="197" w:name="_Toc499210291"/>
      <w:bookmarkStart w:id="198" w:name="_Toc499893681"/>
      <w:bookmarkStart w:id="199" w:name="_Toc500321344"/>
      <w:bookmarkStart w:id="200" w:name="_Toc52290684"/>
      <w:bookmarkStart w:id="201" w:name="_Toc80177632"/>
      <w:bookmarkStart w:id="202" w:name="_Toc80823135"/>
      <w:r w:rsidRPr="00C52F79">
        <w:t xml:space="preserve">3.4.6 </w:t>
      </w:r>
      <w:r w:rsidRPr="00C52F79">
        <w:tab/>
        <w:t>Conclusion</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546977AE" w14:textId="6C2BE382" w:rsidR="00A21A7B" w:rsidRDefault="00A21A7B" w:rsidP="00A21A7B">
      <w:pPr>
        <w:spacing w:after="240"/>
      </w:pPr>
      <w:r w:rsidRPr="000232EF">
        <w:t>The data provided by the applicant showed that a single integration event has occurred at a specific locus</w:t>
      </w:r>
      <w:r>
        <w:t xml:space="preserve"> in the corn genome</w:t>
      </w:r>
      <w:r w:rsidRPr="000232EF">
        <w:t xml:space="preserve">. </w:t>
      </w:r>
      <w:r>
        <w:t xml:space="preserve">The </w:t>
      </w:r>
      <w:r w:rsidRPr="00A21A7B">
        <w:rPr>
          <w:i/>
        </w:rPr>
        <w:t>cry1B.868</w:t>
      </w:r>
      <w:r w:rsidRPr="00A21A7B">
        <w:t xml:space="preserve"> and </w:t>
      </w:r>
      <w:r w:rsidRPr="00A21A7B">
        <w:rPr>
          <w:i/>
        </w:rPr>
        <w:t>cry1Da_7</w:t>
      </w:r>
      <w:r w:rsidRPr="00A21A7B">
        <w:t xml:space="preserve"> expression cassettes</w:t>
      </w:r>
      <w:r>
        <w:rPr>
          <w:i/>
        </w:rPr>
        <w:t xml:space="preserve"> </w:t>
      </w:r>
      <w:r w:rsidR="00CD3970">
        <w:t>have</w:t>
      </w:r>
      <w:r w:rsidR="00B41B49">
        <w:t xml:space="preserve"> been inserted into MON95379</w:t>
      </w:r>
      <w:r>
        <w:t xml:space="preserve"> without</w:t>
      </w:r>
      <w:r w:rsidRPr="00513F26">
        <w:rPr>
          <w:iCs/>
        </w:rPr>
        <w:t xml:space="preserve"> deletions, insertions, mutations or rearrangements</w:t>
      </w:r>
      <w:r>
        <w:rPr>
          <w:iCs/>
        </w:rPr>
        <w:t xml:space="preserve">. The selectable marker cassette </w:t>
      </w:r>
      <w:r w:rsidRPr="00311E31">
        <w:rPr>
          <w:iCs/>
        </w:rPr>
        <w:t>(T-</w:t>
      </w:r>
      <w:r w:rsidRPr="00B1360D">
        <w:rPr>
          <w:i/>
          <w:iCs/>
        </w:rPr>
        <w:t>TubA</w:t>
      </w:r>
      <w:r w:rsidRPr="00311E31">
        <w:rPr>
          <w:iCs/>
        </w:rPr>
        <w:t>, TS-</w:t>
      </w:r>
      <w:r w:rsidRPr="00B1360D">
        <w:rPr>
          <w:i/>
          <w:iCs/>
        </w:rPr>
        <w:t>CTP2</w:t>
      </w:r>
      <w:r w:rsidRPr="00311E31">
        <w:rPr>
          <w:iCs/>
        </w:rPr>
        <w:t xml:space="preserve">, </w:t>
      </w:r>
      <w:r>
        <w:rPr>
          <w:iCs/>
        </w:rPr>
        <w:t>CS-</w:t>
      </w:r>
      <w:r w:rsidRPr="00B1360D">
        <w:rPr>
          <w:i/>
          <w:iCs/>
        </w:rPr>
        <w:t>cp4 epsps</w:t>
      </w:r>
      <w:r w:rsidRPr="00311E31">
        <w:rPr>
          <w:iCs/>
        </w:rPr>
        <w:t>, and P-</w:t>
      </w:r>
      <w:r w:rsidRPr="00B1360D">
        <w:rPr>
          <w:i/>
          <w:iCs/>
        </w:rPr>
        <w:t>TubA</w:t>
      </w:r>
      <w:r w:rsidRPr="00311E31">
        <w:rPr>
          <w:iCs/>
        </w:rPr>
        <w:t>)</w:t>
      </w:r>
      <w:r w:rsidR="001D31BC">
        <w:rPr>
          <w:iCs/>
        </w:rPr>
        <w:t xml:space="preserve"> and one of the two </w:t>
      </w:r>
      <w:r w:rsidR="001D31BC" w:rsidRPr="001D31BC">
        <w:rPr>
          <w:i/>
          <w:iCs/>
        </w:rPr>
        <w:t>lox</w:t>
      </w:r>
      <w:r w:rsidR="001D31BC" w:rsidRPr="0029212A">
        <w:rPr>
          <w:iCs/>
        </w:rPr>
        <w:t xml:space="preserve">P </w:t>
      </w:r>
      <w:r w:rsidR="001D31BC">
        <w:rPr>
          <w:iCs/>
        </w:rPr>
        <w:t>site</w:t>
      </w:r>
      <w:r w:rsidR="00EB25C0">
        <w:rPr>
          <w:iCs/>
        </w:rPr>
        <w:t>s</w:t>
      </w:r>
      <w:r>
        <w:rPr>
          <w:iCs/>
        </w:rPr>
        <w:t xml:space="preserve"> </w:t>
      </w:r>
      <w:r w:rsidR="00CD3970">
        <w:rPr>
          <w:iCs/>
        </w:rPr>
        <w:t xml:space="preserve">present in the </w:t>
      </w:r>
      <w:r w:rsidR="00CD3970" w:rsidRPr="00A21A7B">
        <w:rPr>
          <w:szCs w:val="22"/>
        </w:rPr>
        <w:t xml:space="preserve">PV-ZMIR522223 </w:t>
      </w:r>
      <w:r w:rsidR="00CD3970">
        <w:rPr>
          <w:szCs w:val="22"/>
        </w:rPr>
        <w:t xml:space="preserve">T-DNA region </w:t>
      </w:r>
      <w:r w:rsidR="001D31BC">
        <w:rPr>
          <w:iCs/>
        </w:rPr>
        <w:t>were</w:t>
      </w:r>
      <w:r>
        <w:rPr>
          <w:iCs/>
        </w:rPr>
        <w:t xml:space="preserve"> absent</w:t>
      </w:r>
      <w:r w:rsidR="00CD3970">
        <w:rPr>
          <w:iCs/>
        </w:rPr>
        <w:t xml:space="preserve"> in MON95379</w:t>
      </w:r>
      <w:r>
        <w:rPr>
          <w:iCs/>
        </w:rPr>
        <w:t>.</w:t>
      </w:r>
      <w:r w:rsidR="00CD3970">
        <w:t xml:space="preserve"> </w:t>
      </w:r>
      <w:r w:rsidRPr="000232EF">
        <w:t xml:space="preserve">Furthermore, no </w:t>
      </w:r>
      <w:r w:rsidR="00B016C0">
        <w:t xml:space="preserve">plasmid </w:t>
      </w:r>
      <w:r w:rsidRPr="000232EF">
        <w:t>backbone sequences</w:t>
      </w:r>
      <w:r w:rsidR="00B016C0">
        <w:t>, including antibiotic resistance genes,</w:t>
      </w:r>
      <w:r w:rsidRPr="000232EF">
        <w:t xml:space="preserve"> from the</w:t>
      </w:r>
      <w:r>
        <w:t xml:space="preserve"> transforming</w:t>
      </w:r>
      <w:r w:rsidRPr="000232EF">
        <w:t xml:space="preserve"> </w:t>
      </w:r>
      <w:r w:rsidRPr="00A21A7B">
        <w:rPr>
          <w:szCs w:val="22"/>
        </w:rPr>
        <w:t xml:space="preserve">PV-ZMIR522223 </w:t>
      </w:r>
      <w:r>
        <w:rPr>
          <w:szCs w:val="22"/>
        </w:rPr>
        <w:t>plasmid nor the</w:t>
      </w:r>
      <w:r w:rsidRPr="00A21A7B">
        <w:t xml:space="preserve"> </w:t>
      </w:r>
      <w:r>
        <w:t>PV-</w:t>
      </w:r>
      <w:r w:rsidRPr="00185BFB">
        <w:t>ZMOO513642</w:t>
      </w:r>
      <w:r>
        <w:t xml:space="preserve"> plasmid</w:t>
      </w:r>
      <w:r>
        <w:rPr>
          <w:szCs w:val="22"/>
        </w:rPr>
        <w:t xml:space="preserve"> </w:t>
      </w:r>
      <w:r w:rsidRPr="000232EF">
        <w:t>used</w:t>
      </w:r>
      <w:r w:rsidR="001D31BC">
        <w:t xml:space="preserve"> in another corn line for the</w:t>
      </w:r>
      <w:r w:rsidRPr="000232EF">
        <w:t xml:space="preserve"> </w:t>
      </w:r>
      <w:r w:rsidRPr="00A21A7B">
        <w:t>Cre/</w:t>
      </w:r>
      <w:r w:rsidRPr="004D07CE">
        <w:rPr>
          <w:i/>
        </w:rPr>
        <w:t>lox</w:t>
      </w:r>
      <w:r w:rsidRPr="000232EF">
        <w:t xml:space="preserve"> </w:t>
      </w:r>
      <w:r>
        <w:t xml:space="preserve">excision of the selectable marker cassette were present. </w:t>
      </w:r>
      <w:r w:rsidRPr="000232EF">
        <w:t>The introduced DNA was shown to be stably inherited from one generation to the next. No new ORFs are created by the insertion that raise potential allergenicity</w:t>
      </w:r>
      <w:r w:rsidR="00CD3970">
        <w:t xml:space="preserve"> or toxicity</w:t>
      </w:r>
      <w:r w:rsidRPr="000232EF">
        <w:t xml:space="preserve"> concerns. </w:t>
      </w:r>
    </w:p>
    <w:p w14:paraId="6B1A8067" w14:textId="77777777" w:rsidR="00CD3970" w:rsidRDefault="00CD3970">
      <w:pPr>
        <w:widowControl/>
      </w:pPr>
      <w:r>
        <w:br w:type="page"/>
      </w:r>
    </w:p>
    <w:p w14:paraId="23F0053D" w14:textId="11AD7716" w:rsidR="00F25586" w:rsidRDefault="00F25586" w:rsidP="00F25586">
      <w:pPr>
        <w:pStyle w:val="Heading1"/>
      </w:pPr>
      <w:bookmarkStart w:id="203" w:name="_Toc482255822"/>
      <w:bookmarkStart w:id="204" w:name="_Toc496169787"/>
      <w:bookmarkStart w:id="205" w:name="_Toc500321345"/>
      <w:bookmarkStart w:id="206" w:name="_Toc52290685"/>
      <w:bookmarkStart w:id="207" w:name="_Toc80177633"/>
      <w:bookmarkStart w:id="208" w:name="_Toc80823136"/>
      <w:r w:rsidRPr="00EA4A9A">
        <w:lastRenderedPageBreak/>
        <w:t>4</w:t>
      </w:r>
      <w:r w:rsidRPr="00EA4A9A">
        <w:tab/>
        <w:t>Characterisation and safety assessment of novel substances</w:t>
      </w:r>
      <w:bookmarkEnd w:id="203"/>
      <w:bookmarkEnd w:id="204"/>
      <w:bookmarkEnd w:id="205"/>
      <w:bookmarkEnd w:id="206"/>
      <w:bookmarkEnd w:id="207"/>
      <w:bookmarkEnd w:id="208"/>
    </w:p>
    <w:p w14:paraId="40B9F6B6" w14:textId="77777777" w:rsidR="000E3C86" w:rsidRDefault="000E3C86" w:rsidP="000E3C86">
      <w:pPr>
        <w:rPr>
          <w:rFonts w:cs="Arial"/>
          <w:color w:val="000000" w:themeColor="text1"/>
          <w:szCs w:val="22"/>
        </w:rPr>
      </w:pPr>
      <w:r w:rsidRPr="006D1C1E">
        <w:rPr>
          <w:rFonts w:cs="Arial"/>
          <w:color w:val="000000" w:themeColor="text1"/>
          <w:szCs w:val="22"/>
        </w:rPr>
        <w:t>In considering the safety of novel proteins it is important to consider that a large and diverse range of proteins are ingested as part of the normal human diet without any adverse effects</w:t>
      </w:r>
      <w:r>
        <w:rPr>
          <w:rFonts w:cs="Arial"/>
          <w:color w:val="000000" w:themeColor="text1"/>
          <w:szCs w:val="22"/>
        </w:rPr>
        <w:t xml:space="preserve">. </w:t>
      </w:r>
    </w:p>
    <w:p w14:paraId="11A90C94" w14:textId="7D0A7587" w:rsidR="000E3C86" w:rsidRDefault="000E3C86" w:rsidP="005A4F56">
      <w:pPr>
        <w:spacing w:after="240"/>
        <w:rPr>
          <w:rFonts w:cs="Arial"/>
          <w:color w:val="000000" w:themeColor="text1"/>
          <w:szCs w:val="22"/>
        </w:rPr>
      </w:pPr>
      <w:r w:rsidRPr="006D1C1E">
        <w:rPr>
          <w:rFonts w:cs="Arial"/>
          <w:color w:val="000000" w:themeColor="text1"/>
          <w:szCs w:val="22"/>
        </w:rPr>
        <w:t>Only a small number of dietary proteins have the potential to impair health, because they have anti-nutrient properties or they can cause allergies in some consumers (Delaney et al. 2008). As proteins perform a wide variety of functions, different possible effects have to be considered during the safety assessment including potential toxic, anti-nutrient or allergenic effects.</w:t>
      </w:r>
    </w:p>
    <w:p w14:paraId="165819B8" w14:textId="1800AB10" w:rsidR="009769A8" w:rsidRDefault="000E3C86" w:rsidP="005A4F56">
      <w:pPr>
        <w:spacing w:after="240"/>
        <w:rPr>
          <w:rFonts w:cs="Arial"/>
          <w:color w:val="000000" w:themeColor="text1"/>
          <w:szCs w:val="22"/>
        </w:rPr>
      </w:pPr>
      <w:r w:rsidRPr="00262CF4">
        <w:rPr>
          <w:rFonts w:cs="Arial"/>
          <w:color w:val="000000" w:themeColor="text1"/>
          <w:szCs w:val="22"/>
        </w:rPr>
        <w:t>To effectively identify any potential hazards, knowledge of the characteristics,</w:t>
      </w:r>
      <w:r>
        <w:rPr>
          <w:rFonts w:cs="Arial"/>
          <w:color w:val="000000" w:themeColor="text1"/>
          <w:szCs w:val="22"/>
        </w:rPr>
        <w:t xml:space="preserve"> </w:t>
      </w:r>
      <w:r w:rsidRPr="00262CF4">
        <w:rPr>
          <w:rFonts w:cs="Arial"/>
          <w:color w:val="000000" w:themeColor="text1"/>
          <w:szCs w:val="22"/>
        </w:rPr>
        <w:t xml:space="preserve">detailed understanding of the biochemical function and phenotypic effects </w:t>
      </w:r>
      <w:r>
        <w:rPr>
          <w:rFonts w:cs="Arial"/>
          <w:color w:val="000000" w:themeColor="text1"/>
          <w:szCs w:val="22"/>
        </w:rPr>
        <w:t xml:space="preserve">and </w:t>
      </w:r>
      <w:r w:rsidRPr="00262CF4">
        <w:rPr>
          <w:rFonts w:cs="Arial"/>
          <w:color w:val="000000" w:themeColor="text1"/>
          <w:szCs w:val="22"/>
        </w:rPr>
        <w:t xml:space="preserve">concentration </w:t>
      </w:r>
      <w:r>
        <w:rPr>
          <w:rFonts w:cs="Arial"/>
          <w:color w:val="000000" w:themeColor="text1"/>
          <w:szCs w:val="22"/>
        </w:rPr>
        <w:t>levels in the edible part of the plant</w:t>
      </w:r>
      <w:r w:rsidRPr="00262CF4">
        <w:rPr>
          <w:rFonts w:cs="Arial"/>
          <w:color w:val="000000" w:themeColor="text1"/>
          <w:szCs w:val="22"/>
        </w:rPr>
        <w:t xml:space="preserve"> is required. It is also important to determine if the newly expressed protein is expressed in the plant as expected, including whether any post-translational modifications have occurred. </w:t>
      </w:r>
    </w:p>
    <w:p w14:paraId="638B99B8" w14:textId="03C02C91" w:rsidR="0088566B" w:rsidRDefault="009769A8" w:rsidP="005A4F56">
      <w:pPr>
        <w:spacing w:after="240"/>
      </w:pPr>
      <w:r>
        <w:rPr>
          <w:rFonts w:cs="Arial"/>
          <w:color w:val="000000" w:themeColor="text1"/>
          <w:szCs w:val="22"/>
        </w:rPr>
        <w:t xml:space="preserve">Two novel substances are expressed in MON95379, Cry1B.868 and Cry1Da_7. Both proteins are members of the </w:t>
      </w:r>
      <w:r w:rsidRPr="00C7257C">
        <w:rPr>
          <w:rFonts w:cs="Arial"/>
          <w:szCs w:val="22"/>
          <w:lang w:eastAsia="en-GB" w:bidi="ar-SA"/>
        </w:rPr>
        <w:t>crystal</w:t>
      </w:r>
      <w:r>
        <w:rPr>
          <w:rFonts w:cs="Arial"/>
          <w:szCs w:val="22"/>
          <w:lang w:eastAsia="en-GB" w:bidi="ar-SA"/>
        </w:rPr>
        <w:t xml:space="preserve"> (Cry)</w:t>
      </w:r>
      <w:r w:rsidRPr="00C7257C">
        <w:rPr>
          <w:rFonts w:cs="Arial"/>
          <w:szCs w:val="22"/>
          <w:lang w:eastAsia="en-GB" w:bidi="ar-SA"/>
        </w:rPr>
        <w:t xml:space="preserve"> family of </w:t>
      </w:r>
      <w:r>
        <w:rPr>
          <w:rFonts w:cs="Arial"/>
          <w:szCs w:val="22"/>
          <w:lang w:eastAsia="en-GB" w:bidi="ar-SA"/>
        </w:rPr>
        <w:t xml:space="preserve">pore-forming </w:t>
      </w:r>
      <w:r w:rsidRPr="00C7257C">
        <w:rPr>
          <w:rFonts w:cs="Arial"/>
          <w:szCs w:val="22"/>
          <w:lang w:eastAsia="en-GB" w:bidi="ar-SA"/>
        </w:rPr>
        <w:t xml:space="preserve">proteins produced by </w:t>
      </w:r>
      <w:r w:rsidRPr="00C7257C">
        <w:rPr>
          <w:rFonts w:cs="Arial"/>
          <w:i/>
          <w:szCs w:val="22"/>
          <w:lang w:eastAsia="en-GB" w:bidi="ar-SA"/>
        </w:rPr>
        <w:t>B.</w:t>
      </w:r>
      <w:r>
        <w:rPr>
          <w:rFonts w:cs="Arial"/>
          <w:i/>
          <w:szCs w:val="22"/>
          <w:lang w:eastAsia="en-GB" w:bidi="ar-SA"/>
        </w:rPr>
        <w:t> </w:t>
      </w:r>
      <w:r w:rsidRPr="00C7257C">
        <w:rPr>
          <w:rFonts w:cs="Arial"/>
          <w:i/>
          <w:szCs w:val="22"/>
          <w:lang w:eastAsia="en-GB" w:bidi="ar-SA"/>
        </w:rPr>
        <w:t>thuringiensis</w:t>
      </w:r>
      <w:r>
        <w:rPr>
          <w:rFonts w:cs="Arial"/>
          <w:i/>
          <w:szCs w:val="22"/>
          <w:lang w:eastAsia="en-GB" w:bidi="ar-SA"/>
        </w:rPr>
        <w:t>.</w:t>
      </w:r>
      <w:r w:rsidRPr="00C7257C">
        <w:rPr>
          <w:rFonts w:cs="Arial"/>
          <w:szCs w:val="22"/>
          <w:lang w:eastAsia="en-GB" w:bidi="ar-SA"/>
        </w:rPr>
        <w:t xml:space="preserve"> </w:t>
      </w:r>
      <w:r>
        <w:rPr>
          <w:rFonts w:cs="Arial"/>
          <w:szCs w:val="22"/>
          <w:lang w:eastAsia="en-GB" w:bidi="ar-SA"/>
        </w:rPr>
        <w:t xml:space="preserve">Cry proteins are contact pesticides, requiring ingestion by the target pest </w:t>
      </w:r>
      <w:r w:rsidRPr="00594BCE">
        <w:rPr>
          <w:rFonts w:cs="Arial"/>
          <w:szCs w:val="22"/>
          <w:lang w:eastAsia="en-GB" w:bidi="ar-SA"/>
        </w:rPr>
        <w:t xml:space="preserve">and passage </w:t>
      </w:r>
      <w:r>
        <w:rPr>
          <w:rFonts w:cs="Arial"/>
          <w:szCs w:val="22"/>
          <w:lang w:eastAsia="en-GB" w:bidi="ar-SA"/>
        </w:rPr>
        <w:t>into the digestive system</w:t>
      </w:r>
      <w:r w:rsidRPr="00594BCE">
        <w:rPr>
          <w:rFonts w:cs="Arial"/>
          <w:szCs w:val="22"/>
          <w:lang w:eastAsia="en-GB" w:bidi="ar-SA"/>
        </w:rPr>
        <w:t xml:space="preserve"> in order to function (Jurat-Fuentes and Crickmore, 2017). </w:t>
      </w:r>
      <w:r>
        <w:rPr>
          <w:rFonts w:cs="Arial"/>
          <w:szCs w:val="22"/>
          <w:lang w:eastAsia="en-GB" w:bidi="ar-SA"/>
        </w:rPr>
        <w:t xml:space="preserve">Alkaline conditions and proteases in the insect midgut causes the proteolytic cleavage of the Cry protein’s protoxin domain and activation of the insecticidal toxin. The activated </w:t>
      </w:r>
      <w:r>
        <w:t xml:space="preserve">protein functions by binding to a highly specific glycoprotein receptor on the surface of midgut epithelial cells, aggregating and forming pores in the cell membrane (Schnepf et al., 1998). This leads to loss of cell integrity in the midgut, leading to developmental delays </w:t>
      </w:r>
      <w:r w:rsidR="00880B60">
        <w:t xml:space="preserve">(growth inhibition) </w:t>
      </w:r>
      <w:r w:rsidR="005A4F56">
        <w:t>and insect death.</w:t>
      </w:r>
    </w:p>
    <w:p w14:paraId="70F78370" w14:textId="6BC33461" w:rsidR="0088566B" w:rsidRPr="007615A6" w:rsidRDefault="0088566B" w:rsidP="000E3C86">
      <w:r w:rsidRPr="0077349E">
        <w:t xml:space="preserve">One distinguishing feature of Cry proteins is their high specificity for </w:t>
      </w:r>
      <w:r>
        <w:t xml:space="preserve">particular </w:t>
      </w:r>
      <w:r w:rsidRPr="0077349E">
        <w:t>target insect</w:t>
      </w:r>
      <w:r>
        <w:t>s</w:t>
      </w:r>
      <w:r w:rsidRPr="0077349E">
        <w:t>. Phylogenetic analyses has established that the diversity of the Cry family of proteins evolved by the independent evolution of three structural domains</w:t>
      </w:r>
      <w:r>
        <w:t>,</w:t>
      </w:r>
      <w:r w:rsidRPr="0077349E">
        <w:t xml:space="preserve"> and by swapping of domain</w:t>
      </w:r>
      <w:r>
        <w:t>s</w:t>
      </w:r>
      <w:r w:rsidRPr="0077349E">
        <w:t xml:space="preserve"> </w:t>
      </w:r>
      <w:r>
        <w:t>between</w:t>
      </w:r>
      <w:r w:rsidRPr="0077349E">
        <w:t xml:space="preserve"> toxins</w:t>
      </w:r>
      <w:r>
        <w:t xml:space="preserve"> (de Maagd et al., 2003)</w:t>
      </w:r>
      <w:r w:rsidRPr="0077349E">
        <w:t xml:space="preserve">. </w:t>
      </w:r>
      <w:r>
        <w:t xml:space="preserve">Similarities in the structural domains make it possible to engineer novel chimeric proteins in the laboratory </w:t>
      </w:r>
      <w:r w:rsidR="00524385">
        <w:t>through</w:t>
      </w:r>
      <w:r>
        <w:t xml:space="preserve"> the exchange of homologous DNA domains between different </w:t>
      </w:r>
      <w:r w:rsidRPr="0064021B">
        <w:rPr>
          <w:i/>
        </w:rPr>
        <w:t>cry</w:t>
      </w:r>
      <w:r>
        <w:t xml:space="preserve"> genes </w:t>
      </w:r>
      <w:r>
        <w:rPr>
          <w:lang w:eastAsia="en-GB"/>
        </w:rPr>
        <w:t>(Deist et al., 2014)</w:t>
      </w:r>
      <w:r>
        <w:t xml:space="preserve">. The aim of this </w:t>
      </w:r>
      <w:r w:rsidR="00524385">
        <w:t>work</w:t>
      </w:r>
      <w:r>
        <w:t xml:space="preserve"> is to improve the specific activity, or to broaden the spectrum of insecticidal acti</w:t>
      </w:r>
      <w:r w:rsidR="00871404">
        <w:t>vity of the encoded Cry protein</w:t>
      </w:r>
      <w:r>
        <w:t>.</w:t>
      </w:r>
    </w:p>
    <w:p w14:paraId="36DC0E5E" w14:textId="572769D1" w:rsidR="00F25586" w:rsidRDefault="00F25586" w:rsidP="00F25586">
      <w:pPr>
        <w:pStyle w:val="Heading2"/>
      </w:pPr>
      <w:bookmarkStart w:id="209" w:name="_Toc52290686"/>
      <w:bookmarkStart w:id="210" w:name="_Toc80177634"/>
      <w:bookmarkStart w:id="211" w:name="_Toc80823137"/>
      <w:r>
        <w:t>4.1</w:t>
      </w:r>
      <w:r w:rsidRPr="00C52F79">
        <w:tab/>
      </w:r>
      <w:bookmarkEnd w:id="209"/>
      <w:r w:rsidR="000E3C86">
        <w:t>Cry1B.868</w:t>
      </w:r>
      <w:bookmarkEnd w:id="210"/>
      <w:bookmarkEnd w:id="211"/>
    </w:p>
    <w:p w14:paraId="167E828E" w14:textId="50D1264C" w:rsidR="009D46BE" w:rsidRPr="009D46BE" w:rsidRDefault="00C53178" w:rsidP="00C53178">
      <w:pPr>
        <w:rPr>
          <w:lang w:eastAsia="en-GB"/>
        </w:rPr>
      </w:pPr>
      <w:r>
        <w:rPr>
          <w:lang w:eastAsia="en-GB"/>
        </w:rPr>
        <w:t xml:space="preserve">Cry1B.868 is a chimeric protein </w:t>
      </w:r>
      <w:r w:rsidR="0088566B">
        <w:rPr>
          <w:lang w:eastAsia="en-GB"/>
        </w:rPr>
        <w:t>designed using the</w:t>
      </w:r>
      <w:r w:rsidR="00472EBC">
        <w:rPr>
          <w:lang w:eastAsia="en-GB"/>
        </w:rPr>
        <w:t xml:space="preserve"> domain exchange strategy with the goal to achieve high levels of activity against target insect pests of the lepidopteran order. The chimeric protein consists of </w:t>
      </w:r>
      <w:r w:rsidR="005A5114">
        <w:rPr>
          <w:lang w:eastAsia="en-GB"/>
        </w:rPr>
        <w:t>three structural domains and one C-terminal protoxin domain</w:t>
      </w:r>
      <w:r w:rsidR="00524385">
        <w:rPr>
          <w:lang w:eastAsia="en-GB"/>
        </w:rPr>
        <w:t>. These four domains are from</w:t>
      </w:r>
      <w:r>
        <w:rPr>
          <w:lang w:eastAsia="en-GB"/>
        </w:rPr>
        <w:t xml:space="preserve"> </w:t>
      </w:r>
      <w:r w:rsidR="00472EBC">
        <w:rPr>
          <w:lang w:eastAsia="en-GB"/>
        </w:rPr>
        <w:t>three different Cry protein</w:t>
      </w:r>
      <w:r w:rsidR="0088566B">
        <w:rPr>
          <w:lang w:eastAsia="en-GB"/>
        </w:rPr>
        <w:t>s</w:t>
      </w:r>
      <w:r w:rsidR="007615A6">
        <w:rPr>
          <w:lang w:eastAsia="en-GB"/>
        </w:rPr>
        <w:t xml:space="preserve"> </w:t>
      </w:r>
      <w:r w:rsidR="007615A6">
        <w:t xml:space="preserve">(Figure </w:t>
      </w:r>
      <w:r w:rsidR="00D15450">
        <w:t>5</w:t>
      </w:r>
      <w:r w:rsidR="007615A6" w:rsidRPr="009D46BE">
        <w:t>)</w:t>
      </w:r>
      <w:r w:rsidR="00472EBC">
        <w:rPr>
          <w:lang w:eastAsia="en-GB"/>
        </w:rPr>
        <w:t>. E</w:t>
      </w:r>
      <w:r w:rsidR="007615A6">
        <w:rPr>
          <w:lang w:eastAsia="en-GB"/>
        </w:rPr>
        <w:t xml:space="preserve">ach </w:t>
      </w:r>
      <w:r w:rsidR="00472EBC">
        <w:rPr>
          <w:lang w:eastAsia="en-GB"/>
        </w:rPr>
        <w:t>domain shows 100% sequence similarity to the Cry protein from which it was derived</w:t>
      </w:r>
      <w:r w:rsidR="00F6183B">
        <w:t>.</w:t>
      </w:r>
      <w:r w:rsidR="009D46BE">
        <w:rPr>
          <w:lang w:eastAsia="en-GB"/>
        </w:rPr>
        <w:t xml:space="preserve"> </w:t>
      </w:r>
      <w:r w:rsidR="00472EBC">
        <w:rPr>
          <w:lang w:eastAsia="en-GB"/>
        </w:rPr>
        <w:t>The</w:t>
      </w:r>
      <w:r w:rsidR="009D46BE">
        <w:rPr>
          <w:lang w:eastAsia="en-GB"/>
        </w:rPr>
        <w:t xml:space="preserve"> Cry proteins</w:t>
      </w:r>
      <w:r w:rsidR="00472EBC">
        <w:rPr>
          <w:lang w:eastAsia="en-GB"/>
        </w:rPr>
        <w:t xml:space="preserve"> used to develop Cry1B.868</w:t>
      </w:r>
      <w:r w:rsidR="009D46BE">
        <w:rPr>
          <w:lang w:eastAsia="en-GB"/>
        </w:rPr>
        <w:t xml:space="preserve"> are from </w:t>
      </w:r>
      <w:r w:rsidR="009D46BE">
        <w:rPr>
          <w:i/>
        </w:rPr>
        <w:t xml:space="preserve">B. </w:t>
      </w:r>
      <w:r w:rsidR="009D46BE" w:rsidRPr="00310204">
        <w:rPr>
          <w:i/>
        </w:rPr>
        <w:t>t</w:t>
      </w:r>
      <w:r w:rsidR="009D46BE">
        <w:rPr>
          <w:i/>
        </w:rPr>
        <w:t>huringiensis</w:t>
      </w:r>
      <w:r w:rsidR="00472EBC">
        <w:rPr>
          <w:i/>
        </w:rPr>
        <w:t>:</w:t>
      </w:r>
    </w:p>
    <w:p w14:paraId="116B09E6" w14:textId="1AEE60FE" w:rsidR="009D46BE" w:rsidRDefault="00F6183B" w:rsidP="009D46BE">
      <w:pPr>
        <w:pStyle w:val="ListParagraph"/>
        <w:numPr>
          <w:ilvl w:val="0"/>
          <w:numId w:val="4"/>
        </w:numPr>
      </w:pPr>
      <w:r>
        <w:t xml:space="preserve">Cry1Be </w:t>
      </w:r>
      <w:r w:rsidR="009D46BE" w:rsidRPr="00297F43">
        <w:t xml:space="preserve">from </w:t>
      </w:r>
      <w:r w:rsidR="009D46BE" w:rsidRPr="00310204">
        <w:rPr>
          <w:i/>
        </w:rPr>
        <w:t>B</w:t>
      </w:r>
      <w:r w:rsidR="009D46BE">
        <w:rPr>
          <w:i/>
        </w:rPr>
        <w:t xml:space="preserve">. </w:t>
      </w:r>
      <w:r w:rsidR="009D46BE" w:rsidRPr="00310204">
        <w:rPr>
          <w:i/>
        </w:rPr>
        <w:t>t</w:t>
      </w:r>
      <w:r w:rsidR="009D46BE">
        <w:rPr>
          <w:i/>
        </w:rPr>
        <w:t>huringiensis</w:t>
      </w:r>
      <w:r>
        <w:t xml:space="preserve"> (domains I and II)</w:t>
      </w:r>
    </w:p>
    <w:p w14:paraId="52676FE1" w14:textId="4315028B" w:rsidR="009D46BE" w:rsidRDefault="00F6183B" w:rsidP="009D46BE">
      <w:pPr>
        <w:pStyle w:val="ListParagraph"/>
        <w:numPr>
          <w:ilvl w:val="0"/>
          <w:numId w:val="4"/>
        </w:numPr>
      </w:pPr>
      <w:r>
        <w:t xml:space="preserve">Cry1Ca </w:t>
      </w:r>
      <w:r w:rsidR="009D46BE" w:rsidRPr="00297F43">
        <w:t xml:space="preserve">from </w:t>
      </w:r>
      <w:r w:rsidR="009D46BE" w:rsidRPr="00310204">
        <w:rPr>
          <w:i/>
        </w:rPr>
        <w:t>B</w:t>
      </w:r>
      <w:r w:rsidR="009D46BE">
        <w:rPr>
          <w:i/>
        </w:rPr>
        <w:t xml:space="preserve">. </w:t>
      </w:r>
      <w:r w:rsidR="009D46BE" w:rsidRPr="00310204">
        <w:rPr>
          <w:i/>
        </w:rPr>
        <w:t>t</w:t>
      </w:r>
      <w:r w:rsidR="009D46BE">
        <w:rPr>
          <w:i/>
        </w:rPr>
        <w:t>huringiensis</w:t>
      </w:r>
      <w:r w:rsidR="009D46BE" w:rsidRPr="00297F43">
        <w:t xml:space="preserve"> </w:t>
      </w:r>
      <w:r w:rsidR="00B07093">
        <w:t>subspecies</w:t>
      </w:r>
      <w:r w:rsidR="009D46BE" w:rsidRPr="00297F43">
        <w:t xml:space="preserve"> </w:t>
      </w:r>
      <w:r w:rsidR="009D46BE" w:rsidRPr="00297F43">
        <w:rPr>
          <w:i/>
        </w:rPr>
        <w:t>aizawai</w:t>
      </w:r>
      <w:r>
        <w:t xml:space="preserve"> (domain III);</w:t>
      </w:r>
    </w:p>
    <w:p w14:paraId="1270FF96" w14:textId="77439804" w:rsidR="00B016C0" w:rsidRDefault="00F6183B" w:rsidP="00C53178">
      <w:pPr>
        <w:pStyle w:val="ListParagraph"/>
        <w:numPr>
          <w:ilvl w:val="0"/>
          <w:numId w:val="4"/>
        </w:numPr>
      </w:pPr>
      <w:r>
        <w:t xml:space="preserve">Cry1Ab </w:t>
      </w:r>
      <w:r w:rsidR="009D46BE">
        <w:t xml:space="preserve">from </w:t>
      </w:r>
      <w:r w:rsidR="009D46BE" w:rsidRPr="00310204">
        <w:rPr>
          <w:i/>
        </w:rPr>
        <w:t>B</w:t>
      </w:r>
      <w:r w:rsidR="009D46BE">
        <w:rPr>
          <w:i/>
        </w:rPr>
        <w:t xml:space="preserve">. </w:t>
      </w:r>
      <w:r w:rsidR="009D46BE" w:rsidRPr="00310204">
        <w:rPr>
          <w:i/>
        </w:rPr>
        <w:t>t</w:t>
      </w:r>
      <w:r w:rsidR="009D46BE">
        <w:rPr>
          <w:i/>
        </w:rPr>
        <w:t>huringiensis</w:t>
      </w:r>
      <w:r w:rsidR="009D46BE" w:rsidRPr="00297F43">
        <w:t xml:space="preserve"> </w:t>
      </w:r>
      <w:r w:rsidR="00B07093">
        <w:t>subspecies</w:t>
      </w:r>
      <w:r w:rsidR="009D46BE">
        <w:t xml:space="preserve"> </w:t>
      </w:r>
      <w:r w:rsidR="009D46BE" w:rsidRPr="00297F43">
        <w:rPr>
          <w:i/>
        </w:rPr>
        <w:t>kurstaki</w:t>
      </w:r>
      <w:r>
        <w:t xml:space="preserve"> (C-terminal protoxin domain)</w:t>
      </w:r>
      <w:r w:rsidR="00475093">
        <w:t>.</w:t>
      </w:r>
    </w:p>
    <w:p w14:paraId="23E6EB08" w14:textId="4797AD4B" w:rsidR="009D46BE" w:rsidRDefault="002F698D" w:rsidP="005A4F56">
      <w:pPr>
        <w:spacing w:before="240" w:after="240"/>
        <w:rPr>
          <w:lang w:eastAsia="en-GB"/>
        </w:rPr>
      </w:pPr>
      <w:r>
        <w:rPr>
          <w:lang w:eastAsia="en-GB"/>
        </w:rPr>
        <w:t>By exchanging</w:t>
      </w:r>
      <w:r w:rsidR="00D10ED6">
        <w:rPr>
          <w:lang w:eastAsia="en-GB"/>
        </w:rPr>
        <w:t xml:space="preserve"> domain III</w:t>
      </w:r>
      <w:r>
        <w:rPr>
          <w:lang w:eastAsia="en-GB"/>
        </w:rPr>
        <w:t xml:space="preserve"> of Cry1Be with</w:t>
      </w:r>
      <w:r w:rsidR="00D10ED6">
        <w:rPr>
          <w:lang w:eastAsia="en-GB"/>
        </w:rPr>
        <w:t xml:space="preserve"> that of Cry1Ca,</w:t>
      </w:r>
      <w:r>
        <w:rPr>
          <w:lang w:eastAsia="en-GB"/>
        </w:rPr>
        <w:t xml:space="preserve"> </w:t>
      </w:r>
      <w:r w:rsidR="005A5114">
        <w:rPr>
          <w:lang w:eastAsia="en-GB"/>
        </w:rPr>
        <w:t xml:space="preserve">Cry1B.868 has been engineered to have enhanced specificity for fall armyworm </w:t>
      </w:r>
      <w:r>
        <w:rPr>
          <w:lang w:eastAsia="en-GB"/>
        </w:rPr>
        <w:t xml:space="preserve">compared to Cry1Be </w:t>
      </w:r>
      <w:r w:rsidR="005A5114">
        <w:rPr>
          <w:lang w:bidi="ar-SA"/>
        </w:rPr>
        <w:t>(Wang et al., 2019)</w:t>
      </w:r>
      <w:r w:rsidR="005A5114">
        <w:rPr>
          <w:lang w:eastAsia="en-GB"/>
        </w:rPr>
        <w:t>.</w:t>
      </w:r>
    </w:p>
    <w:p w14:paraId="02895637" w14:textId="70BD0BEB" w:rsidR="009D46BE" w:rsidRPr="00B6355D" w:rsidRDefault="008D0969" w:rsidP="00C53178">
      <w:pPr>
        <w:rPr>
          <w:lang w:eastAsia="en-GB"/>
        </w:rPr>
      </w:pPr>
      <w:r>
        <w:rPr>
          <w:lang w:eastAsia="en-GB"/>
        </w:rPr>
        <w:lastRenderedPageBreak/>
        <w:pict w14:anchorId="47082BAE">
          <v:shape id="_x0000_i1025" type="#_x0000_t75" alt="Figure 5. Representation of the domain architecture of the Cry1B.868 protein and similarity with derived sequences" style="width:455pt;height:195pt">
            <v:imagedata r:id="rId26" o:title="Figure X"/>
          </v:shape>
        </w:pict>
      </w:r>
    </w:p>
    <w:p w14:paraId="3AE62B61" w14:textId="53F36386" w:rsidR="009D46BE" w:rsidRPr="005A4F56" w:rsidRDefault="00F6183B" w:rsidP="005A4F56">
      <w:pPr>
        <w:spacing w:before="120"/>
        <w:rPr>
          <w:rFonts w:cs="Arial"/>
          <w:i/>
          <w:sz w:val="20"/>
          <w:szCs w:val="22"/>
          <w:lang w:eastAsia="en-GB" w:bidi="ar-SA"/>
        </w:rPr>
      </w:pPr>
      <w:r w:rsidRPr="00F6183B">
        <w:rPr>
          <w:rFonts w:cs="Arial"/>
          <w:i/>
          <w:sz w:val="20"/>
          <w:szCs w:val="22"/>
          <w:lang w:eastAsia="en-GB" w:bidi="ar-SA"/>
        </w:rPr>
        <w:t xml:space="preserve">Figure </w:t>
      </w:r>
      <w:r w:rsidR="00D15450">
        <w:rPr>
          <w:rFonts w:cs="Arial"/>
          <w:i/>
          <w:sz w:val="20"/>
          <w:szCs w:val="22"/>
          <w:lang w:eastAsia="en-GB" w:bidi="ar-SA"/>
        </w:rPr>
        <w:t>5</w:t>
      </w:r>
      <w:r w:rsidR="00DC7364">
        <w:rPr>
          <w:rFonts w:cs="Arial"/>
          <w:i/>
          <w:sz w:val="20"/>
          <w:szCs w:val="22"/>
          <w:lang w:eastAsia="en-GB" w:bidi="ar-SA"/>
        </w:rPr>
        <w:t>.</w:t>
      </w:r>
      <w:r>
        <w:rPr>
          <w:rFonts w:cs="Arial"/>
          <w:i/>
          <w:sz w:val="20"/>
          <w:szCs w:val="22"/>
          <w:lang w:eastAsia="en-GB" w:bidi="ar-SA"/>
        </w:rPr>
        <w:t xml:space="preserve"> Representation of the domain architecture of the Cry1B.868 protein</w:t>
      </w:r>
      <w:r w:rsidR="005556F5">
        <w:rPr>
          <w:rFonts w:cs="Arial"/>
          <w:i/>
          <w:sz w:val="20"/>
          <w:szCs w:val="22"/>
          <w:lang w:eastAsia="en-GB" w:bidi="ar-SA"/>
        </w:rPr>
        <w:t xml:space="preserve"> and similarity with derived sequences</w:t>
      </w:r>
      <w:r>
        <w:rPr>
          <w:rFonts w:cs="Arial"/>
          <w:i/>
          <w:sz w:val="20"/>
          <w:szCs w:val="22"/>
          <w:lang w:eastAsia="en-GB" w:bidi="ar-SA"/>
        </w:rPr>
        <w:t>. Shading is used to differen</w:t>
      </w:r>
      <w:r w:rsidR="002F3E78">
        <w:rPr>
          <w:rFonts w:cs="Arial"/>
          <w:i/>
          <w:sz w:val="20"/>
          <w:szCs w:val="22"/>
          <w:lang w:eastAsia="en-GB" w:bidi="ar-SA"/>
        </w:rPr>
        <w:t>tiate the origin of the domains</w:t>
      </w:r>
      <w:r w:rsidR="00871404">
        <w:rPr>
          <w:rFonts w:cs="Arial"/>
          <w:i/>
          <w:sz w:val="20"/>
          <w:szCs w:val="22"/>
          <w:lang w:eastAsia="en-GB" w:bidi="ar-SA"/>
        </w:rPr>
        <w:t>. T</w:t>
      </w:r>
      <w:r w:rsidR="002F3E78">
        <w:rPr>
          <w:rFonts w:cs="Arial"/>
          <w:i/>
          <w:sz w:val="20"/>
          <w:szCs w:val="22"/>
          <w:lang w:eastAsia="en-GB" w:bidi="ar-SA"/>
        </w:rPr>
        <w:t xml:space="preserve">he </w:t>
      </w:r>
      <w:r>
        <w:rPr>
          <w:rFonts w:cs="Arial"/>
          <w:i/>
          <w:sz w:val="20"/>
          <w:szCs w:val="22"/>
          <w:lang w:eastAsia="en-GB" w:bidi="ar-SA"/>
        </w:rPr>
        <w:t>lengths of the domains in this schematic are not in proportion to the amino acid sequence.</w:t>
      </w:r>
    </w:p>
    <w:p w14:paraId="5FC397B2" w14:textId="66D8E902" w:rsidR="00CD7C42" w:rsidRDefault="00BB7DF0" w:rsidP="005A4F56">
      <w:pPr>
        <w:spacing w:before="240"/>
        <w:rPr>
          <w:lang w:eastAsia="en-GB"/>
        </w:rPr>
      </w:pPr>
      <w:r w:rsidRPr="00303C07">
        <w:rPr>
          <w:i/>
          <w:color w:val="000000" w:themeColor="text1"/>
        </w:rPr>
        <w:t>B. thuringiensis</w:t>
      </w:r>
      <w:r w:rsidR="00707EF3">
        <w:rPr>
          <w:color w:val="000000" w:themeColor="text1"/>
        </w:rPr>
        <w:t xml:space="preserve"> and the </w:t>
      </w:r>
      <w:r w:rsidR="00A720A2">
        <w:rPr>
          <w:color w:val="000000" w:themeColor="text1"/>
        </w:rPr>
        <w:t xml:space="preserve">Cry </w:t>
      </w:r>
      <w:r w:rsidR="00707EF3">
        <w:rPr>
          <w:color w:val="000000" w:themeColor="text1"/>
        </w:rPr>
        <w:t>proteins</w:t>
      </w:r>
      <w:r w:rsidR="00C53178">
        <w:rPr>
          <w:color w:val="000000" w:themeColor="text1"/>
        </w:rPr>
        <w:t xml:space="preserve"> have</w:t>
      </w:r>
      <w:r>
        <w:rPr>
          <w:color w:val="000000" w:themeColor="text1"/>
        </w:rPr>
        <w:t xml:space="preserve"> a long history of use in agriculture</w:t>
      </w:r>
      <w:r w:rsidR="00BE6E47">
        <w:rPr>
          <w:color w:val="000000" w:themeColor="text1"/>
        </w:rPr>
        <w:t xml:space="preserve"> (Federici and Siegel, 2008)</w:t>
      </w:r>
      <w:r>
        <w:rPr>
          <w:color w:val="000000" w:themeColor="text1"/>
        </w:rPr>
        <w:t xml:space="preserve">. This use in agriculture mean humans have been exposed to over a hundred different Cry proteins, each with their own primary structure </w:t>
      </w:r>
      <w:r w:rsidR="00B016C0">
        <w:rPr>
          <w:color w:val="000000" w:themeColor="text1"/>
        </w:rPr>
        <w:t xml:space="preserve">but with </w:t>
      </w:r>
      <w:r>
        <w:rPr>
          <w:color w:val="000000" w:themeColor="text1"/>
        </w:rPr>
        <w:t>high similarities in secondary and tertiary structure, without adverse effects.</w:t>
      </w:r>
      <w:r w:rsidR="00707EF3" w:rsidRPr="00707EF3">
        <w:rPr>
          <w:lang w:eastAsia="en-GB"/>
        </w:rPr>
        <w:t xml:space="preserve"> </w:t>
      </w:r>
    </w:p>
    <w:p w14:paraId="249BAF6A" w14:textId="69A9EC14" w:rsidR="00707EF3" w:rsidRDefault="00CD7C42" w:rsidP="005A4F56">
      <w:pPr>
        <w:spacing w:before="240"/>
        <w:rPr>
          <w:lang w:eastAsia="en-GB"/>
        </w:rPr>
      </w:pPr>
      <w:r>
        <w:rPr>
          <w:lang w:eastAsia="en-GB"/>
        </w:rPr>
        <w:t>The Cry1Ab protein</w:t>
      </w:r>
      <w:r w:rsidR="00B062AD">
        <w:rPr>
          <w:lang w:eastAsia="en-GB"/>
        </w:rPr>
        <w:t xml:space="preserve"> from</w:t>
      </w:r>
      <w:r w:rsidR="00B062AD" w:rsidRPr="00B062AD">
        <w:rPr>
          <w:i/>
          <w:color w:val="000000" w:themeColor="text1"/>
        </w:rPr>
        <w:t xml:space="preserve"> </w:t>
      </w:r>
      <w:r w:rsidR="00B062AD" w:rsidRPr="00303C07">
        <w:rPr>
          <w:i/>
          <w:color w:val="000000" w:themeColor="text1"/>
        </w:rPr>
        <w:t>B. thuringiensis</w:t>
      </w:r>
      <w:r w:rsidR="00B062AD">
        <w:rPr>
          <w:lang w:eastAsia="en-GB"/>
        </w:rPr>
        <w:t xml:space="preserve"> </w:t>
      </w:r>
      <w:r w:rsidR="00E04623">
        <w:t>subspecies</w:t>
      </w:r>
      <w:r w:rsidR="00B062AD">
        <w:t xml:space="preserve"> </w:t>
      </w:r>
      <w:r w:rsidR="00B062AD" w:rsidRPr="00297F43">
        <w:rPr>
          <w:i/>
        </w:rPr>
        <w:t>kurstaki</w:t>
      </w:r>
      <w:r>
        <w:rPr>
          <w:lang w:eastAsia="en-GB"/>
        </w:rPr>
        <w:t xml:space="preserve"> has been considered by FSANZ in </w:t>
      </w:r>
      <w:r w:rsidR="006700F9">
        <w:rPr>
          <w:lang w:eastAsia="en-GB"/>
        </w:rPr>
        <w:t>four</w:t>
      </w:r>
      <w:r>
        <w:rPr>
          <w:lang w:eastAsia="en-GB"/>
        </w:rPr>
        <w:t xml:space="preserve"> previous safety assessments. This includes A346 – corn line</w:t>
      </w:r>
      <w:r w:rsidR="00B062AD">
        <w:rPr>
          <w:lang w:eastAsia="en-GB"/>
        </w:rPr>
        <w:t xml:space="preserve"> </w:t>
      </w:r>
      <w:r w:rsidR="00B062AD" w:rsidRPr="00B062AD">
        <w:rPr>
          <w:lang w:eastAsia="en-GB"/>
        </w:rPr>
        <w:t>MON810</w:t>
      </w:r>
      <w:r>
        <w:rPr>
          <w:lang w:eastAsia="en-GB"/>
        </w:rPr>
        <w:t xml:space="preserve"> </w:t>
      </w:r>
      <w:r w:rsidR="00B062AD">
        <w:rPr>
          <w:lang w:eastAsia="en-GB"/>
        </w:rPr>
        <w:t>(FSANZ 2000</w:t>
      </w:r>
      <w:r>
        <w:rPr>
          <w:lang w:eastAsia="en-GB"/>
        </w:rPr>
        <w:t xml:space="preserve">), A385 – corn line </w:t>
      </w:r>
      <w:r w:rsidR="00241E2C">
        <w:rPr>
          <w:lang w:eastAsia="en-GB"/>
        </w:rPr>
        <w:t>BT</w:t>
      </w:r>
      <w:r w:rsidR="003F20EF" w:rsidRPr="003F20EF">
        <w:rPr>
          <w:lang w:eastAsia="en-GB"/>
        </w:rPr>
        <w:t>176</w:t>
      </w:r>
      <w:r w:rsidR="003F20EF">
        <w:rPr>
          <w:lang w:eastAsia="en-GB"/>
        </w:rPr>
        <w:t xml:space="preserve"> </w:t>
      </w:r>
      <w:r w:rsidR="00241E2C">
        <w:rPr>
          <w:lang w:eastAsia="en-GB"/>
        </w:rPr>
        <w:t>(FSANZ 2001a</w:t>
      </w:r>
      <w:r>
        <w:rPr>
          <w:lang w:eastAsia="en-GB"/>
        </w:rPr>
        <w:t xml:space="preserve">), A386 – corn line </w:t>
      </w:r>
      <w:r w:rsidR="00241E2C">
        <w:rPr>
          <w:lang w:eastAsia="en-GB"/>
        </w:rPr>
        <w:t>BT</w:t>
      </w:r>
      <w:r w:rsidR="003F20EF" w:rsidRPr="003F20EF">
        <w:rPr>
          <w:lang w:eastAsia="en-GB"/>
        </w:rPr>
        <w:t xml:space="preserve">11 </w:t>
      </w:r>
      <w:r w:rsidR="00241E2C">
        <w:rPr>
          <w:lang w:eastAsia="en-GB"/>
        </w:rPr>
        <w:t>(FSA</w:t>
      </w:r>
      <w:r w:rsidR="006700F9">
        <w:rPr>
          <w:lang w:eastAsia="en-GB"/>
        </w:rPr>
        <w:t>N</w:t>
      </w:r>
      <w:r w:rsidR="00DC6FEF">
        <w:rPr>
          <w:lang w:eastAsia="en-GB"/>
        </w:rPr>
        <w:t>Z</w:t>
      </w:r>
      <w:r w:rsidR="00241E2C">
        <w:rPr>
          <w:lang w:eastAsia="en-GB"/>
        </w:rPr>
        <w:t>, 2001b</w:t>
      </w:r>
      <w:r w:rsidR="00B062AD">
        <w:rPr>
          <w:lang w:eastAsia="en-GB"/>
        </w:rPr>
        <w:t>) and</w:t>
      </w:r>
      <w:r>
        <w:rPr>
          <w:lang w:eastAsia="en-GB"/>
        </w:rPr>
        <w:t xml:space="preserve"> A615 – corn line </w:t>
      </w:r>
      <w:r w:rsidR="003F20EF" w:rsidRPr="003F20EF">
        <w:rPr>
          <w:lang w:eastAsia="en-GB"/>
        </w:rPr>
        <w:t>COT67B</w:t>
      </w:r>
      <w:r w:rsidR="00241E2C">
        <w:rPr>
          <w:lang w:eastAsia="en-GB"/>
        </w:rPr>
        <w:t xml:space="preserve"> (FSANZ 2009</w:t>
      </w:r>
      <w:r>
        <w:rPr>
          <w:lang w:eastAsia="en-GB"/>
        </w:rPr>
        <w:t>)</w:t>
      </w:r>
      <w:r w:rsidR="00B062AD">
        <w:rPr>
          <w:lang w:eastAsia="en-GB"/>
        </w:rPr>
        <w:t>.</w:t>
      </w:r>
    </w:p>
    <w:p w14:paraId="0DDCC38D" w14:textId="44083EAD" w:rsidR="00BB7DF0" w:rsidRPr="00707EF3" w:rsidRDefault="00707EF3" w:rsidP="005A4F56">
      <w:pPr>
        <w:spacing w:before="240"/>
        <w:rPr>
          <w:rFonts w:cs="Arial"/>
          <w:szCs w:val="22"/>
          <w:lang w:eastAsia="en-GB" w:bidi="ar-SA"/>
        </w:rPr>
      </w:pPr>
      <w:r>
        <w:rPr>
          <w:lang w:eastAsia="en-GB"/>
        </w:rPr>
        <w:t>The</w:t>
      </w:r>
      <w:r w:rsidRPr="00A15BC1">
        <w:rPr>
          <w:lang w:eastAsia="en-GB"/>
        </w:rPr>
        <w:t xml:space="preserve"> </w:t>
      </w:r>
      <w:r>
        <w:rPr>
          <w:i/>
          <w:lang w:eastAsia="en-GB"/>
        </w:rPr>
        <w:t>Cry1B.868</w:t>
      </w:r>
      <w:r w:rsidRPr="00A15BC1">
        <w:rPr>
          <w:i/>
          <w:lang w:eastAsia="en-GB"/>
        </w:rPr>
        <w:t xml:space="preserve"> </w:t>
      </w:r>
      <w:r w:rsidRPr="00A15BC1">
        <w:rPr>
          <w:lang w:eastAsia="en-GB"/>
        </w:rPr>
        <w:t xml:space="preserve">gene prepared by the </w:t>
      </w:r>
      <w:r w:rsidR="00D73149" w:rsidRPr="00D73149">
        <w:rPr>
          <w:lang w:eastAsia="en-GB"/>
        </w:rPr>
        <w:t xml:space="preserve">applicant </w:t>
      </w:r>
      <w:r w:rsidRPr="00D73149">
        <w:rPr>
          <w:lang w:eastAsia="en-GB"/>
        </w:rPr>
        <w:t xml:space="preserve">encodes </w:t>
      </w:r>
      <w:r w:rsidRPr="00A15BC1">
        <w:rPr>
          <w:lang w:eastAsia="en-GB"/>
        </w:rPr>
        <w:t xml:space="preserve">a protein of </w:t>
      </w:r>
      <w:r>
        <w:rPr>
          <w:lang w:eastAsia="en-GB"/>
        </w:rPr>
        <w:t>1199</w:t>
      </w:r>
      <w:r w:rsidRPr="00A15BC1">
        <w:rPr>
          <w:lang w:eastAsia="en-GB"/>
        </w:rPr>
        <w:t xml:space="preserve"> amino acids, with </w:t>
      </w:r>
      <w:r>
        <w:rPr>
          <w:lang w:eastAsia="en-GB"/>
        </w:rPr>
        <w:t>an</w:t>
      </w:r>
      <w:r w:rsidR="00902613">
        <w:rPr>
          <w:lang w:eastAsia="en-GB"/>
        </w:rPr>
        <w:t xml:space="preserve"> apparent molecular weight of ~</w:t>
      </w:r>
      <w:r>
        <w:rPr>
          <w:lang w:eastAsia="en-GB"/>
        </w:rPr>
        <w:t>127 kD</w:t>
      </w:r>
      <w:r w:rsidRPr="00A15BC1">
        <w:rPr>
          <w:lang w:eastAsia="en-GB"/>
        </w:rPr>
        <w:t>a.</w:t>
      </w:r>
      <w:r>
        <w:rPr>
          <w:lang w:eastAsia="en-GB"/>
        </w:rPr>
        <w:t xml:space="preserve"> </w:t>
      </w:r>
    </w:p>
    <w:p w14:paraId="1395660B" w14:textId="3EB70BBC" w:rsidR="00F25586" w:rsidRDefault="00F25586" w:rsidP="00F25586">
      <w:pPr>
        <w:pStyle w:val="Heading3"/>
        <w:rPr>
          <w:color w:val="FF0000"/>
        </w:rPr>
      </w:pPr>
      <w:bookmarkStart w:id="212" w:name="_Toc52290687"/>
      <w:bookmarkStart w:id="213" w:name="_Toc80177635"/>
      <w:bookmarkStart w:id="214" w:name="_Toc80823138"/>
      <w:r>
        <w:t>4.1</w:t>
      </w:r>
      <w:r w:rsidRPr="00C52F79">
        <w:t xml:space="preserve">.1 </w:t>
      </w:r>
      <w:r w:rsidRPr="00C52F79">
        <w:tab/>
      </w:r>
      <w:bookmarkEnd w:id="212"/>
      <w:r w:rsidR="000E3C86" w:rsidRPr="000E3C86">
        <w:t xml:space="preserve">Characterisation of </w:t>
      </w:r>
      <w:r w:rsidR="002935A2">
        <w:t>Cry1B.868</w:t>
      </w:r>
      <w:r w:rsidR="000E3C86" w:rsidRPr="000E3C86">
        <w:t xml:space="preserve"> expressed in </w:t>
      </w:r>
      <w:r w:rsidR="002935A2">
        <w:t>MON95379</w:t>
      </w:r>
      <w:r w:rsidR="000E3C86" w:rsidRPr="000E3C86">
        <w:t xml:space="preserve"> and equivalence to </w:t>
      </w:r>
      <w:r w:rsidR="00A33B9D">
        <w:t xml:space="preserve">a </w:t>
      </w:r>
      <w:r w:rsidR="000E3C86" w:rsidRPr="000E3C86">
        <w:t>bacterially-produced fo</w:t>
      </w:r>
      <w:r w:rsidR="000E3C86" w:rsidRPr="005A4F56">
        <w:rPr>
          <w:color w:val="auto"/>
        </w:rPr>
        <w:t>rm</w:t>
      </w:r>
      <w:bookmarkEnd w:id="213"/>
      <w:bookmarkEnd w:id="214"/>
    </w:p>
    <w:p w14:paraId="4CFFA04F" w14:textId="430D2972" w:rsidR="00A33B9D" w:rsidRPr="002C4FAC" w:rsidRDefault="00A33B9D" w:rsidP="00A33B9D">
      <w:pPr>
        <w:spacing w:after="240"/>
        <w:rPr>
          <w:rFonts w:cs="Arial"/>
          <w:bCs/>
          <w:szCs w:val="22"/>
        </w:rPr>
      </w:pPr>
      <w:r>
        <w:rPr>
          <w:rFonts w:cs="Arial"/>
          <w:bCs/>
          <w:szCs w:val="22"/>
        </w:rPr>
        <w:t>The equivalence of the MON95379</w:t>
      </w:r>
      <w:r w:rsidRPr="00B25D66">
        <w:rPr>
          <w:rFonts w:cs="Arial"/>
          <w:bCs/>
          <w:szCs w:val="22"/>
        </w:rPr>
        <w:t xml:space="preserve">- and </w:t>
      </w:r>
      <w:r w:rsidR="0033322C">
        <w:rPr>
          <w:rFonts w:cs="Arial"/>
          <w:bCs/>
          <w:i/>
          <w:szCs w:val="22"/>
        </w:rPr>
        <w:t>B. thuringiensis-</w:t>
      </w:r>
      <w:r>
        <w:rPr>
          <w:rFonts w:cs="Arial"/>
          <w:bCs/>
          <w:szCs w:val="22"/>
        </w:rPr>
        <w:t xml:space="preserve">derived </w:t>
      </w:r>
      <w:r>
        <w:t>Cry1B.868</w:t>
      </w:r>
      <w:r w:rsidRPr="00B25D66">
        <w:rPr>
          <w:rFonts w:cs="Arial"/>
          <w:bCs/>
          <w:szCs w:val="22"/>
        </w:rPr>
        <w:t xml:space="preserve"> proteins must be established before the safety data generated using </w:t>
      </w:r>
      <w:r>
        <w:rPr>
          <w:rFonts w:cs="Arial"/>
          <w:bCs/>
          <w:i/>
          <w:szCs w:val="22"/>
        </w:rPr>
        <w:t>B. thuringiensis</w:t>
      </w:r>
      <w:r w:rsidRPr="00B25D66">
        <w:rPr>
          <w:rFonts w:cs="Arial"/>
          <w:bCs/>
          <w:szCs w:val="22"/>
        </w:rPr>
        <w:t>-</w:t>
      </w:r>
      <w:r>
        <w:rPr>
          <w:rFonts w:cs="Arial"/>
          <w:bCs/>
          <w:szCs w:val="22"/>
        </w:rPr>
        <w:t>derived</w:t>
      </w:r>
      <w:r w:rsidRPr="00B25D66">
        <w:rPr>
          <w:rFonts w:cs="Arial"/>
          <w:bCs/>
          <w:szCs w:val="22"/>
        </w:rPr>
        <w:t xml:space="preserve"> </w:t>
      </w:r>
      <w:r>
        <w:t>Cry1B.868</w:t>
      </w:r>
      <w:r w:rsidRPr="00B25D66">
        <w:rPr>
          <w:rFonts w:cs="Arial"/>
          <w:bCs/>
          <w:szCs w:val="22"/>
        </w:rPr>
        <w:t xml:space="preserve"> can be applied to </w:t>
      </w:r>
      <w:r>
        <w:rPr>
          <w:rFonts w:cs="Arial"/>
          <w:bCs/>
          <w:szCs w:val="22"/>
        </w:rPr>
        <w:t>MON95379</w:t>
      </w:r>
      <w:r w:rsidRPr="00B25D66">
        <w:rPr>
          <w:rFonts w:cs="Arial"/>
          <w:bCs/>
          <w:szCs w:val="22"/>
        </w:rPr>
        <w:t>-</w:t>
      </w:r>
      <w:r>
        <w:rPr>
          <w:rFonts w:cs="Arial"/>
          <w:bCs/>
          <w:szCs w:val="22"/>
        </w:rPr>
        <w:t>derived</w:t>
      </w:r>
      <w:r w:rsidRPr="00B25D66">
        <w:rPr>
          <w:rFonts w:cs="Arial"/>
          <w:bCs/>
          <w:szCs w:val="22"/>
        </w:rPr>
        <w:t xml:space="preserve"> </w:t>
      </w:r>
      <w:r>
        <w:t>Cry1B.868</w:t>
      </w:r>
      <w:r>
        <w:rPr>
          <w:rFonts w:cs="Arial"/>
          <w:bCs/>
          <w:szCs w:val="22"/>
        </w:rPr>
        <w:t>.</w:t>
      </w:r>
    </w:p>
    <w:p w14:paraId="2DBCA27B" w14:textId="3EA85D72" w:rsidR="0033322C" w:rsidRPr="00B96C0B" w:rsidRDefault="00A33B9D" w:rsidP="00A33B9D">
      <w:pPr>
        <w:spacing w:after="240"/>
        <w:rPr>
          <w:rFonts w:cs="Arial"/>
          <w:bCs/>
          <w:szCs w:val="22"/>
        </w:rPr>
      </w:pPr>
      <w:r w:rsidRPr="00720C0F">
        <w:rPr>
          <w:rFonts w:cs="Arial"/>
          <w:bCs/>
          <w:szCs w:val="22"/>
        </w:rPr>
        <w:t>The plant-</w:t>
      </w:r>
      <w:r>
        <w:rPr>
          <w:rFonts w:cs="Arial"/>
          <w:bCs/>
          <w:szCs w:val="22"/>
        </w:rPr>
        <w:t xml:space="preserve">derived </w:t>
      </w:r>
      <w:r>
        <w:t>Cry1B.868</w:t>
      </w:r>
      <w:r w:rsidRPr="00720C0F">
        <w:rPr>
          <w:rFonts w:cs="Arial"/>
          <w:bCs/>
          <w:szCs w:val="22"/>
        </w:rPr>
        <w:t xml:space="preserve"> was purified from </w:t>
      </w:r>
      <w:r>
        <w:rPr>
          <w:rFonts w:cs="Arial"/>
          <w:bCs/>
          <w:szCs w:val="22"/>
        </w:rPr>
        <w:t>MON95379 grain</w:t>
      </w:r>
      <w:r w:rsidR="0033322C">
        <w:rPr>
          <w:rFonts w:cs="Arial"/>
          <w:bCs/>
          <w:szCs w:val="22"/>
        </w:rPr>
        <w:t>.</w:t>
      </w:r>
      <w:r w:rsidR="0033322C" w:rsidRPr="0033322C">
        <w:rPr>
          <w:lang w:eastAsia="en-AU" w:bidi="ar-SA"/>
        </w:rPr>
        <w:t xml:space="preserve"> </w:t>
      </w:r>
      <w:r w:rsidR="00D50457">
        <w:rPr>
          <w:lang w:eastAsia="en-AU" w:bidi="ar-SA"/>
        </w:rPr>
        <w:t>This included a</w:t>
      </w:r>
      <w:r w:rsidR="00D50457" w:rsidRPr="003F256E">
        <w:rPr>
          <w:lang w:eastAsia="en-AU" w:bidi="ar-SA"/>
        </w:rPr>
        <w:t>ffinity chromatography to isolate any fraction</w:t>
      </w:r>
      <w:r w:rsidR="00D50457">
        <w:rPr>
          <w:lang w:eastAsia="en-AU" w:bidi="ar-SA"/>
        </w:rPr>
        <w:t xml:space="preserve"> </w:t>
      </w:r>
      <w:r w:rsidR="0033322C">
        <w:rPr>
          <w:lang w:eastAsia="en-AU" w:bidi="ar-SA"/>
        </w:rPr>
        <w:t xml:space="preserve">bound to a </w:t>
      </w:r>
      <w:r w:rsidR="0033322C">
        <w:t>Cry1B.868</w:t>
      </w:r>
      <w:r w:rsidR="0033322C">
        <w:rPr>
          <w:lang w:eastAsia="en-AU" w:bidi="ar-SA"/>
        </w:rPr>
        <w:t xml:space="preserve"> antibody. The purified fractions containing </w:t>
      </w:r>
      <w:r w:rsidR="0033322C">
        <w:t>Cry1B.868</w:t>
      </w:r>
      <w:r w:rsidR="0033322C">
        <w:rPr>
          <w:lang w:eastAsia="en-AU" w:bidi="ar-SA"/>
        </w:rPr>
        <w:t xml:space="preserve"> were identified by </w:t>
      </w:r>
      <w:r w:rsidR="0033322C" w:rsidRPr="00B96C0B">
        <w:rPr>
          <w:lang w:eastAsia="en-AU" w:bidi="ar-SA"/>
        </w:rPr>
        <w:t xml:space="preserve">SDS-PAGE </w:t>
      </w:r>
      <w:r w:rsidR="0033322C">
        <w:rPr>
          <w:lang w:eastAsia="en-AU" w:bidi="ar-SA"/>
        </w:rPr>
        <w:t xml:space="preserve">and Western blot, and </w:t>
      </w:r>
      <w:r w:rsidR="00B96C0B">
        <w:rPr>
          <w:lang w:eastAsia="en-AU" w:bidi="ar-SA"/>
        </w:rPr>
        <w:t xml:space="preserve">subsequently </w:t>
      </w:r>
      <w:r w:rsidR="0033322C">
        <w:rPr>
          <w:lang w:eastAsia="en-AU" w:bidi="ar-SA"/>
        </w:rPr>
        <w:t xml:space="preserve">concentrated. </w:t>
      </w:r>
      <w:r w:rsidR="0033322C">
        <w:rPr>
          <w:rFonts w:cs="Arial"/>
          <w:bCs/>
          <w:i/>
          <w:szCs w:val="22"/>
        </w:rPr>
        <w:t>B. thuringiensis-</w:t>
      </w:r>
      <w:r w:rsidR="0033322C">
        <w:rPr>
          <w:rFonts w:cs="Arial"/>
          <w:bCs/>
          <w:szCs w:val="22"/>
        </w:rPr>
        <w:t xml:space="preserve">derived </w:t>
      </w:r>
      <w:r w:rsidR="0033322C">
        <w:t>Cry1B.868</w:t>
      </w:r>
      <w:r w:rsidR="0033322C">
        <w:rPr>
          <w:rFonts w:cs="Arial"/>
          <w:bCs/>
          <w:szCs w:val="22"/>
        </w:rPr>
        <w:t xml:space="preserve"> protein</w:t>
      </w:r>
      <w:r w:rsidR="00B96C0B">
        <w:rPr>
          <w:rFonts w:cs="Arial"/>
          <w:bCs/>
          <w:szCs w:val="22"/>
        </w:rPr>
        <w:t xml:space="preserve"> was generated from the fermentation of </w:t>
      </w:r>
      <w:r w:rsidR="00B96C0B">
        <w:rPr>
          <w:rFonts w:cs="Arial"/>
          <w:bCs/>
          <w:i/>
          <w:szCs w:val="22"/>
        </w:rPr>
        <w:t xml:space="preserve">B. thuringiensis </w:t>
      </w:r>
      <w:r w:rsidR="00B96C0B" w:rsidRPr="00632E0E">
        <w:rPr>
          <w:rFonts w:cs="Arial"/>
          <w:bCs/>
          <w:szCs w:val="22"/>
        </w:rPr>
        <w:t>containing</w:t>
      </w:r>
      <w:r w:rsidR="00B96C0B">
        <w:rPr>
          <w:rFonts w:cs="Arial"/>
          <w:bCs/>
          <w:i/>
          <w:szCs w:val="22"/>
        </w:rPr>
        <w:t xml:space="preserve"> a </w:t>
      </w:r>
      <w:r w:rsidR="00B96C0B" w:rsidRPr="00720C0F">
        <w:rPr>
          <w:rFonts w:cs="Arial"/>
          <w:bCs/>
          <w:szCs w:val="22"/>
        </w:rPr>
        <w:t xml:space="preserve">plasmid that expresses </w:t>
      </w:r>
      <w:r w:rsidR="00B96C0B">
        <w:t xml:space="preserve">Cry1B.868. </w:t>
      </w:r>
    </w:p>
    <w:p w14:paraId="2E75089F" w14:textId="647B1C18" w:rsidR="00A33B9D" w:rsidRDefault="00A33B9D" w:rsidP="00A33B9D">
      <w:pPr>
        <w:spacing w:after="240"/>
        <w:rPr>
          <w:lang w:eastAsia="en-AU" w:bidi="ar-SA"/>
        </w:rPr>
      </w:pPr>
      <w:r w:rsidRPr="00636F5F">
        <w:t xml:space="preserve">In order to confirm the identity and equivalence </w:t>
      </w:r>
      <w:r>
        <w:t>of</w:t>
      </w:r>
      <w:r w:rsidRPr="00636F5F">
        <w:t xml:space="preserve"> the </w:t>
      </w:r>
      <w:r w:rsidR="00B96C0B">
        <w:rPr>
          <w:rFonts w:cs="Arial"/>
          <w:bCs/>
          <w:szCs w:val="22"/>
        </w:rPr>
        <w:t>MON95379</w:t>
      </w:r>
      <w:r w:rsidR="00B96C0B" w:rsidRPr="00B25D66">
        <w:rPr>
          <w:rFonts w:cs="Arial"/>
          <w:bCs/>
          <w:szCs w:val="22"/>
        </w:rPr>
        <w:t xml:space="preserve">- and </w:t>
      </w:r>
      <w:r w:rsidR="00B96C0B">
        <w:rPr>
          <w:rFonts w:cs="Arial"/>
          <w:bCs/>
          <w:i/>
          <w:szCs w:val="22"/>
        </w:rPr>
        <w:t>B. thuringiensis-</w:t>
      </w:r>
      <w:r w:rsidR="00B96C0B">
        <w:rPr>
          <w:rFonts w:cs="Arial"/>
          <w:bCs/>
          <w:szCs w:val="22"/>
        </w:rPr>
        <w:t xml:space="preserve">derived </w:t>
      </w:r>
      <w:r w:rsidR="00B96C0B">
        <w:t>Cry1B.868</w:t>
      </w:r>
      <w:r w:rsidRPr="00636F5F">
        <w:t>, a series of analyt</w:t>
      </w:r>
      <w:r>
        <w:t xml:space="preserve">ical techniques were employed. </w:t>
      </w:r>
      <w:r>
        <w:rPr>
          <w:lang w:eastAsia="en-AU" w:bidi="ar-SA"/>
        </w:rPr>
        <w:t>The results are summarised below.</w:t>
      </w:r>
    </w:p>
    <w:p w14:paraId="5AAF015B" w14:textId="358E1870" w:rsidR="00B96C0B" w:rsidRDefault="00B96C0B" w:rsidP="00B96C0B">
      <w:pPr>
        <w:spacing w:after="240"/>
        <w:ind w:firstLine="567"/>
        <w:rPr>
          <w:lang w:eastAsia="en-AU" w:bidi="ar-SA"/>
        </w:rPr>
      </w:pPr>
      <w:r>
        <w:rPr>
          <w:b/>
          <w:lang w:eastAsia="en-AU" w:bidi="ar-SA"/>
        </w:rPr>
        <w:t>Molecular weight</w:t>
      </w:r>
      <w:r w:rsidRPr="007F5ACA">
        <w:rPr>
          <w:b/>
          <w:lang w:eastAsia="en-AU" w:bidi="ar-SA"/>
        </w:rPr>
        <w:t>.</w:t>
      </w:r>
      <w:r w:rsidRPr="007F5ACA">
        <w:rPr>
          <w:i/>
          <w:lang w:eastAsia="en-AU" w:bidi="ar-SA"/>
        </w:rPr>
        <w:t xml:space="preserve"> </w:t>
      </w:r>
      <w:r>
        <w:rPr>
          <w:lang w:eastAsia="en-AU" w:bidi="ar-SA"/>
        </w:rPr>
        <w:t xml:space="preserve">Samples of purified </w:t>
      </w:r>
      <w:r>
        <w:rPr>
          <w:rFonts w:cs="Arial"/>
          <w:bCs/>
          <w:szCs w:val="22"/>
        </w:rPr>
        <w:t>MON95379</w:t>
      </w:r>
      <w:r w:rsidRPr="00B25D66">
        <w:rPr>
          <w:rFonts w:cs="Arial"/>
          <w:bCs/>
          <w:szCs w:val="22"/>
        </w:rPr>
        <w:t xml:space="preserve">- and </w:t>
      </w:r>
      <w:r>
        <w:rPr>
          <w:rFonts w:cs="Arial"/>
          <w:bCs/>
          <w:i/>
          <w:szCs w:val="22"/>
        </w:rPr>
        <w:t>B. thuringiensis-</w:t>
      </w:r>
      <w:r>
        <w:rPr>
          <w:rFonts w:cs="Arial"/>
          <w:bCs/>
          <w:szCs w:val="22"/>
        </w:rPr>
        <w:t xml:space="preserve">derived </w:t>
      </w:r>
      <w:r>
        <w:t>Cry1B.868</w:t>
      </w:r>
      <w:r w:rsidRPr="00B25D66">
        <w:rPr>
          <w:rFonts w:cs="Arial"/>
          <w:bCs/>
          <w:szCs w:val="22"/>
        </w:rPr>
        <w:t xml:space="preserve"> </w:t>
      </w:r>
      <w:r>
        <w:rPr>
          <w:lang w:eastAsia="en-AU" w:bidi="ar-SA"/>
        </w:rPr>
        <w:t xml:space="preserve">were run on SDS-PAGE then visualised with </w:t>
      </w:r>
      <w:r w:rsidR="005659BB" w:rsidRPr="005659BB">
        <w:rPr>
          <w:lang w:eastAsia="en-AU" w:bidi="ar-SA"/>
        </w:rPr>
        <w:t>Brilliant Blue G-Colloidal stain</w:t>
      </w:r>
      <w:r>
        <w:rPr>
          <w:lang w:eastAsia="en-AU" w:bidi="ar-SA"/>
        </w:rPr>
        <w:t>.</w:t>
      </w:r>
      <w:r w:rsidR="005659BB">
        <w:rPr>
          <w:lang w:eastAsia="en-AU" w:bidi="ar-SA"/>
        </w:rPr>
        <w:t xml:space="preserve"> The average purity of the </w:t>
      </w:r>
      <w:r w:rsidR="005659BB">
        <w:rPr>
          <w:rFonts w:cs="Arial"/>
          <w:bCs/>
          <w:szCs w:val="22"/>
        </w:rPr>
        <w:t>MON95379</w:t>
      </w:r>
      <w:r w:rsidR="005659BB">
        <w:rPr>
          <w:rFonts w:cs="Arial"/>
          <w:bCs/>
          <w:i/>
          <w:szCs w:val="22"/>
        </w:rPr>
        <w:t>-</w:t>
      </w:r>
      <w:r w:rsidR="005659BB">
        <w:rPr>
          <w:rFonts w:cs="Arial"/>
          <w:bCs/>
          <w:szCs w:val="22"/>
        </w:rPr>
        <w:t xml:space="preserve">derived </w:t>
      </w:r>
      <w:r w:rsidR="005659BB">
        <w:t>Cry1B.868</w:t>
      </w:r>
      <w:r w:rsidR="005659BB">
        <w:rPr>
          <w:rFonts w:cs="Arial"/>
          <w:bCs/>
          <w:szCs w:val="22"/>
        </w:rPr>
        <w:t xml:space="preserve"> was calculate</w:t>
      </w:r>
      <w:r w:rsidR="005659BB">
        <w:rPr>
          <w:lang w:eastAsia="en-AU" w:bidi="ar-SA"/>
        </w:rPr>
        <w:t xml:space="preserve"> as 97%.</w:t>
      </w:r>
      <w:r w:rsidR="005659BB" w:rsidRPr="005659BB">
        <w:rPr>
          <w:rFonts w:cs="Arial"/>
          <w:bCs/>
          <w:szCs w:val="22"/>
        </w:rPr>
        <w:t xml:space="preserve"> </w:t>
      </w:r>
      <w:r w:rsidR="005659BB">
        <w:rPr>
          <w:rFonts w:cs="Arial"/>
          <w:bCs/>
          <w:szCs w:val="22"/>
        </w:rPr>
        <w:t>The MON95379</w:t>
      </w:r>
      <w:r w:rsidR="005659BB" w:rsidRPr="00B25D66">
        <w:rPr>
          <w:rFonts w:cs="Arial"/>
          <w:bCs/>
          <w:szCs w:val="22"/>
        </w:rPr>
        <w:t xml:space="preserve">- and </w:t>
      </w:r>
      <w:r w:rsidR="005659BB">
        <w:rPr>
          <w:rFonts w:cs="Arial"/>
          <w:bCs/>
          <w:i/>
          <w:szCs w:val="22"/>
        </w:rPr>
        <w:t>B. thuringiensis-</w:t>
      </w:r>
      <w:r w:rsidR="005659BB">
        <w:rPr>
          <w:rFonts w:cs="Arial"/>
          <w:bCs/>
          <w:szCs w:val="22"/>
        </w:rPr>
        <w:t xml:space="preserve">derived </w:t>
      </w:r>
      <w:r w:rsidR="005659BB">
        <w:t>Cry1B.868</w:t>
      </w:r>
      <w:r w:rsidR="005659BB" w:rsidRPr="00B25D66">
        <w:rPr>
          <w:rFonts w:cs="Arial"/>
          <w:bCs/>
          <w:szCs w:val="22"/>
        </w:rPr>
        <w:t xml:space="preserve"> </w:t>
      </w:r>
      <w:r w:rsidR="005659BB">
        <w:rPr>
          <w:rFonts w:cs="Arial"/>
          <w:bCs/>
          <w:szCs w:val="22"/>
        </w:rPr>
        <w:t xml:space="preserve">were shown to have an apparent molecular </w:t>
      </w:r>
      <w:r w:rsidR="00EF5279">
        <w:rPr>
          <w:rFonts w:cs="Arial"/>
          <w:bCs/>
          <w:szCs w:val="22"/>
        </w:rPr>
        <w:t>weight of 126.8 and 129.6</w:t>
      </w:r>
      <w:r w:rsidR="005659BB">
        <w:rPr>
          <w:rFonts w:cs="Arial"/>
          <w:bCs/>
          <w:szCs w:val="22"/>
        </w:rPr>
        <w:t xml:space="preserve"> kDa, respectively. </w:t>
      </w:r>
      <w:r w:rsidR="00EF5279" w:rsidRPr="00EF5279">
        <w:rPr>
          <w:lang w:eastAsia="en-AU" w:bidi="ar-SA"/>
        </w:rPr>
        <w:t>These molecular weights are within acceptance limits for equivalence.</w:t>
      </w:r>
    </w:p>
    <w:p w14:paraId="7CBA3752" w14:textId="63F7D265" w:rsidR="00EF5279" w:rsidRDefault="00EF5279" w:rsidP="00EF5279">
      <w:pPr>
        <w:spacing w:after="240"/>
        <w:ind w:firstLine="567"/>
        <w:rPr>
          <w:lang w:eastAsia="en-AU" w:bidi="ar-SA"/>
        </w:rPr>
      </w:pPr>
      <w:r>
        <w:rPr>
          <w:b/>
          <w:lang w:eastAsia="en-AU" w:bidi="ar-SA"/>
        </w:rPr>
        <w:lastRenderedPageBreak/>
        <w:t>Immunoreactivity</w:t>
      </w:r>
      <w:r w:rsidRPr="002302F6">
        <w:rPr>
          <w:b/>
          <w:lang w:eastAsia="en-AU" w:bidi="ar-SA"/>
        </w:rPr>
        <w:t xml:space="preserve">. </w:t>
      </w:r>
      <w:r w:rsidRPr="00B6626D">
        <w:rPr>
          <w:lang w:eastAsia="en-AU" w:bidi="ar-SA"/>
        </w:rPr>
        <w:t xml:space="preserve">Western blot analysis with a </w:t>
      </w:r>
      <w:r>
        <w:t>Cry1B.868</w:t>
      </w:r>
      <w:r w:rsidRPr="00B6626D">
        <w:rPr>
          <w:lang w:eastAsia="en-AU" w:bidi="ar-SA"/>
        </w:rPr>
        <w:t xml:space="preserve">-specific antibody showed that the protein being expressed in </w:t>
      </w:r>
      <w:r>
        <w:rPr>
          <w:rFonts w:cs="Arial"/>
          <w:bCs/>
          <w:szCs w:val="22"/>
        </w:rPr>
        <w:t xml:space="preserve">MON95379 </w:t>
      </w:r>
      <w:r w:rsidRPr="00B6626D">
        <w:rPr>
          <w:lang w:eastAsia="en-AU" w:bidi="ar-SA"/>
        </w:rPr>
        <w:t xml:space="preserve">and </w:t>
      </w:r>
      <w:r>
        <w:rPr>
          <w:rFonts w:cs="Arial"/>
          <w:bCs/>
          <w:i/>
          <w:szCs w:val="22"/>
        </w:rPr>
        <w:t>B. thuringiensis</w:t>
      </w:r>
      <w:r>
        <w:rPr>
          <w:lang w:eastAsia="en-AU" w:bidi="ar-SA"/>
        </w:rPr>
        <w:t xml:space="preserve"> was</w:t>
      </w:r>
      <w:r w:rsidRPr="00B6626D">
        <w:rPr>
          <w:lang w:eastAsia="en-AU" w:bidi="ar-SA"/>
        </w:rPr>
        <w:t xml:space="preserve"> </w:t>
      </w:r>
      <w:r>
        <w:rPr>
          <w:lang w:eastAsia="en-AU" w:bidi="ar-SA"/>
        </w:rPr>
        <w:t xml:space="preserve">in fact </w:t>
      </w:r>
      <w:r>
        <w:t xml:space="preserve">Cry1B.868 </w:t>
      </w:r>
      <w:r w:rsidRPr="00B6626D">
        <w:rPr>
          <w:lang w:eastAsia="en-AU" w:bidi="ar-SA"/>
        </w:rPr>
        <w:t>and they h</w:t>
      </w:r>
      <w:r>
        <w:rPr>
          <w:lang w:eastAsia="en-AU" w:bidi="ar-SA"/>
        </w:rPr>
        <w:t>ave equivalent immunoreactivity.</w:t>
      </w:r>
    </w:p>
    <w:p w14:paraId="76FDE57D" w14:textId="64524417" w:rsidR="00EB2A62" w:rsidRPr="002C4FAC" w:rsidRDefault="00EB2A62" w:rsidP="00EB2A62">
      <w:pPr>
        <w:spacing w:after="240"/>
        <w:ind w:firstLine="567"/>
        <w:rPr>
          <w:lang w:eastAsia="en-AU" w:bidi="ar-SA"/>
        </w:rPr>
      </w:pPr>
      <w:r>
        <w:rPr>
          <w:b/>
          <w:lang w:eastAsia="en-AU" w:bidi="ar-SA"/>
        </w:rPr>
        <w:t xml:space="preserve">Peptide mapping. </w:t>
      </w:r>
      <w:r>
        <w:rPr>
          <w:rFonts w:cs="Arial"/>
          <w:bCs/>
          <w:szCs w:val="22"/>
        </w:rPr>
        <w:t>MON95379</w:t>
      </w:r>
      <w:r>
        <w:rPr>
          <w:lang w:eastAsia="en-AU" w:bidi="ar-SA"/>
        </w:rPr>
        <w:t xml:space="preserve">-derived </w:t>
      </w:r>
      <w:r>
        <w:t>Cry1B.868</w:t>
      </w:r>
      <w:r w:rsidRPr="00636F5F">
        <w:t xml:space="preserve"> </w:t>
      </w:r>
      <w:r>
        <w:rPr>
          <w:lang w:eastAsia="en-AU" w:bidi="ar-SA"/>
        </w:rPr>
        <w:t xml:space="preserve">was digested with trypsin and analysed via mass spectrometry. </w:t>
      </w:r>
      <w:r w:rsidR="00EA2999">
        <w:rPr>
          <w:lang w:eastAsia="en-AU" w:bidi="ar-SA"/>
        </w:rPr>
        <w:t>When peptides were mapped, t</w:t>
      </w:r>
      <w:r>
        <w:rPr>
          <w:lang w:eastAsia="en-AU" w:bidi="ar-SA"/>
        </w:rPr>
        <w:t>he sequence</w:t>
      </w:r>
      <w:r w:rsidR="00EA2999">
        <w:rPr>
          <w:lang w:eastAsia="en-AU" w:bidi="ar-SA"/>
        </w:rPr>
        <w:t xml:space="preserve"> coverage</w:t>
      </w:r>
      <w:r>
        <w:rPr>
          <w:lang w:eastAsia="en-AU" w:bidi="ar-SA"/>
        </w:rPr>
        <w:t xml:space="preserve"> was 91% </w:t>
      </w:r>
      <w:r w:rsidR="00EA2999">
        <w:rPr>
          <w:lang w:eastAsia="en-AU" w:bidi="ar-SA"/>
        </w:rPr>
        <w:t>of the expected</w:t>
      </w:r>
      <w:r w:rsidR="00EA2999" w:rsidRPr="00EA2999">
        <w:t xml:space="preserve"> </w:t>
      </w:r>
      <w:r w:rsidR="00EA2999">
        <w:t>Cry1B.868</w:t>
      </w:r>
      <w:r w:rsidR="00EA2999" w:rsidRPr="00636F5F">
        <w:t xml:space="preserve"> </w:t>
      </w:r>
      <w:r w:rsidR="00EA2999">
        <w:t>sequence</w:t>
      </w:r>
      <w:r w:rsidR="00EA2999">
        <w:rPr>
          <w:lang w:eastAsia="en-AU" w:bidi="ar-SA"/>
        </w:rPr>
        <w:t xml:space="preserve"> (1088/1199 amino acids)</w:t>
      </w:r>
      <w:r>
        <w:rPr>
          <w:lang w:eastAsia="en-AU" w:bidi="ar-SA"/>
        </w:rPr>
        <w:t xml:space="preserve">. </w:t>
      </w:r>
      <w:r>
        <w:rPr>
          <w:rFonts w:cs="Arial"/>
          <w:bCs/>
          <w:i/>
          <w:szCs w:val="22"/>
        </w:rPr>
        <w:t>B. thuringiensis</w:t>
      </w:r>
      <w:r w:rsidRPr="00927247">
        <w:rPr>
          <w:rFonts w:cs="Arial"/>
          <w:bCs/>
          <w:szCs w:val="22"/>
        </w:rPr>
        <w:t>-</w:t>
      </w:r>
      <w:r>
        <w:rPr>
          <w:rFonts w:cs="Arial"/>
          <w:bCs/>
          <w:szCs w:val="22"/>
        </w:rPr>
        <w:t>derived</w:t>
      </w:r>
      <w:r w:rsidRPr="00927247">
        <w:rPr>
          <w:rFonts w:cs="Arial"/>
          <w:bCs/>
          <w:szCs w:val="22"/>
        </w:rPr>
        <w:t xml:space="preserve"> </w:t>
      </w:r>
      <w:r>
        <w:t>Cry1B.868</w:t>
      </w:r>
      <w:r w:rsidRPr="00636F5F">
        <w:t xml:space="preserve"> </w:t>
      </w:r>
      <w:r>
        <w:t xml:space="preserve">was similarly digested with trypsin and analysed via mass spectrometry. Matched peptides for </w:t>
      </w:r>
      <w:r>
        <w:rPr>
          <w:rFonts w:cs="Arial"/>
          <w:bCs/>
          <w:i/>
          <w:szCs w:val="22"/>
        </w:rPr>
        <w:t>B. thuringiensis</w:t>
      </w:r>
      <w:r w:rsidRPr="00927247">
        <w:rPr>
          <w:rFonts w:cs="Arial"/>
          <w:bCs/>
          <w:szCs w:val="22"/>
        </w:rPr>
        <w:t>-</w:t>
      </w:r>
      <w:r>
        <w:rPr>
          <w:rFonts w:cs="Arial"/>
          <w:bCs/>
          <w:szCs w:val="22"/>
        </w:rPr>
        <w:t>derived</w:t>
      </w:r>
      <w:r w:rsidRPr="00927247">
        <w:rPr>
          <w:rFonts w:cs="Arial"/>
          <w:bCs/>
          <w:szCs w:val="22"/>
        </w:rPr>
        <w:t xml:space="preserve"> </w:t>
      </w:r>
      <w:r>
        <w:t>Cry1B.868</w:t>
      </w:r>
      <w:r w:rsidRPr="00636F5F">
        <w:t xml:space="preserve"> </w:t>
      </w:r>
      <w:r>
        <w:t>accounted for 96% of the expected Cry1B.868</w:t>
      </w:r>
      <w:r w:rsidRPr="00636F5F">
        <w:t xml:space="preserve"> </w:t>
      </w:r>
      <w:r>
        <w:t>sequence (1156/1199</w:t>
      </w:r>
      <w:r w:rsidR="00EA2999" w:rsidRPr="00EA2999">
        <w:rPr>
          <w:lang w:eastAsia="en-AU" w:bidi="ar-SA"/>
        </w:rPr>
        <w:t xml:space="preserve"> </w:t>
      </w:r>
      <w:r w:rsidR="00EA2999">
        <w:rPr>
          <w:lang w:eastAsia="en-AU" w:bidi="ar-SA"/>
        </w:rPr>
        <w:t>amino acids</w:t>
      </w:r>
      <w:r>
        <w:t xml:space="preserve">). These results </w:t>
      </w:r>
      <w:r>
        <w:rPr>
          <w:lang w:eastAsia="en-AU" w:bidi="ar-SA"/>
        </w:rPr>
        <w:t xml:space="preserve">show that the protein being expressed in </w:t>
      </w:r>
      <w:r>
        <w:rPr>
          <w:rFonts w:cs="Arial"/>
          <w:bCs/>
          <w:szCs w:val="22"/>
        </w:rPr>
        <w:t>MON95379</w:t>
      </w:r>
      <w:r w:rsidRPr="00B25D66">
        <w:rPr>
          <w:rFonts w:cs="Arial"/>
          <w:bCs/>
          <w:szCs w:val="22"/>
        </w:rPr>
        <w:t xml:space="preserve"> and </w:t>
      </w:r>
      <w:r>
        <w:rPr>
          <w:rFonts w:cs="Arial"/>
          <w:bCs/>
          <w:i/>
          <w:szCs w:val="22"/>
        </w:rPr>
        <w:t>B. thuringiensis</w:t>
      </w:r>
      <w:r>
        <w:rPr>
          <w:lang w:eastAsia="en-AU" w:bidi="ar-SA"/>
        </w:rPr>
        <w:t xml:space="preserve"> </w:t>
      </w:r>
      <w:r w:rsidR="00D50457">
        <w:rPr>
          <w:lang w:eastAsia="en-AU" w:bidi="ar-SA"/>
        </w:rPr>
        <w:t>was</w:t>
      </w:r>
      <w:r>
        <w:rPr>
          <w:lang w:eastAsia="en-AU" w:bidi="ar-SA"/>
        </w:rPr>
        <w:t xml:space="preserve"> in fact </w:t>
      </w:r>
      <w:r w:rsidR="00EA2999">
        <w:t>Cry1B.868</w:t>
      </w:r>
      <w:r>
        <w:rPr>
          <w:lang w:eastAsia="en-AU" w:bidi="ar-SA"/>
        </w:rPr>
        <w:t>.</w:t>
      </w:r>
    </w:p>
    <w:p w14:paraId="25F35957" w14:textId="717704AD" w:rsidR="00E05368" w:rsidRPr="00E05368" w:rsidRDefault="00B016C0" w:rsidP="00E05368">
      <w:pPr>
        <w:spacing w:after="240"/>
        <w:rPr>
          <w:rFonts w:cs="Arial"/>
          <w:bCs/>
          <w:szCs w:val="22"/>
        </w:rPr>
      </w:pPr>
      <w:r>
        <w:rPr>
          <w:noProof/>
          <w:lang w:eastAsia="en-GB" w:bidi="ar-SA"/>
        </w:rPr>
        <w:drawing>
          <wp:anchor distT="0" distB="0" distL="114300" distR="114300" simplePos="0" relativeHeight="251658243" behindDoc="0" locked="0" layoutInCell="1" allowOverlap="1" wp14:anchorId="40D8D916" wp14:editId="7312BD7C">
            <wp:simplePos x="0" y="0"/>
            <wp:positionH relativeFrom="margin">
              <wp:align>left</wp:align>
            </wp:positionH>
            <wp:positionV relativeFrom="paragraph">
              <wp:posOffset>869094</wp:posOffset>
            </wp:positionV>
            <wp:extent cx="5759450" cy="2403475"/>
            <wp:effectExtent l="0" t="0" r="0" b="0"/>
            <wp:wrapTopAndBottom/>
            <wp:docPr id="16" name="Picture 16" descr="N-terminal amino acid sequences of MON95379- and B. thuringiensis-derived Cry1B.868."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59450" cy="2403475"/>
                    </a:xfrm>
                    <a:prstGeom prst="rect">
                      <a:avLst/>
                    </a:prstGeom>
                  </pic:spPr>
                </pic:pic>
              </a:graphicData>
            </a:graphic>
          </wp:anchor>
        </w:drawing>
      </w:r>
      <w:r w:rsidR="00DB122E">
        <w:rPr>
          <w:b/>
          <w:lang w:eastAsia="en-AU" w:bidi="ar-SA"/>
        </w:rPr>
        <w:t>N-terminal sequencing.</w:t>
      </w:r>
      <w:r w:rsidR="00DB122E" w:rsidRPr="00DA1C18">
        <w:rPr>
          <w:lang w:eastAsia="en-AU" w:bidi="ar-SA"/>
        </w:rPr>
        <w:t xml:space="preserve"> </w:t>
      </w:r>
      <w:r w:rsidR="00DB122E">
        <w:rPr>
          <w:lang w:eastAsia="en-AU" w:bidi="ar-SA"/>
        </w:rPr>
        <w:t>Amino acids</w:t>
      </w:r>
      <w:r w:rsidR="001D5881">
        <w:rPr>
          <w:lang w:eastAsia="en-AU" w:bidi="ar-SA"/>
        </w:rPr>
        <w:t xml:space="preserve"> 2-16</w:t>
      </w:r>
      <w:r w:rsidR="00DB122E">
        <w:rPr>
          <w:lang w:eastAsia="en-AU" w:bidi="ar-SA"/>
        </w:rPr>
        <w:t xml:space="preserve"> of </w:t>
      </w:r>
      <w:r w:rsidR="001D5881">
        <w:rPr>
          <w:rFonts w:cs="Arial"/>
          <w:bCs/>
          <w:szCs w:val="22"/>
        </w:rPr>
        <w:t>MON95379</w:t>
      </w:r>
      <w:r w:rsidR="001D5881" w:rsidRPr="00B25D66">
        <w:rPr>
          <w:rFonts w:cs="Arial"/>
          <w:bCs/>
          <w:szCs w:val="22"/>
        </w:rPr>
        <w:t xml:space="preserve">- and </w:t>
      </w:r>
      <w:r w:rsidR="001D5881">
        <w:rPr>
          <w:rFonts w:cs="Arial"/>
          <w:bCs/>
          <w:i/>
          <w:szCs w:val="22"/>
        </w:rPr>
        <w:t>B. thuringiensis-</w:t>
      </w:r>
      <w:r w:rsidR="001D5881">
        <w:rPr>
          <w:rFonts w:cs="Arial"/>
          <w:bCs/>
          <w:szCs w:val="22"/>
        </w:rPr>
        <w:t xml:space="preserve">derived </w:t>
      </w:r>
      <w:r w:rsidR="001D5881">
        <w:t xml:space="preserve">Cry1B.868 </w:t>
      </w:r>
      <w:r w:rsidR="00DB122E">
        <w:rPr>
          <w:lang w:eastAsia="en-AU" w:bidi="ar-SA"/>
        </w:rPr>
        <w:t xml:space="preserve">were sequenced and the sequence was as </w:t>
      </w:r>
      <w:r w:rsidR="00DB122E" w:rsidRPr="007F641A">
        <w:rPr>
          <w:lang w:eastAsia="en-AU" w:bidi="ar-SA"/>
        </w:rPr>
        <w:t>expected (</w:t>
      </w:r>
      <w:r w:rsidR="001D5881">
        <w:rPr>
          <w:lang w:eastAsia="en-AU" w:bidi="ar-SA"/>
        </w:rPr>
        <w:t xml:space="preserve">Figure </w:t>
      </w:r>
      <w:r w:rsidR="00D15450">
        <w:rPr>
          <w:lang w:eastAsia="en-AU" w:bidi="ar-SA"/>
        </w:rPr>
        <w:t>6</w:t>
      </w:r>
      <w:r w:rsidR="00DB122E" w:rsidRPr="007F641A">
        <w:rPr>
          <w:lang w:eastAsia="en-AU" w:bidi="ar-SA"/>
        </w:rPr>
        <w:t xml:space="preserve">). The first N-terminal methionine residue </w:t>
      </w:r>
      <w:r w:rsidR="003A6FEF">
        <w:rPr>
          <w:lang w:eastAsia="en-AU" w:bidi="ar-SA"/>
        </w:rPr>
        <w:t xml:space="preserve">in both proteins </w:t>
      </w:r>
      <w:r w:rsidR="00DB122E" w:rsidRPr="007F641A">
        <w:rPr>
          <w:lang w:eastAsia="en-AU" w:bidi="ar-SA"/>
        </w:rPr>
        <w:t>was most likely cleav</w:t>
      </w:r>
      <w:r w:rsidR="00DB122E">
        <w:rPr>
          <w:lang w:eastAsia="en-AU" w:bidi="ar-SA"/>
        </w:rPr>
        <w:t>ed</w:t>
      </w:r>
      <w:r w:rsidR="00DB122E" w:rsidRPr="007F641A">
        <w:rPr>
          <w:lang w:eastAsia="en-AU" w:bidi="ar-SA"/>
        </w:rPr>
        <w:t xml:space="preserve">, which is a </w:t>
      </w:r>
      <w:r w:rsidR="00DB122E" w:rsidRPr="007F641A">
        <w:rPr>
          <w:rFonts w:cs="Arial"/>
          <w:bCs/>
          <w:szCs w:val="22"/>
        </w:rPr>
        <w:t>common process in many organisms (Wingfield</w:t>
      </w:r>
      <w:r w:rsidR="00DC6FEF">
        <w:rPr>
          <w:rFonts w:cs="Arial"/>
          <w:bCs/>
          <w:szCs w:val="22"/>
        </w:rPr>
        <w:t>,</w:t>
      </w:r>
      <w:r w:rsidR="00DB122E" w:rsidRPr="007F641A">
        <w:rPr>
          <w:rFonts w:cs="Arial"/>
          <w:bCs/>
          <w:szCs w:val="22"/>
        </w:rPr>
        <w:t xml:space="preserve"> 2017). </w:t>
      </w:r>
    </w:p>
    <w:p w14:paraId="540D457E" w14:textId="4F006F7C" w:rsidR="00DB122E" w:rsidRPr="001D5881" w:rsidRDefault="00DB122E" w:rsidP="00E05368">
      <w:pPr>
        <w:spacing w:before="360" w:after="240"/>
        <w:rPr>
          <w:rFonts w:cs="Arial"/>
          <w:bCs/>
          <w:sz w:val="20"/>
          <w:szCs w:val="22"/>
        </w:rPr>
      </w:pPr>
      <w:r w:rsidRPr="001D5881">
        <w:rPr>
          <w:i/>
          <w:sz w:val="20"/>
          <w:lang w:eastAsia="en-AU" w:bidi="ar-SA"/>
        </w:rPr>
        <w:t xml:space="preserve">Figure </w:t>
      </w:r>
      <w:r w:rsidR="00D15450">
        <w:rPr>
          <w:i/>
          <w:sz w:val="20"/>
          <w:lang w:eastAsia="en-AU" w:bidi="ar-SA"/>
        </w:rPr>
        <w:t>6</w:t>
      </w:r>
      <w:r w:rsidRPr="001D5881">
        <w:rPr>
          <w:i/>
          <w:sz w:val="20"/>
          <w:lang w:eastAsia="en-AU" w:bidi="ar-SA"/>
        </w:rPr>
        <w:t xml:space="preserve">. N-terminal amino acid sequences of </w:t>
      </w:r>
      <w:r w:rsidR="001D5881" w:rsidRPr="001D5881">
        <w:rPr>
          <w:rFonts w:cs="Arial"/>
          <w:bCs/>
          <w:sz w:val="20"/>
          <w:szCs w:val="22"/>
        </w:rPr>
        <w:t>MON95379</w:t>
      </w:r>
      <w:r w:rsidRPr="001D5881">
        <w:rPr>
          <w:rFonts w:cs="Arial"/>
          <w:bCs/>
          <w:sz w:val="20"/>
          <w:szCs w:val="22"/>
        </w:rPr>
        <w:t xml:space="preserve">- and </w:t>
      </w:r>
      <w:r w:rsidR="001D5881" w:rsidRPr="001D5881">
        <w:rPr>
          <w:rFonts w:cs="Arial"/>
          <w:bCs/>
          <w:i/>
          <w:sz w:val="20"/>
          <w:szCs w:val="22"/>
        </w:rPr>
        <w:t>B. thuringiensis</w:t>
      </w:r>
      <w:r w:rsidRPr="001D5881">
        <w:rPr>
          <w:rFonts w:cs="Arial"/>
          <w:bCs/>
          <w:sz w:val="20"/>
          <w:szCs w:val="22"/>
        </w:rPr>
        <w:t xml:space="preserve">-derived </w:t>
      </w:r>
      <w:r w:rsidR="001D5881" w:rsidRPr="001D5881">
        <w:rPr>
          <w:rFonts w:cs="Arial"/>
          <w:bCs/>
          <w:sz w:val="20"/>
          <w:szCs w:val="22"/>
        </w:rPr>
        <w:t>Cry1B.868</w:t>
      </w:r>
      <w:r w:rsidR="00BF2A60">
        <w:rPr>
          <w:rFonts w:cs="Arial"/>
          <w:bCs/>
          <w:sz w:val="20"/>
          <w:szCs w:val="22"/>
        </w:rPr>
        <w:t>.</w:t>
      </w:r>
    </w:p>
    <w:p w14:paraId="232DFEB6" w14:textId="4BB65C7A" w:rsidR="001D5881" w:rsidRDefault="001D5881" w:rsidP="001D5881">
      <w:pPr>
        <w:spacing w:after="240"/>
        <w:ind w:firstLine="567"/>
        <w:rPr>
          <w:b/>
          <w:lang w:eastAsia="en-AU" w:bidi="ar-SA"/>
        </w:rPr>
      </w:pPr>
      <w:r>
        <w:rPr>
          <w:b/>
          <w:lang w:eastAsia="en-AU" w:bidi="ar-SA"/>
        </w:rPr>
        <w:t xml:space="preserve">Glycosylation analysis. </w:t>
      </w:r>
      <w:r w:rsidRPr="002B061D">
        <w:rPr>
          <w:lang w:eastAsia="en-AU" w:bidi="ar-SA"/>
        </w:rPr>
        <w:t xml:space="preserve">An </w:t>
      </w:r>
      <w:r w:rsidRPr="00A73FD8">
        <w:rPr>
          <w:lang w:eastAsia="en-AU" w:bidi="ar-SA"/>
        </w:rPr>
        <w:t xml:space="preserve">SDS-PAGE and glycoprotein </w:t>
      </w:r>
      <w:r w:rsidR="00926B26">
        <w:rPr>
          <w:lang w:eastAsia="en-AU" w:bidi="ar-SA"/>
        </w:rPr>
        <w:t>detection</w:t>
      </w:r>
      <w:r w:rsidRPr="00A73FD8">
        <w:rPr>
          <w:lang w:eastAsia="en-AU" w:bidi="ar-SA"/>
        </w:rPr>
        <w:t xml:space="preserve"> procedure</w:t>
      </w:r>
      <w:r w:rsidR="00755A3B">
        <w:rPr>
          <w:lang w:eastAsia="en-AU" w:bidi="ar-SA"/>
        </w:rPr>
        <w:t xml:space="preserve"> involving enhanced</w:t>
      </w:r>
      <w:r w:rsidR="00755A3B" w:rsidRPr="00755A3B">
        <w:t xml:space="preserve"> </w:t>
      </w:r>
      <w:r w:rsidR="00755A3B" w:rsidRPr="00755A3B">
        <w:rPr>
          <w:lang w:eastAsia="en-AU" w:bidi="ar-SA"/>
        </w:rPr>
        <w:t>chemiluminescence</w:t>
      </w:r>
      <w:r w:rsidR="00755A3B">
        <w:rPr>
          <w:lang w:eastAsia="en-AU" w:bidi="ar-SA"/>
        </w:rPr>
        <w:t xml:space="preserve"> (ECL)</w:t>
      </w:r>
      <w:r w:rsidRPr="00A73FD8">
        <w:rPr>
          <w:lang w:eastAsia="en-AU" w:bidi="ar-SA"/>
        </w:rPr>
        <w:t xml:space="preserve"> </w:t>
      </w:r>
      <w:r w:rsidRPr="002B061D">
        <w:rPr>
          <w:lang w:eastAsia="en-AU" w:bidi="ar-SA"/>
        </w:rPr>
        <w:t xml:space="preserve">showed </w:t>
      </w:r>
      <w:r w:rsidR="00F45286">
        <w:rPr>
          <w:lang w:eastAsia="en-AU" w:bidi="ar-SA"/>
        </w:rPr>
        <w:t>that</w:t>
      </w:r>
      <w:r w:rsidRPr="002B061D">
        <w:rPr>
          <w:lang w:eastAsia="en-AU" w:bidi="ar-SA"/>
        </w:rPr>
        <w:t xml:space="preserve"> </w:t>
      </w:r>
      <w:r w:rsidR="00926B26">
        <w:t xml:space="preserve">Cry1B.868 </w:t>
      </w:r>
      <w:r w:rsidRPr="002B061D">
        <w:rPr>
          <w:lang w:eastAsia="en-AU" w:bidi="ar-SA"/>
        </w:rPr>
        <w:t xml:space="preserve">from both </w:t>
      </w:r>
      <w:r w:rsidR="00926B26">
        <w:rPr>
          <w:rFonts w:cs="Arial"/>
          <w:bCs/>
          <w:szCs w:val="22"/>
        </w:rPr>
        <w:t xml:space="preserve">MON95379 </w:t>
      </w:r>
      <w:r w:rsidR="00926B26" w:rsidRPr="00B25D66">
        <w:rPr>
          <w:rFonts w:cs="Arial"/>
          <w:bCs/>
          <w:szCs w:val="22"/>
        </w:rPr>
        <w:t xml:space="preserve">and </w:t>
      </w:r>
      <w:r w:rsidR="00926B26">
        <w:rPr>
          <w:rFonts w:cs="Arial"/>
          <w:bCs/>
          <w:i/>
          <w:szCs w:val="22"/>
        </w:rPr>
        <w:t>B. thuringiensis</w:t>
      </w:r>
      <w:r w:rsidR="00926B26" w:rsidRPr="002B061D">
        <w:rPr>
          <w:lang w:eastAsia="en-AU" w:bidi="ar-SA"/>
        </w:rPr>
        <w:t xml:space="preserve"> </w:t>
      </w:r>
      <w:r w:rsidRPr="002B061D">
        <w:rPr>
          <w:lang w:eastAsia="en-AU" w:bidi="ar-SA"/>
        </w:rPr>
        <w:t>was equivalent and that neither is glycosylated.</w:t>
      </w:r>
      <w:r>
        <w:rPr>
          <w:lang w:eastAsia="en-AU" w:bidi="ar-SA"/>
        </w:rPr>
        <w:t xml:space="preserve"> The </w:t>
      </w:r>
      <w:r w:rsidRPr="00A73FD8">
        <w:rPr>
          <w:lang w:eastAsia="en-AU" w:bidi="ar-SA"/>
        </w:rPr>
        <w:t xml:space="preserve">positive control </w:t>
      </w:r>
      <w:r w:rsidR="00926B26">
        <w:rPr>
          <w:lang w:eastAsia="en-AU" w:bidi="ar-SA"/>
        </w:rPr>
        <w:t xml:space="preserve">protein </w:t>
      </w:r>
      <w:r>
        <w:rPr>
          <w:lang w:eastAsia="en-AU" w:bidi="ar-SA"/>
        </w:rPr>
        <w:t>showed a band indicative of glycosylation.</w:t>
      </w:r>
    </w:p>
    <w:p w14:paraId="6CE93F19" w14:textId="559B58E5" w:rsidR="0053119D" w:rsidRDefault="00926B26" w:rsidP="005A4F56">
      <w:pPr>
        <w:spacing w:before="240" w:after="240"/>
        <w:ind w:firstLine="567"/>
        <w:rPr>
          <w:lang w:eastAsia="en-AU" w:bidi="ar-SA"/>
        </w:rPr>
      </w:pPr>
      <w:r>
        <w:rPr>
          <w:b/>
          <w:lang w:eastAsia="en-AU" w:bidi="ar-SA"/>
        </w:rPr>
        <w:t>Functional activity.</w:t>
      </w:r>
      <w:r w:rsidR="0030776E" w:rsidRPr="0030776E">
        <w:t xml:space="preserve"> </w:t>
      </w:r>
      <w:r w:rsidR="0030776E" w:rsidRPr="0030776E">
        <w:rPr>
          <w:lang w:eastAsia="en-AU" w:bidi="ar-SA"/>
        </w:rPr>
        <w:t xml:space="preserve">The biological activity of </w:t>
      </w:r>
      <w:r w:rsidR="0030776E">
        <w:rPr>
          <w:rFonts w:cs="Arial"/>
          <w:bCs/>
          <w:szCs w:val="22"/>
        </w:rPr>
        <w:t>MON95379</w:t>
      </w:r>
      <w:r w:rsidR="0030776E" w:rsidRPr="00B25D66">
        <w:rPr>
          <w:rFonts w:cs="Arial"/>
          <w:bCs/>
          <w:szCs w:val="22"/>
        </w:rPr>
        <w:t xml:space="preserve">- and </w:t>
      </w:r>
      <w:r w:rsidR="0030776E">
        <w:rPr>
          <w:rFonts w:cs="Arial"/>
          <w:bCs/>
          <w:i/>
          <w:szCs w:val="22"/>
        </w:rPr>
        <w:t>B. thuringiensis-</w:t>
      </w:r>
      <w:r w:rsidR="0030776E">
        <w:rPr>
          <w:rFonts w:cs="Arial"/>
          <w:bCs/>
          <w:szCs w:val="22"/>
        </w:rPr>
        <w:t xml:space="preserve">derived </w:t>
      </w:r>
      <w:r w:rsidR="0030776E">
        <w:t xml:space="preserve">Cry1B.868 </w:t>
      </w:r>
      <w:r w:rsidR="0030776E" w:rsidRPr="0030776E">
        <w:rPr>
          <w:lang w:eastAsia="en-AU" w:bidi="ar-SA"/>
        </w:rPr>
        <w:t xml:space="preserve">was evaluated in a </w:t>
      </w:r>
      <w:r w:rsidR="00F82F78">
        <w:rPr>
          <w:lang w:eastAsia="en-AU" w:bidi="ar-SA"/>
        </w:rPr>
        <w:t>7</w:t>
      </w:r>
      <w:r w:rsidR="0053119D">
        <w:rPr>
          <w:lang w:eastAsia="en-AU" w:bidi="ar-SA"/>
        </w:rPr>
        <w:t>-day</w:t>
      </w:r>
      <w:r w:rsidR="0030776E">
        <w:rPr>
          <w:lang w:eastAsia="en-AU" w:bidi="ar-SA"/>
        </w:rPr>
        <w:t xml:space="preserve"> insect bioassay. In this </w:t>
      </w:r>
      <w:r w:rsidR="00F82F78">
        <w:rPr>
          <w:lang w:eastAsia="en-AU" w:bidi="ar-SA"/>
        </w:rPr>
        <w:t>experiment, the</w:t>
      </w:r>
      <w:r w:rsidR="00F82F78" w:rsidRPr="00F82F78">
        <w:rPr>
          <w:lang w:eastAsia="en-AU" w:bidi="ar-SA"/>
        </w:rPr>
        <w:t xml:space="preserve"> EC</w:t>
      </w:r>
      <w:r w:rsidR="00F82F78" w:rsidRPr="00F45286">
        <w:rPr>
          <w:vertAlign w:val="subscript"/>
          <w:lang w:eastAsia="en-AU" w:bidi="ar-SA"/>
        </w:rPr>
        <w:t>50</w:t>
      </w:r>
      <w:r w:rsidR="00F82F78">
        <w:rPr>
          <w:lang w:eastAsia="en-AU" w:bidi="ar-SA"/>
        </w:rPr>
        <w:t xml:space="preserve"> </w:t>
      </w:r>
      <w:r w:rsidR="00F82F78" w:rsidRPr="00F82F78">
        <w:rPr>
          <w:lang w:eastAsia="en-AU" w:bidi="ar-SA"/>
        </w:rPr>
        <w:t>value</w:t>
      </w:r>
      <w:r w:rsidR="00F82F78">
        <w:rPr>
          <w:lang w:eastAsia="en-AU" w:bidi="ar-SA"/>
        </w:rPr>
        <w:t xml:space="preserve"> was defined as the concentration of protein (</w:t>
      </w:r>
      <w:r w:rsidR="009266C1">
        <w:rPr>
          <w:rFonts w:cs="Arial"/>
          <w:lang w:eastAsia="en-AU" w:bidi="ar-SA"/>
        </w:rPr>
        <w:t>µ</w:t>
      </w:r>
      <w:r w:rsidR="009266C1">
        <w:rPr>
          <w:lang w:eastAsia="en-AU" w:bidi="ar-SA"/>
        </w:rPr>
        <w:t xml:space="preserve">g </w:t>
      </w:r>
      <w:r w:rsidR="00F45286">
        <w:t>Cry1B.868</w:t>
      </w:r>
      <w:r w:rsidR="00F82F78">
        <w:rPr>
          <w:lang w:eastAsia="en-AU" w:bidi="ar-SA"/>
        </w:rPr>
        <w:t xml:space="preserve">/ml diet) that causes 50% growth inhibition compared to the control treatment. </w:t>
      </w:r>
      <w:r w:rsidR="0030776E" w:rsidRPr="0030776E">
        <w:rPr>
          <w:lang w:eastAsia="en-AU" w:bidi="ar-SA"/>
        </w:rPr>
        <w:t xml:space="preserve">Larvae fed a diet containing </w:t>
      </w:r>
      <w:r w:rsidR="00F82F78">
        <w:rPr>
          <w:rFonts w:cs="Arial"/>
          <w:bCs/>
          <w:szCs w:val="22"/>
        </w:rPr>
        <w:t>MON95379</w:t>
      </w:r>
      <w:r w:rsidR="00F82F78" w:rsidRPr="00B25D66">
        <w:rPr>
          <w:rFonts w:cs="Arial"/>
          <w:bCs/>
          <w:szCs w:val="22"/>
        </w:rPr>
        <w:t xml:space="preserve">- and </w:t>
      </w:r>
      <w:r w:rsidR="00F82F78">
        <w:rPr>
          <w:rFonts w:cs="Arial"/>
          <w:bCs/>
          <w:i/>
          <w:szCs w:val="22"/>
        </w:rPr>
        <w:t>B. thuringiensis-</w:t>
      </w:r>
      <w:r w:rsidR="00F82F78">
        <w:rPr>
          <w:rFonts w:cs="Arial"/>
          <w:bCs/>
          <w:szCs w:val="22"/>
        </w:rPr>
        <w:t xml:space="preserve">derived </w:t>
      </w:r>
      <w:r w:rsidR="00F82F78">
        <w:t xml:space="preserve">Cry1B.868 </w:t>
      </w:r>
      <w:r w:rsidR="0030776E" w:rsidRPr="0030776E">
        <w:rPr>
          <w:lang w:eastAsia="en-AU" w:bidi="ar-SA"/>
        </w:rPr>
        <w:t>showed a</w:t>
      </w:r>
      <w:r w:rsidR="00F82F78">
        <w:rPr>
          <w:lang w:eastAsia="en-AU" w:bidi="ar-SA"/>
        </w:rPr>
        <w:t xml:space="preserve"> mean EC</w:t>
      </w:r>
      <w:r w:rsidR="00F82F78" w:rsidRPr="00F82F78">
        <w:rPr>
          <w:vertAlign w:val="subscript"/>
          <w:lang w:eastAsia="en-AU" w:bidi="ar-SA"/>
        </w:rPr>
        <w:t>50</w:t>
      </w:r>
      <w:r w:rsidR="0030776E" w:rsidRPr="0030776E">
        <w:rPr>
          <w:lang w:eastAsia="en-AU" w:bidi="ar-SA"/>
        </w:rPr>
        <w:t xml:space="preserve"> </w:t>
      </w:r>
      <w:r w:rsidR="00F82F78">
        <w:rPr>
          <w:lang w:eastAsia="en-AU" w:bidi="ar-SA"/>
        </w:rPr>
        <w:t>of 0.15 and 0.20, respectively.</w:t>
      </w:r>
      <w:r w:rsidR="0030776E" w:rsidRPr="0030776E">
        <w:rPr>
          <w:lang w:eastAsia="en-AU" w:bidi="ar-SA"/>
        </w:rPr>
        <w:t xml:space="preserve"> </w:t>
      </w:r>
      <w:r w:rsidR="00F82F78" w:rsidRPr="00EF5279">
        <w:rPr>
          <w:lang w:eastAsia="en-AU" w:bidi="ar-SA"/>
        </w:rPr>
        <w:t xml:space="preserve">These </w:t>
      </w:r>
      <w:r w:rsidR="00F82F78">
        <w:rPr>
          <w:lang w:eastAsia="en-AU" w:bidi="ar-SA"/>
        </w:rPr>
        <w:t>EC</w:t>
      </w:r>
      <w:r w:rsidR="00F82F78" w:rsidRPr="00F82F78">
        <w:rPr>
          <w:vertAlign w:val="subscript"/>
          <w:lang w:eastAsia="en-AU" w:bidi="ar-SA"/>
        </w:rPr>
        <w:t>50</w:t>
      </w:r>
      <w:r w:rsidR="00F82F78">
        <w:rPr>
          <w:lang w:eastAsia="en-AU" w:bidi="ar-SA"/>
        </w:rPr>
        <w:t xml:space="preserve"> values</w:t>
      </w:r>
      <w:r w:rsidR="00F82F78" w:rsidRPr="00EF5279">
        <w:rPr>
          <w:lang w:eastAsia="en-AU" w:bidi="ar-SA"/>
        </w:rPr>
        <w:t xml:space="preserve"> are within ac</w:t>
      </w:r>
      <w:r w:rsidR="00F82F78">
        <w:rPr>
          <w:lang w:eastAsia="en-AU" w:bidi="ar-SA"/>
        </w:rPr>
        <w:t>ceptance limits for equivalence.</w:t>
      </w:r>
    </w:p>
    <w:p w14:paraId="001BB275" w14:textId="173C9F25" w:rsidR="0053119D" w:rsidRPr="00A33B9D" w:rsidRDefault="0053119D" w:rsidP="004103D7">
      <w:pPr>
        <w:spacing w:after="240"/>
        <w:rPr>
          <w:lang w:eastAsia="en-AU" w:bidi="ar-SA"/>
        </w:rPr>
      </w:pPr>
      <w:r w:rsidRPr="00C77CA1">
        <w:rPr>
          <w:lang w:eastAsia="en-AU" w:bidi="ar-SA"/>
        </w:rPr>
        <w:t xml:space="preserve">The </w:t>
      </w:r>
      <w:r w:rsidR="00B016C0">
        <w:rPr>
          <w:lang w:eastAsia="en-AU" w:bidi="ar-SA"/>
        </w:rPr>
        <w:t>results</w:t>
      </w:r>
      <w:r w:rsidR="00B016C0" w:rsidRPr="00C77CA1">
        <w:rPr>
          <w:lang w:eastAsia="en-AU" w:bidi="ar-SA"/>
        </w:rPr>
        <w:t xml:space="preserve"> </w:t>
      </w:r>
      <w:r w:rsidRPr="00C77CA1">
        <w:rPr>
          <w:lang w:eastAsia="en-AU" w:bidi="ar-SA"/>
        </w:rPr>
        <w:t xml:space="preserve">outlined in this section demonstrated that </w:t>
      </w:r>
      <w:r>
        <w:rPr>
          <w:rFonts w:cs="Arial"/>
          <w:bCs/>
          <w:i/>
          <w:szCs w:val="22"/>
        </w:rPr>
        <w:t>B. thuringiensis-</w:t>
      </w:r>
      <w:r>
        <w:rPr>
          <w:rFonts w:cs="Arial"/>
          <w:bCs/>
          <w:szCs w:val="22"/>
        </w:rPr>
        <w:t xml:space="preserve">derived </w:t>
      </w:r>
      <w:r>
        <w:t xml:space="preserve">Cry1B.868 </w:t>
      </w:r>
      <w:r w:rsidRPr="00C77CA1">
        <w:rPr>
          <w:lang w:eastAsia="en-AU" w:bidi="ar-SA"/>
        </w:rPr>
        <w:t xml:space="preserve">is </w:t>
      </w:r>
      <w:r>
        <w:rPr>
          <w:lang w:eastAsia="en-AU" w:bidi="ar-SA"/>
        </w:rPr>
        <w:t xml:space="preserve">structurally, </w:t>
      </w:r>
      <w:r w:rsidRPr="00C77CA1">
        <w:rPr>
          <w:lang w:eastAsia="en-AU" w:bidi="ar-SA"/>
        </w:rPr>
        <w:t>biochemically</w:t>
      </w:r>
      <w:r>
        <w:rPr>
          <w:lang w:eastAsia="en-AU" w:bidi="ar-SA"/>
        </w:rPr>
        <w:t xml:space="preserve"> and functionally</w:t>
      </w:r>
      <w:r w:rsidRPr="00C77CA1">
        <w:rPr>
          <w:lang w:eastAsia="en-AU" w:bidi="ar-SA"/>
        </w:rPr>
        <w:t xml:space="preserve"> equivalent to </w:t>
      </w:r>
      <w:r>
        <w:rPr>
          <w:rFonts w:cs="Arial"/>
          <w:bCs/>
          <w:szCs w:val="22"/>
        </w:rPr>
        <w:t>MON95379</w:t>
      </w:r>
      <w:r w:rsidRPr="00C77CA1">
        <w:rPr>
          <w:lang w:eastAsia="en-AU" w:bidi="ar-SA"/>
        </w:rPr>
        <w:t>-</w:t>
      </w:r>
      <w:r>
        <w:rPr>
          <w:lang w:eastAsia="en-AU" w:bidi="ar-SA"/>
        </w:rPr>
        <w:t>derived</w:t>
      </w:r>
      <w:r w:rsidRPr="00C77CA1">
        <w:rPr>
          <w:lang w:eastAsia="en-AU" w:bidi="ar-SA"/>
        </w:rPr>
        <w:t xml:space="preserve"> </w:t>
      </w:r>
      <w:r>
        <w:t>Cry1B.868</w:t>
      </w:r>
      <w:r w:rsidRPr="00C77CA1">
        <w:t xml:space="preserve">. </w:t>
      </w:r>
      <w:r w:rsidRPr="00C77CA1">
        <w:rPr>
          <w:lang w:eastAsia="en-AU" w:bidi="ar-SA"/>
        </w:rPr>
        <w:t xml:space="preserve">It can be concluded that </w:t>
      </w:r>
      <w:r>
        <w:rPr>
          <w:rFonts w:cs="Arial"/>
          <w:bCs/>
          <w:i/>
          <w:szCs w:val="22"/>
        </w:rPr>
        <w:t>B. thuringiensis-</w:t>
      </w:r>
      <w:r>
        <w:rPr>
          <w:rFonts w:cs="Arial"/>
          <w:bCs/>
          <w:szCs w:val="22"/>
        </w:rPr>
        <w:t xml:space="preserve">derived </w:t>
      </w:r>
      <w:r>
        <w:t xml:space="preserve">Cry1B.868 </w:t>
      </w:r>
      <w:r w:rsidRPr="00C77CA1">
        <w:rPr>
          <w:lang w:eastAsia="en-AU" w:bidi="ar-SA"/>
        </w:rPr>
        <w:t>is</w:t>
      </w:r>
      <w:r>
        <w:rPr>
          <w:lang w:eastAsia="en-AU" w:bidi="ar-SA"/>
        </w:rPr>
        <w:t xml:space="preserve"> a</w:t>
      </w:r>
      <w:r w:rsidRPr="00C77CA1">
        <w:rPr>
          <w:lang w:eastAsia="en-AU" w:bidi="ar-SA"/>
        </w:rPr>
        <w:t xml:space="preserve"> suitable surrogate for use in the safety assessment experiments described </w:t>
      </w:r>
      <w:r w:rsidRPr="00F45286">
        <w:rPr>
          <w:lang w:eastAsia="en-AU" w:bidi="ar-SA"/>
        </w:rPr>
        <w:t>in Section 4.1.3.</w:t>
      </w:r>
    </w:p>
    <w:p w14:paraId="4E9512D2" w14:textId="51245DD1" w:rsidR="002935A2" w:rsidRDefault="002935A2" w:rsidP="002935A2">
      <w:pPr>
        <w:pStyle w:val="Heading3"/>
        <w:rPr>
          <w:color w:val="FF0000"/>
        </w:rPr>
      </w:pPr>
      <w:bookmarkStart w:id="215" w:name="_Toc80177636"/>
      <w:bookmarkStart w:id="216" w:name="_Toc80823139"/>
      <w:r>
        <w:lastRenderedPageBreak/>
        <w:t>4.1.2</w:t>
      </w:r>
      <w:r w:rsidRPr="00C52F79">
        <w:t xml:space="preserve"> </w:t>
      </w:r>
      <w:r w:rsidRPr="00C52F79">
        <w:tab/>
      </w:r>
      <w:r>
        <w:t xml:space="preserve">Expression of Cry1B.868 in MON95379 </w:t>
      </w:r>
      <w:r w:rsidR="004103D7" w:rsidRPr="004103D7">
        <w:rPr>
          <w:color w:val="auto"/>
        </w:rPr>
        <w:t>tissue</w:t>
      </w:r>
      <w:bookmarkEnd w:id="215"/>
      <w:bookmarkEnd w:id="216"/>
    </w:p>
    <w:p w14:paraId="1223EEB7" w14:textId="014038E8" w:rsidR="00540907" w:rsidRDefault="00F45286" w:rsidP="00D645F7">
      <w:pPr>
        <w:spacing w:after="240"/>
        <w:rPr>
          <w:lang w:eastAsia="en-AU" w:bidi="ar-SA"/>
        </w:rPr>
      </w:pPr>
      <w:r>
        <w:rPr>
          <w:noProof/>
          <w:lang w:eastAsia="en-GB" w:bidi="ar-SA"/>
        </w:rPr>
        <w:drawing>
          <wp:anchor distT="0" distB="0" distL="114300" distR="114300" simplePos="0" relativeHeight="251658244" behindDoc="0" locked="0" layoutInCell="1" allowOverlap="1" wp14:anchorId="25A085C5" wp14:editId="0507C863">
            <wp:simplePos x="0" y="0"/>
            <wp:positionH relativeFrom="margin">
              <wp:posOffset>-57150</wp:posOffset>
            </wp:positionH>
            <wp:positionV relativeFrom="paragraph">
              <wp:posOffset>1388745</wp:posOffset>
            </wp:positionV>
            <wp:extent cx="5759450" cy="1670685"/>
            <wp:effectExtent l="0" t="0" r="0" b="5715"/>
            <wp:wrapTopAndBottom/>
            <wp:docPr id="17" name="Picture 17" descr="Stages of corn growth. "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59450" cy="1670685"/>
                    </a:xfrm>
                    <a:prstGeom prst="rect">
                      <a:avLst/>
                    </a:prstGeom>
                  </pic:spPr>
                </pic:pic>
              </a:graphicData>
            </a:graphic>
          </wp:anchor>
        </w:drawing>
      </w:r>
      <w:r w:rsidR="004103D7">
        <w:rPr>
          <w:lang w:eastAsia="en-AU" w:bidi="ar-SA"/>
        </w:rPr>
        <w:t xml:space="preserve">The levels of </w:t>
      </w:r>
      <w:r w:rsidR="004103D7">
        <w:t xml:space="preserve">Cry1B.868 </w:t>
      </w:r>
      <w:r w:rsidR="004103D7">
        <w:rPr>
          <w:lang w:eastAsia="en-AU" w:bidi="ar-SA"/>
        </w:rPr>
        <w:t xml:space="preserve">protein </w:t>
      </w:r>
      <w:r w:rsidR="00540907">
        <w:rPr>
          <w:lang w:eastAsia="en-AU" w:bidi="ar-SA"/>
        </w:rPr>
        <w:t xml:space="preserve">in MON95379 </w:t>
      </w:r>
      <w:r w:rsidR="004103D7">
        <w:rPr>
          <w:lang w:eastAsia="en-AU" w:bidi="ar-SA"/>
        </w:rPr>
        <w:t>were quantified</w:t>
      </w:r>
      <w:r w:rsidR="004103D7" w:rsidRPr="00F30806">
        <w:rPr>
          <w:lang w:eastAsia="en-AU" w:bidi="ar-SA"/>
        </w:rPr>
        <w:t xml:space="preserve"> </w:t>
      </w:r>
      <w:r w:rsidR="004103D7">
        <w:rPr>
          <w:lang w:eastAsia="en-AU" w:bidi="ar-SA"/>
        </w:rPr>
        <w:t>using a quantitative Enzyme-Linked ImmunoSorbent Assay (</w:t>
      </w:r>
      <w:r w:rsidR="004103D7" w:rsidRPr="00CF17AC">
        <w:rPr>
          <w:lang w:eastAsia="en-AU" w:bidi="ar-SA"/>
        </w:rPr>
        <w:t>ELISA</w:t>
      </w:r>
      <w:r w:rsidR="004103D7">
        <w:rPr>
          <w:lang w:eastAsia="en-AU" w:bidi="ar-SA"/>
        </w:rPr>
        <w:t>)</w:t>
      </w:r>
      <w:r w:rsidR="004103D7" w:rsidRPr="00F30806">
        <w:rPr>
          <w:lang w:eastAsia="en-AU" w:bidi="ar-SA"/>
        </w:rPr>
        <w:t xml:space="preserve">. </w:t>
      </w:r>
      <w:r w:rsidR="00D645F7" w:rsidRPr="00725404">
        <w:rPr>
          <w:lang w:eastAsia="en-AU" w:bidi="ar-SA"/>
        </w:rPr>
        <w:t xml:space="preserve">An analytical reference </w:t>
      </w:r>
      <w:r w:rsidR="00D645F7">
        <w:rPr>
          <w:lang w:eastAsia="en-AU" w:bidi="ar-SA"/>
        </w:rPr>
        <w:t xml:space="preserve">for plant-derived </w:t>
      </w:r>
      <w:r w:rsidR="00D645F7">
        <w:t xml:space="preserve">Cry1B.868 </w:t>
      </w:r>
      <w:r w:rsidR="00D645F7">
        <w:rPr>
          <w:lang w:eastAsia="en-AU" w:bidi="ar-SA"/>
        </w:rPr>
        <w:t xml:space="preserve">protein </w:t>
      </w:r>
      <w:r w:rsidR="00D645F7" w:rsidRPr="00725404">
        <w:rPr>
          <w:lang w:eastAsia="en-AU" w:bidi="ar-SA"/>
        </w:rPr>
        <w:t xml:space="preserve">was generated using </w:t>
      </w:r>
      <w:r w:rsidR="00D645F7" w:rsidRPr="00D645F7">
        <w:rPr>
          <w:i/>
          <w:lang w:eastAsia="en-AU" w:bidi="ar-SA"/>
        </w:rPr>
        <w:t>B.</w:t>
      </w:r>
      <w:r w:rsidR="00B536A4">
        <w:rPr>
          <w:i/>
          <w:lang w:eastAsia="en-AU" w:bidi="ar-SA"/>
        </w:rPr>
        <w:t xml:space="preserve"> </w:t>
      </w:r>
      <w:r w:rsidR="00D645F7" w:rsidRPr="00D645F7">
        <w:rPr>
          <w:i/>
          <w:lang w:eastAsia="en-AU" w:bidi="ar-SA"/>
        </w:rPr>
        <w:t>thuringiensis</w:t>
      </w:r>
      <w:r w:rsidR="00D645F7">
        <w:rPr>
          <w:lang w:eastAsia="en-AU" w:bidi="ar-SA"/>
        </w:rPr>
        <w:t>-</w:t>
      </w:r>
      <w:r w:rsidR="00D645F7" w:rsidRPr="00D75441">
        <w:rPr>
          <w:lang w:eastAsia="en-AU" w:bidi="ar-SA"/>
        </w:rPr>
        <w:t xml:space="preserve">expressed </w:t>
      </w:r>
      <w:r w:rsidR="00D645F7">
        <w:t xml:space="preserve">Cry1B.868 </w:t>
      </w:r>
      <w:r w:rsidR="00D645F7" w:rsidRPr="00D75441">
        <w:rPr>
          <w:lang w:eastAsia="en-AU" w:bidi="ar-SA"/>
        </w:rPr>
        <w:t xml:space="preserve">protein, of which the characterisation is described in Section </w:t>
      </w:r>
      <w:r w:rsidR="00D645F7">
        <w:rPr>
          <w:lang w:eastAsia="en-AU" w:bidi="ar-SA"/>
        </w:rPr>
        <w:t>4.1.1</w:t>
      </w:r>
      <w:r w:rsidR="00D645F7" w:rsidRPr="00D75441">
        <w:rPr>
          <w:lang w:eastAsia="en-AU" w:bidi="ar-SA"/>
        </w:rPr>
        <w:t>.</w:t>
      </w:r>
      <w:r w:rsidR="00D645F7">
        <w:rPr>
          <w:lang w:eastAsia="en-AU" w:bidi="ar-SA"/>
        </w:rPr>
        <w:t xml:space="preserve"> </w:t>
      </w:r>
      <w:r w:rsidR="004103D7">
        <w:rPr>
          <w:lang w:eastAsia="en-AU" w:bidi="ar-SA"/>
        </w:rPr>
        <w:t>Various tissues</w:t>
      </w:r>
      <w:r w:rsidR="004103D7" w:rsidRPr="005D11BC">
        <w:rPr>
          <w:lang w:eastAsia="en-AU" w:bidi="ar-SA"/>
        </w:rPr>
        <w:t xml:space="preserve"> at different growth stages </w:t>
      </w:r>
      <w:r w:rsidR="004103D7">
        <w:rPr>
          <w:lang w:eastAsia="en-AU" w:bidi="ar-SA"/>
        </w:rPr>
        <w:t>were examined</w:t>
      </w:r>
      <w:r w:rsidR="00540907">
        <w:rPr>
          <w:lang w:eastAsia="en-AU" w:bidi="ar-SA"/>
        </w:rPr>
        <w:t xml:space="preserve">. Figure </w:t>
      </w:r>
      <w:r w:rsidR="0093507E">
        <w:rPr>
          <w:lang w:eastAsia="en-AU" w:bidi="ar-SA"/>
        </w:rPr>
        <w:t>7</w:t>
      </w:r>
      <w:r w:rsidR="004103D7">
        <w:rPr>
          <w:lang w:eastAsia="en-AU" w:bidi="ar-SA"/>
        </w:rPr>
        <w:t xml:space="preserve"> depicts the different growth stages in corn</w:t>
      </w:r>
      <w:r w:rsidR="004103D7" w:rsidRPr="005D11BC">
        <w:rPr>
          <w:lang w:eastAsia="en-AU" w:bidi="ar-SA"/>
        </w:rPr>
        <w:t xml:space="preserve">. For each tissue analysed, four samples were processed from each of the </w:t>
      </w:r>
      <w:r w:rsidR="00DF490C">
        <w:rPr>
          <w:lang w:eastAsia="en-AU" w:bidi="ar-SA"/>
        </w:rPr>
        <w:t>five</w:t>
      </w:r>
      <w:r w:rsidR="004103D7" w:rsidRPr="005D11BC">
        <w:rPr>
          <w:lang w:eastAsia="en-AU" w:bidi="ar-SA"/>
        </w:rPr>
        <w:t xml:space="preserve"> field-trial site</w:t>
      </w:r>
      <w:r w:rsidR="004103D7">
        <w:rPr>
          <w:lang w:eastAsia="en-AU" w:bidi="ar-SA"/>
        </w:rPr>
        <w:t>s</w:t>
      </w:r>
      <w:r w:rsidR="004103D7" w:rsidRPr="005D11BC">
        <w:rPr>
          <w:lang w:eastAsia="en-AU" w:bidi="ar-SA"/>
        </w:rPr>
        <w:t xml:space="preserve">. The study was conducted during the 2018 growing season in </w:t>
      </w:r>
      <w:r w:rsidR="004103D7">
        <w:rPr>
          <w:lang w:eastAsia="en-AU" w:bidi="ar-SA"/>
        </w:rPr>
        <w:t xml:space="preserve">corn growing regions in </w:t>
      </w:r>
      <w:r w:rsidR="004103D7" w:rsidRPr="005D11BC">
        <w:rPr>
          <w:lang w:eastAsia="en-AU" w:bidi="ar-SA"/>
        </w:rPr>
        <w:t>the US</w:t>
      </w:r>
      <w:r w:rsidR="004103D7" w:rsidRPr="005D11BC">
        <w:rPr>
          <w:rStyle w:val="FootnoteReference"/>
          <w:lang w:eastAsia="en-AU" w:bidi="ar-SA"/>
        </w:rPr>
        <w:footnoteReference w:id="10"/>
      </w:r>
      <w:r w:rsidR="004103D7" w:rsidRPr="005D11BC">
        <w:rPr>
          <w:lang w:eastAsia="en-AU" w:bidi="ar-SA"/>
        </w:rPr>
        <w:t>.</w:t>
      </w:r>
    </w:p>
    <w:p w14:paraId="1747D76F" w14:textId="65FEC591" w:rsidR="00F45286" w:rsidRPr="00F45286" w:rsidRDefault="00540907" w:rsidP="00F45286">
      <w:pPr>
        <w:pStyle w:val="FSFigureTitle"/>
        <w:spacing w:after="240"/>
        <w:rPr>
          <w:sz w:val="20"/>
          <w:lang w:eastAsia="en-AU" w:bidi="ar-SA"/>
        </w:rPr>
      </w:pPr>
      <w:r w:rsidRPr="00540907">
        <w:rPr>
          <w:sz w:val="20"/>
          <w:lang w:eastAsia="en-AU" w:bidi="ar-SA"/>
        </w:rPr>
        <w:t>Fi</w:t>
      </w:r>
      <w:bookmarkStart w:id="217" w:name="Figure3"/>
      <w:bookmarkEnd w:id="217"/>
      <w:r w:rsidRPr="00540907">
        <w:rPr>
          <w:sz w:val="20"/>
          <w:lang w:eastAsia="en-AU" w:bidi="ar-SA"/>
        </w:rPr>
        <w:t xml:space="preserve">gure </w:t>
      </w:r>
      <w:r w:rsidR="0093507E">
        <w:rPr>
          <w:sz w:val="20"/>
          <w:lang w:eastAsia="en-AU" w:bidi="ar-SA"/>
        </w:rPr>
        <w:t>7</w:t>
      </w:r>
      <w:r w:rsidRPr="00540907">
        <w:rPr>
          <w:sz w:val="20"/>
          <w:lang w:eastAsia="en-AU" w:bidi="ar-SA"/>
        </w:rPr>
        <w:t>. Stages of corn growth. Grain is harvested at R6.</w:t>
      </w:r>
    </w:p>
    <w:p w14:paraId="6DAAD6EC" w14:textId="615B0990" w:rsidR="001B49B0" w:rsidRDefault="004103D7" w:rsidP="008664FF">
      <w:pPr>
        <w:spacing w:after="240"/>
        <w:rPr>
          <w:lang w:eastAsia="en-AU" w:bidi="ar-SA"/>
        </w:rPr>
      </w:pPr>
      <w:r w:rsidRPr="00D2005E">
        <w:rPr>
          <w:lang w:eastAsia="en-AU" w:bidi="ar-SA"/>
        </w:rPr>
        <w:t xml:space="preserve">Results from the </w:t>
      </w:r>
      <w:r w:rsidR="002B0F52">
        <w:rPr>
          <w:lang w:eastAsia="en-AU" w:bidi="ar-SA"/>
        </w:rPr>
        <w:t xml:space="preserve">ELISA </w:t>
      </w:r>
      <w:r w:rsidRPr="00B93575">
        <w:rPr>
          <w:lang w:eastAsia="en-AU" w:bidi="ar-SA"/>
        </w:rPr>
        <w:t xml:space="preserve">show </w:t>
      </w:r>
      <w:r w:rsidRPr="00D2005E">
        <w:rPr>
          <w:lang w:eastAsia="en-AU" w:bidi="ar-SA"/>
        </w:rPr>
        <w:t xml:space="preserve">that </w:t>
      </w:r>
      <w:r w:rsidR="00DF490C">
        <w:t xml:space="preserve">Cry1B.868 </w:t>
      </w:r>
      <w:r w:rsidRPr="00D2005E">
        <w:rPr>
          <w:lang w:eastAsia="en-AU" w:bidi="ar-SA"/>
        </w:rPr>
        <w:t xml:space="preserve">was detected in </w:t>
      </w:r>
      <w:r w:rsidR="00DF490C">
        <w:rPr>
          <w:lang w:eastAsia="en-AU" w:bidi="ar-SA"/>
        </w:rPr>
        <w:t>MON95379</w:t>
      </w:r>
      <w:r w:rsidRPr="00D2005E">
        <w:rPr>
          <w:lang w:eastAsia="en-AU" w:bidi="ar-SA"/>
        </w:rPr>
        <w:t xml:space="preserve">, with the highest expression in </w:t>
      </w:r>
      <w:r w:rsidR="008664FF">
        <w:rPr>
          <w:lang w:eastAsia="en-AU" w:bidi="ar-SA"/>
        </w:rPr>
        <w:t>leaf</w:t>
      </w:r>
      <w:r w:rsidRPr="00D2005E">
        <w:rPr>
          <w:lang w:eastAsia="en-AU" w:bidi="ar-SA"/>
        </w:rPr>
        <w:t xml:space="preserve"> in the early </w:t>
      </w:r>
      <w:r w:rsidR="0019619F">
        <w:rPr>
          <w:lang w:eastAsia="en-AU" w:bidi="ar-SA"/>
        </w:rPr>
        <w:t>V2-V4 vegetative stage (Table 4</w:t>
      </w:r>
      <w:r w:rsidR="0019619F" w:rsidRPr="00B93575">
        <w:rPr>
          <w:lang w:eastAsia="en-AU" w:bidi="ar-SA"/>
        </w:rPr>
        <w:t>)</w:t>
      </w:r>
      <w:r w:rsidRPr="00D2005E">
        <w:rPr>
          <w:lang w:eastAsia="en-AU" w:bidi="ar-SA"/>
        </w:rPr>
        <w:t xml:space="preserve">. </w:t>
      </w:r>
      <w:r w:rsidR="008664FF">
        <w:rPr>
          <w:lang w:eastAsia="en-AU" w:bidi="ar-SA"/>
        </w:rPr>
        <w:t>The lowest level of detection was in the grain at ma</w:t>
      </w:r>
      <w:r w:rsidRPr="00D2005E">
        <w:rPr>
          <w:lang w:eastAsia="en-AU" w:bidi="ar-SA"/>
        </w:rPr>
        <w:t>turity</w:t>
      </w:r>
      <w:r>
        <w:rPr>
          <w:lang w:eastAsia="en-AU" w:bidi="ar-SA"/>
        </w:rPr>
        <w:t xml:space="preserve"> (R6)</w:t>
      </w:r>
      <w:r w:rsidR="008664FF">
        <w:rPr>
          <w:lang w:eastAsia="en-AU" w:bidi="ar-SA"/>
        </w:rPr>
        <w:t>.</w:t>
      </w:r>
      <w:r w:rsidR="001B49B0">
        <w:rPr>
          <w:lang w:eastAsia="en-AU" w:bidi="ar-SA"/>
        </w:rPr>
        <w:t xml:space="preserve"> </w:t>
      </w:r>
    </w:p>
    <w:p w14:paraId="6B5F22BE" w14:textId="750F5E3C" w:rsidR="008664FF" w:rsidRPr="001A5786" w:rsidRDefault="002B0F52" w:rsidP="00BF2A60">
      <w:pPr>
        <w:pStyle w:val="FSTableTitle"/>
        <w:spacing w:after="60"/>
        <w:rPr>
          <w:lang w:eastAsia="en-AU" w:bidi="ar-SA"/>
        </w:rPr>
      </w:pPr>
      <w:r>
        <w:rPr>
          <w:lang w:eastAsia="en-AU" w:bidi="ar-SA"/>
        </w:rPr>
        <w:t>Table 4</w:t>
      </w:r>
      <w:r w:rsidR="008664FF" w:rsidRPr="00B93575">
        <w:rPr>
          <w:lang w:eastAsia="en-AU" w:bidi="ar-SA"/>
        </w:rPr>
        <w:t xml:space="preserve">: Expression </w:t>
      </w:r>
      <w:r w:rsidR="008664FF">
        <w:rPr>
          <w:lang w:eastAsia="en-AU" w:bidi="ar-SA"/>
        </w:rPr>
        <w:t xml:space="preserve">of </w:t>
      </w:r>
      <w:r w:rsidR="008664FF">
        <w:t xml:space="preserve">Cry1B.868 </w:t>
      </w:r>
      <w:r w:rsidR="008664FF">
        <w:rPr>
          <w:lang w:eastAsia="en-AU" w:bidi="ar-SA"/>
        </w:rPr>
        <w:t>(</w:t>
      </w:r>
      <w:r w:rsidR="008664FF" w:rsidRPr="00B91B23">
        <w:rPr>
          <w:lang w:eastAsia="en-AU" w:bidi="ar-SA"/>
        </w:rPr>
        <w:t xml:space="preserve">µg/g </w:t>
      </w:r>
      <w:r w:rsidR="00857004">
        <w:rPr>
          <w:lang w:eastAsia="en-AU" w:bidi="ar-SA"/>
        </w:rPr>
        <w:t>dw</w:t>
      </w:r>
      <w:r w:rsidR="008664FF" w:rsidRPr="002A088B">
        <w:rPr>
          <w:vertAlign w:val="superscript"/>
          <w:lang w:eastAsia="en-AU" w:bidi="ar-SA"/>
        </w:rPr>
        <w:t>1</w:t>
      </w:r>
      <w:r w:rsidR="008664FF">
        <w:rPr>
          <w:lang w:eastAsia="en-AU" w:bidi="ar-SA"/>
        </w:rPr>
        <w:t>) in various tissues</w:t>
      </w:r>
    </w:p>
    <w:tbl>
      <w:tblPr>
        <w:tblStyle w:val="TableGrid"/>
        <w:tblW w:w="651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
        <w:tblDescription w:val="Expression of Cry1B.868 (µg/g dw1) in various tissues"/>
      </w:tblPr>
      <w:tblGrid>
        <w:gridCol w:w="1213"/>
        <w:gridCol w:w="1213"/>
        <w:gridCol w:w="970"/>
        <w:gridCol w:w="998"/>
        <w:gridCol w:w="2121"/>
      </w:tblGrid>
      <w:tr w:rsidR="008664FF" w14:paraId="6423F398" w14:textId="77777777" w:rsidTr="008664FF">
        <w:trPr>
          <w:trHeight w:val="365"/>
          <w:tblHeader/>
        </w:trPr>
        <w:tc>
          <w:tcPr>
            <w:tcW w:w="1213" w:type="dxa"/>
            <w:vMerge w:val="restart"/>
            <w:shd w:val="clear" w:color="auto" w:fill="9BBB59" w:themeFill="accent3"/>
          </w:tcPr>
          <w:p w14:paraId="3995C230" w14:textId="77777777" w:rsidR="008664FF" w:rsidRDefault="008664FF" w:rsidP="008664FF">
            <w:pPr>
              <w:spacing w:before="20" w:after="20"/>
              <w:jc w:val="center"/>
              <w:rPr>
                <w:b/>
                <w:iCs/>
                <w:sz w:val="18"/>
                <w:szCs w:val="18"/>
              </w:rPr>
            </w:pPr>
          </w:p>
          <w:p w14:paraId="256E6D90" w14:textId="4156CA25" w:rsidR="008664FF" w:rsidRPr="00666A75" w:rsidRDefault="008664FF" w:rsidP="008664FF">
            <w:pPr>
              <w:spacing w:before="20" w:after="20"/>
              <w:jc w:val="center"/>
              <w:rPr>
                <w:b/>
                <w:iCs/>
                <w:sz w:val="18"/>
                <w:szCs w:val="18"/>
              </w:rPr>
            </w:pPr>
            <w:r w:rsidRPr="00666A75">
              <w:rPr>
                <w:b/>
                <w:iCs/>
                <w:sz w:val="18"/>
                <w:szCs w:val="18"/>
              </w:rPr>
              <w:t>Tissue</w:t>
            </w:r>
          </w:p>
        </w:tc>
        <w:tc>
          <w:tcPr>
            <w:tcW w:w="1213" w:type="dxa"/>
            <w:vMerge w:val="restart"/>
            <w:shd w:val="clear" w:color="auto" w:fill="9BBB59" w:themeFill="accent3"/>
            <w:vAlign w:val="center"/>
          </w:tcPr>
          <w:p w14:paraId="08CB6B1D" w14:textId="145F41DD" w:rsidR="008664FF" w:rsidRPr="00666A75" w:rsidRDefault="008664FF" w:rsidP="008664FF">
            <w:pPr>
              <w:spacing w:before="20" w:after="20"/>
              <w:jc w:val="center"/>
              <w:rPr>
                <w:b/>
                <w:iCs/>
                <w:sz w:val="18"/>
                <w:szCs w:val="18"/>
              </w:rPr>
            </w:pPr>
            <w:r w:rsidRPr="00666A75">
              <w:rPr>
                <w:b/>
                <w:iCs/>
                <w:sz w:val="18"/>
                <w:szCs w:val="18"/>
              </w:rPr>
              <w:t>Growth Stage</w:t>
            </w:r>
            <w:r w:rsidRPr="00666A75">
              <w:rPr>
                <w:b/>
                <w:iCs/>
                <w:sz w:val="18"/>
                <w:szCs w:val="18"/>
                <w:vertAlign w:val="superscript"/>
              </w:rPr>
              <w:t>2</w:t>
            </w:r>
          </w:p>
        </w:tc>
        <w:tc>
          <w:tcPr>
            <w:tcW w:w="4089" w:type="dxa"/>
            <w:gridSpan w:val="3"/>
            <w:shd w:val="clear" w:color="auto" w:fill="9BBB59" w:themeFill="accent3"/>
            <w:vAlign w:val="center"/>
          </w:tcPr>
          <w:p w14:paraId="7ED8F460" w14:textId="088EF344" w:rsidR="008664FF" w:rsidRPr="00666A75" w:rsidRDefault="008664FF" w:rsidP="008664FF">
            <w:pPr>
              <w:spacing w:before="20" w:after="20"/>
              <w:jc w:val="center"/>
              <w:rPr>
                <w:b/>
                <w:iCs/>
                <w:sz w:val="18"/>
                <w:szCs w:val="18"/>
              </w:rPr>
            </w:pPr>
            <w:r>
              <w:rPr>
                <w:b/>
                <w:iCs/>
                <w:sz w:val="18"/>
                <w:szCs w:val="18"/>
              </w:rPr>
              <w:t>MON</w:t>
            </w:r>
            <w:r w:rsidR="001B49B0">
              <w:rPr>
                <w:b/>
                <w:iCs/>
                <w:sz w:val="18"/>
                <w:szCs w:val="18"/>
              </w:rPr>
              <w:t>95379</w:t>
            </w:r>
          </w:p>
        </w:tc>
      </w:tr>
      <w:tr w:rsidR="008664FF" w14:paraId="1DCF1406" w14:textId="77777777" w:rsidTr="008664FF">
        <w:trPr>
          <w:trHeight w:val="365"/>
          <w:tblHeader/>
        </w:trPr>
        <w:tc>
          <w:tcPr>
            <w:tcW w:w="1213" w:type="dxa"/>
            <w:vMerge/>
            <w:shd w:val="clear" w:color="auto" w:fill="9BBB59" w:themeFill="accent3"/>
          </w:tcPr>
          <w:p w14:paraId="4F65DCBA" w14:textId="77777777" w:rsidR="008664FF" w:rsidRPr="00666A75" w:rsidRDefault="008664FF" w:rsidP="008664FF">
            <w:pPr>
              <w:spacing w:before="20" w:after="20"/>
              <w:jc w:val="center"/>
              <w:rPr>
                <w:b/>
                <w:iCs/>
                <w:sz w:val="18"/>
                <w:szCs w:val="18"/>
              </w:rPr>
            </w:pPr>
          </w:p>
        </w:tc>
        <w:tc>
          <w:tcPr>
            <w:tcW w:w="1213" w:type="dxa"/>
            <w:vMerge/>
            <w:shd w:val="clear" w:color="auto" w:fill="9BBB59" w:themeFill="accent3"/>
            <w:vAlign w:val="center"/>
          </w:tcPr>
          <w:p w14:paraId="3BC333E0" w14:textId="186E0295" w:rsidR="008664FF" w:rsidRPr="00666A75" w:rsidRDefault="008664FF" w:rsidP="008664FF">
            <w:pPr>
              <w:spacing w:before="20" w:after="20"/>
              <w:jc w:val="center"/>
              <w:rPr>
                <w:b/>
                <w:iCs/>
                <w:sz w:val="18"/>
                <w:szCs w:val="18"/>
              </w:rPr>
            </w:pPr>
          </w:p>
        </w:tc>
        <w:tc>
          <w:tcPr>
            <w:tcW w:w="970" w:type="dxa"/>
            <w:shd w:val="clear" w:color="auto" w:fill="9BBB59" w:themeFill="accent3"/>
            <w:vAlign w:val="center"/>
          </w:tcPr>
          <w:p w14:paraId="4AA9F429" w14:textId="77777777" w:rsidR="008664FF" w:rsidRPr="00666A75" w:rsidRDefault="008664FF" w:rsidP="008664FF">
            <w:pPr>
              <w:jc w:val="center"/>
              <w:rPr>
                <w:b/>
                <w:iCs/>
                <w:sz w:val="18"/>
                <w:szCs w:val="18"/>
              </w:rPr>
            </w:pPr>
            <w:r w:rsidRPr="00666A75">
              <w:rPr>
                <w:b/>
                <w:iCs/>
                <w:sz w:val="18"/>
                <w:szCs w:val="18"/>
              </w:rPr>
              <w:t>Mean</w:t>
            </w:r>
          </w:p>
        </w:tc>
        <w:tc>
          <w:tcPr>
            <w:tcW w:w="998" w:type="dxa"/>
            <w:shd w:val="clear" w:color="auto" w:fill="9BBB59" w:themeFill="accent3"/>
            <w:vAlign w:val="center"/>
          </w:tcPr>
          <w:p w14:paraId="7508B649" w14:textId="05D6D213" w:rsidR="008664FF" w:rsidRPr="00666A75" w:rsidRDefault="008664FF" w:rsidP="008664FF">
            <w:pPr>
              <w:jc w:val="center"/>
              <w:rPr>
                <w:b/>
                <w:iCs/>
                <w:sz w:val="18"/>
                <w:szCs w:val="18"/>
              </w:rPr>
            </w:pPr>
            <w:r>
              <w:rPr>
                <w:b/>
                <w:iCs/>
                <w:sz w:val="18"/>
                <w:szCs w:val="18"/>
              </w:rPr>
              <w:t>SE</w:t>
            </w:r>
            <w:r w:rsidR="00D645F7">
              <w:rPr>
                <w:b/>
                <w:iCs/>
                <w:sz w:val="18"/>
                <w:szCs w:val="18"/>
                <w:vertAlign w:val="superscript"/>
              </w:rPr>
              <w:t>3</w:t>
            </w:r>
          </w:p>
        </w:tc>
        <w:tc>
          <w:tcPr>
            <w:tcW w:w="2121" w:type="dxa"/>
            <w:shd w:val="clear" w:color="auto" w:fill="9BBB59" w:themeFill="accent3"/>
            <w:vAlign w:val="center"/>
          </w:tcPr>
          <w:p w14:paraId="6A461636" w14:textId="0BFA10C9" w:rsidR="008664FF" w:rsidRPr="00666A75" w:rsidRDefault="008664FF" w:rsidP="001B49B0">
            <w:pPr>
              <w:jc w:val="center"/>
              <w:rPr>
                <w:b/>
                <w:iCs/>
                <w:sz w:val="18"/>
                <w:szCs w:val="18"/>
              </w:rPr>
            </w:pPr>
            <w:r>
              <w:rPr>
                <w:b/>
                <w:iCs/>
                <w:sz w:val="18"/>
                <w:szCs w:val="18"/>
              </w:rPr>
              <w:t>Range</w:t>
            </w:r>
          </w:p>
        </w:tc>
      </w:tr>
      <w:tr w:rsidR="008664FF" w14:paraId="7AEEC631" w14:textId="77777777" w:rsidTr="008664FF">
        <w:trPr>
          <w:trHeight w:val="243"/>
        </w:trPr>
        <w:tc>
          <w:tcPr>
            <w:tcW w:w="1213" w:type="dxa"/>
          </w:tcPr>
          <w:p w14:paraId="35DFBAFE" w14:textId="5FE75CCF" w:rsidR="008664FF" w:rsidRDefault="008664FF" w:rsidP="008664FF">
            <w:pPr>
              <w:jc w:val="center"/>
              <w:rPr>
                <w:rFonts w:cs="Arial"/>
                <w:iCs/>
                <w:sz w:val="18"/>
                <w:szCs w:val="18"/>
              </w:rPr>
            </w:pPr>
            <w:r>
              <w:rPr>
                <w:rFonts w:cs="Arial"/>
                <w:iCs/>
                <w:sz w:val="18"/>
                <w:szCs w:val="18"/>
              </w:rPr>
              <w:t>Leaf</w:t>
            </w:r>
          </w:p>
        </w:tc>
        <w:tc>
          <w:tcPr>
            <w:tcW w:w="1213" w:type="dxa"/>
            <w:vAlign w:val="center"/>
          </w:tcPr>
          <w:p w14:paraId="2B9CCB62" w14:textId="4034747C" w:rsidR="008664FF" w:rsidRDefault="008664FF" w:rsidP="008664FF">
            <w:pPr>
              <w:jc w:val="center"/>
              <w:rPr>
                <w:rFonts w:cs="Arial"/>
                <w:iCs/>
                <w:sz w:val="18"/>
                <w:szCs w:val="18"/>
              </w:rPr>
            </w:pPr>
            <w:r>
              <w:rPr>
                <w:rFonts w:cs="Arial"/>
                <w:iCs/>
                <w:sz w:val="18"/>
                <w:szCs w:val="18"/>
              </w:rPr>
              <w:t>V2-V4</w:t>
            </w:r>
          </w:p>
        </w:tc>
        <w:tc>
          <w:tcPr>
            <w:tcW w:w="970" w:type="dxa"/>
            <w:vAlign w:val="center"/>
          </w:tcPr>
          <w:p w14:paraId="393333D6" w14:textId="53E4C059" w:rsidR="008664FF" w:rsidRDefault="00D645F7" w:rsidP="008664FF">
            <w:pPr>
              <w:jc w:val="center"/>
              <w:rPr>
                <w:rFonts w:cs="Arial"/>
                <w:iCs/>
                <w:sz w:val="18"/>
                <w:szCs w:val="18"/>
              </w:rPr>
            </w:pPr>
            <w:r>
              <w:rPr>
                <w:rFonts w:cs="Arial"/>
                <w:iCs/>
                <w:sz w:val="18"/>
                <w:szCs w:val="18"/>
              </w:rPr>
              <w:t>630</w:t>
            </w:r>
          </w:p>
        </w:tc>
        <w:tc>
          <w:tcPr>
            <w:tcW w:w="998" w:type="dxa"/>
            <w:vAlign w:val="center"/>
          </w:tcPr>
          <w:p w14:paraId="7C586C49" w14:textId="25D8AC5C" w:rsidR="008664FF" w:rsidRDefault="00D645F7" w:rsidP="008664FF">
            <w:pPr>
              <w:jc w:val="center"/>
              <w:rPr>
                <w:rFonts w:cs="Arial"/>
                <w:iCs/>
                <w:sz w:val="18"/>
                <w:szCs w:val="18"/>
              </w:rPr>
            </w:pPr>
            <w:r>
              <w:rPr>
                <w:rFonts w:cs="Arial"/>
                <w:iCs/>
                <w:sz w:val="18"/>
                <w:szCs w:val="18"/>
              </w:rPr>
              <w:t>22</w:t>
            </w:r>
          </w:p>
        </w:tc>
        <w:tc>
          <w:tcPr>
            <w:tcW w:w="2121" w:type="dxa"/>
            <w:vAlign w:val="center"/>
          </w:tcPr>
          <w:p w14:paraId="673F1AA9" w14:textId="7F7CE4B8" w:rsidR="008664FF" w:rsidRDefault="00D645F7" w:rsidP="008664FF">
            <w:pPr>
              <w:jc w:val="center"/>
              <w:rPr>
                <w:rFonts w:cs="Arial"/>
                <w:iCs/>
                <w:sz w:val="18"/>
                <w:szCs w:val="18"/>
              </w:rPr>
            </w:pPr>
            <w:r>
              <w:rPr>
                <w:rFonts w:cs="Arial"/>
                <w:iCs/>
                <w:sz w:val="18"/>
                <w:szCs w:val="18"/>
              </w:rPr>
              <w:t>310 - 760</w:t>
            </w:r>
          </w:p>
        </w:tc>
      </w:tr>
      <w:tr w:rsidR="008664FF" w14:paraId="04A22819" w14:textId="77777777" w:rsidTr="008664FF">
        <w:trPr>
          <w:trHeight w:val="21"/>
        </w:trPr>
        <w:tc>
          <w:tcPr>
            <w:tcW w:w="1213" w:type="dxa"/>
          </w:tcPr>
          <w:p w14:paraId="4B9D46D1" w14:textId="6A66BC58" w:rsidR="008664FF" w:rsidRDefault="008664FF" w:rsidP="008664FF">
            <w:pPr>
              <w:jc w:val="center"/>
              <w:rPr>
                <w:rFonts w:cs="Arial"/>
                <w:iCs/>
                <w:sz w:val="18"/>
                <w:szCs w:val="18"/>
              </w:rPr>
            </w:pPr>
            <w:r>
              <w:rPr>
                <w:rFonts w:cs="Arial"/>
                <w:iCs/>
                <w:sz w:val="18"/>
                <w:szCs w:val="18"/>
              </w:rPr>
              <w:t>Root</w:t>
            </w:r>
          </w:p>
        </w:tc>
        <w:tc>
          <w:tcPr>
            <w:tcW w:w="1213" w:type="dxa"/>
            <w:vAlign w:val="center"/>
          </w:tcPr>
          <w:p w14:paraId="7F89F646" w14:textId="4A396FE9" w:rsidR="008664FF" w:rsidRDefault="008664FF" w:rsidP="008664FF">
            <w:pPr>
              <w:jc w:val="center"/>
              <w:rPr>
                <w:rFonts w:cs="Arial"/>
                <w:iCs/>
                <w:sz w:val="18"/>
                <w:szCs w:val="18"/>
              </w:rPr>
            </w:pPr>
            <w:r>
              <w:rPr>
                <w:rFonts w:cs="Arial"/>
                <w:iCs/>
                <w:sz w:val="18"/>
                <w:szCs w:val="18"/>
              </w:rPr>
              <w:t>V2-V4</w:t>
            </w:r>
          </w:p>
        </w:tc>
        <w:tc>
          <w:tcPr>
            <w:tcW w:w="970" w:type="dxa"/>
            <w:vAlign w:val="center"/>
          </w:tcPr>
          <w:p w14:paraId="6AB9E0F3" w14:textId="168CAEE9" w:rsidR="008664FF" w:rsidRDefault="00D645F7" w:rsidP="008664FF">
            <w:pPr>
              <w:jc w:val="center"/>
              <w:rPr>
                <w:rFonts w:cs="Arial"/>
                <w:iCs/>
                <w:sz w:val="18"/>
                <w:szCs w:val="18"/>
              </w:rPr>
            </w:pPr>
            <w:r>
              <w:rPr>
                <w:rFonts w:cs="Arial"/>
                <w:iCs/>
                <w:sz w:val="18"/>
                <w:szCs w:val="18"/>
              </w:rPr>
              <w:t>110</w:t>
            </w:r>
          </w:p>
        </w:tc>
        <w:tc>
          <w:tcPr>
            <w:tcW w:w="998" w:type="dxa"/>
            <w:vAlign w:val="center"/>
          </w:tcPr>
          <w:p w14:paraId="77F7BE7D" w14:textId="360D8B9F" w:rsidR="008664FF" w:rsidRDefault="00D645F7" w:rsidP="008664FF">
            <w:pPr>
              <w:jc w:val="center"/>
              <w:rPr>
                <w:rFonts w:cs="Arial"/>
                <w:iCs/>
                <w:sz w:val="18"/>
                <w:szCs w:val="18"/>
              </w:rPr>
            </w:pPr>
            <w:r>
              <w:rPr>
                <w:rFonts w:cs="Arial"/>
                <w:iCs/>
                <w:sz w:val="18"/>
                <w:szCs w:val="18"/>
              </w:rPr>
              <w:t>8.2</w:t>
            </w:r>
          </w:p>
        </w:tc>
        <w:tc>
          <w:tcPr>
            <w:tcW w:w="2121" w:type="dxa"/>
            <w:vAlign w:val="center"/>
          </w:tcPr>
          <w:p w14:paraId="7653B70B" w14:textId="319B8636" w:rsidR="008664FF" w:rsidRDefault="00D645F7" w:rsidP="008664FF">
            <w:pPr>
              <w:jc w:val="center"/>
              <w:rPr>
                <w:rFonts w:cs="Arial"/>
                <w:iCs/>
                <w:sz w:val="18"/>
                <w:szCs w:val="18"/>
              </w:rPr>
            </w:pPr>
            <w:r>
              <w:rPr>
                <w:rFonts w:cs="Arial"/>
                <w:iCs/>
                <w:sz w:val="18"/>
                <w:szCs w:val="18"/>
              </w:rPr>
              <w:t>67 - 210</w:t>
            </w:r>
          </w:p>
        </w:tc>
      </w:tr>
      <w:tr w:rsidR="008664FF" w14:paraId="41FC0758" w14:textId="77777777" w:rsidTr="008664FF">
        <w:trPr>
          <w:trHeight w:val="21"/>
        </w:trPr>
        <w:tc>
          <w:tcPr>
            <w:tcW w:w="1213" w:type="dxa"/>
          </w:tcPr>
          <w:p w14:paraId="3EEF984C" w14:textId="3809DA29" w:rsidR="008664FF" w:rsidRDefault="008664FF" w:rsidP="008664FF">
            <w:pPr>
              <w:jc w:val="center"/>
              <w:rPr>
                <w:rFonts w:cs="Arial"/>
                <w:iCs/>
                <w:sz w:val="18"/>
                <w:szCs w:val="18"/>
              </w:rPr>
            </w:pPr>
            <w:r>
              <w:rPr>
                <w:rFonts w:cs="Arial"/>
                <w:iCs/>
                <w:sz w:val="18"/>
                <w:szCs w:val="18"/>
              </w:rPr>
              <w:t>Pollen</w:t>
            </w:r>
          </w:p>
        </w:tc>
        <w:tc>
          <w:tcPr>
            <w:tcW w:w="1213" w:type="dxa"/>
            <w:vAlign w:val="center"/>
          </w:tcPr>
          <w:p w14:paraId="110132BB" w14:textId="5E8E943D" w:rsidR="008664FF" w:rsidRDefault="008664FF" w:rsidP="008664FF">
            <w:pPr>
              <w:jc w:val="center"/>
              <w:rPr>
                <w:rFonts w:cs="Arial"/>
                <w:iCs/>
                <w:sz w:val="18"/>
                <w:szCs w:val="18"/>
              </w:rPr>
            </w:pPr>
            <w:r>
              <w:rPr>
                <w:rFonts w:cs="Arial"/>
                <w:iCs/>
                <w:sz w:val="18"/>
                <w:szCs w:val="18"/>
              </w:rPr>
              <w:t>R1</w:t>
            </w:r>
          </w:p>
        </w:tc>
        <w:tc>
          <w:tcPr>
            <w:tcW w:w="970" w:type="dxa"/>
            <w:vAlign w:val="center"/>
          </w:tcPr>
          <w:p w14:paraId="7603F623" w14:textId="4FFBBFB8" w:rsidR="008664FF" w:rsidRPr="00D645F7" w:rsidRDefault="00D645F7" w:rsidP="008664FF">
            <w:pPr>
              <w:jc w:val="center"/>
              <w:rPr>
                <w:rFonts w:cs="Arial"/>
                <w:iCs/>
                <w:sz w:val="18"/>
                <w:szCs w:val="18"/>
              </w:rPr>
            </w:pPr>
            <w:r>
              <w:rPr>
                <w:rFonts w:cs="Arial"/>
                <w:iCs/>
                <w:sz w:val="18"/>
                <w:szCs w:val="18"/>
              </w:rPr>
              <w:t>91</w:t>
            </w:r>
          </w:p>
        </w:tc>
        <w:tc>
          <w:tcPr>
            <w:tcW w:w="998" w:type="dxa"/>
            <w:vAlign w:val="center"/>
          </w:tcPr>
          <w:p w14:paraId="1106A47D" w14:textId="5187609E" w:rsidR="001B49B0" w:rsidRDefault="00D645F7" w:rsidP="001B49B0">
            <w:pPr>
              <w:jc w:val="center"/>
              <w:rPr>
                <w:rFonts w:cs="Arial"/>
                <w:iCs/>
                <w:sz w:val="18"/>
                <w:szCs w:val="18"/>
              </w:rPr>
            </w:pPr>
            <w:r>
              <w:rPr>
                <w:rFonts w:cs="Arial"/>
                <w:iCs/>
                <w:sz w:val="18"/>
                <w:szCs w:val="18"/>
              </w:rPr>
              <w:t>2.1</w:t>
            </w:r>
          </w:p>
        </w:tc>
        <w:tc>
          <w:tcPr>
            <w:tcW w:w="2121" w:type="dxa"/>
            <w:vAlign w:val="center"/>
          </w:tcPr>
          <w:p w14:paraId="46E107FB" w14:textId="418F42FF" w:rsidR="008664FF" w:rsidRDefault="00D645F7" w:rsidP="008664FF">
            <w:pPr>
              <w:jc w:val="center"/>
              <w:rPr>
                <w:rFonts w:cs="Arial"/>
                <w:iCs/>
                <w:sz w:val="18"/>
                <w:szCs w:val="18"/>
              </w:rPr>
            </w:pPr>
            <w:r>
              <w:rPr>
                <w:rFonts w:cs="Arial"/>
                <w:iCs/>
                <w:sz w:val="18"/>
                <w:szCs w:val="18"/>
              </w:rPr>
              <w:t>73 - 110</w:t>
            </w:r>
          </w:p>
        </w:tc>
      </w:tr>
      <w:tr w:rsidR="008664FF" w14:paraId="56F365CC" w14:textId="77777777" w:rsidTr="008664FF">
        <w:trPr>
          <w:trHeight w:val="21"/>
        </w:trPr>
        <w:tc>
          <w:tcPr>
            <w:tcW w:w="1213" w:type="dxa"/>
          </w:tcPr>
          <w:p w14:paraId="3FA72197" w14:textId="139A0C5B" w:rsidR="008664FF" w:rsidRDefault="008664FF" w:rsidP="008664FF">
            <w:pPr>
              <w:jc w:val="center"/>
              <w:rPr>
                <w:rFonts w:cs="Arial"/>
                <w:iCs/>
                <w:sz w:val="18"/>
                <w:szCs w:val="18"/>
              </w:rPr>
            </w:pPr>
            <w:r>
              <w:rPr>
                <w:rFonts w:cs="Arial"/>
                <w:iCs/>
                <w:sz w:val="18"/>
                <w:szCs w:val="18"/>
              </w:rPr>
              <w:t>Forage</w:t>
            </w:r>
          </w:p>
        </w:tc>
        <w:tc>
          <w:tcPr>
            <w:tcW w:w="1213" w:type="dxa"/>
            <w:shd w:val="clear" w:color="auto" w:fill="auto"/>
            <w:vAlign w:val="center"/>
          </w:tcPr>
          <w:p w14:paraId="6831EFD2" w14:textId="463AC19E" w:rsidR="008664FF" w:rsidRDefault="008664FF" w:rsidP="008664FF">
            <w:pPr>
              <w:jc w:val="center"/>
              <w:rPr>
                <w:rFonts w:cs="Arial"/>
                <w:iCs/>
                <w:sz w:val="18"/>
                <w:szCs w:val="18"/>
              </w:rPr>
            </w:pPr>
            <w:r>
              <w:rPr>
                <w:rFonts w:cs="Arial"/>
                <w:iCs/>
                <w:sz w:val="18"/>
                <w:szCs w:val="18"/>
              </w:rPr>
              <w:t>R5</w:t>
            </w:r>
          </w:p>
        </w:tc>
        <w:tc>
          <w:tcPr>
            <w:tcW w:w="970" w:type="dxa"/>
            <w:shd w:val="clear" w:color="auto" w:fill="auto"/>
            <w:vAlign w:val="center"/>
          </w:tcPr>
          <w:p w14:paraId="5ECA341D" w14:textId="47A13673" w:rsidR="008664FF" w:rsidRDefault="00D645F7" w:rsidP="008664FF">
            <w:pPr>
              <w:jc w:val="center"/>
              <w:rPr>
                <w:rFonts w:cs="Arial"/>
                <w:iCs/>
                <w:sz w:val="18"/>
                <w:szCs w:val="18"/>
              </w:rPr>
            </w:pPr>
            <w:r>
              <w:rPr>
                <w:rFonts w:cs="Arial"/>
                <w:iCs/>
                <w:sz w:val="18"/>
                <w:szCs w:val="18"/>
              </w:rPr>
              <w:t>110</w:t>
            </w:r>
          </w:p>
        </w:tc>
        <w:tc>
          <w:tcPr>
            <w:tcW w:w="998" w:type="dxa"/>
            <w:shd w:val="clear" w:color="auto" w:fill="auto"/>
            <w:vAlign w:val="center"/>
          </w:tcPr>
          <w:p w14:paraId="0E3E1ACC" w14:textId="5060147D" w:rsidR="008664FF" w:rsidRDefault="00D645F7" w:rsidP="008664FF">
            <w:pPr>
              <w:jc w:val="center"/>
              <w:rPr>
                <w:rFonts w:cs="Arial"/>
                <w:iCs/>
                <w:sz w:val="18"/>
                <w:szCs w:val="18"/>
              </w:rPr>
            </w:pPr>
            <w:r>
              <w:rPr>
                <w:rFonts w:cs="Arial"/>
                <w:iCs/>
                <w:sz w:val="18"/>
                <w:szCs w:val="18"/>
              </w:rPr>
              <w:t>8.2</w:t>
            </w:r>
          </w:p>
        </w:tc>
        <w:tc>
          <w:tcPr>
            <w:tcW w:w="2121" w:type="dxa"/>
            <w:shd w:val="clear" w:color="auto" w:fill="auto"/>
            <w:vAlign w:val="center"/>
          </w:tcPr>
          <w:p w14:paraId="7F96CAEA" w14:textId="0B82C991" w:rsidR="008664FF" w:rsidRDefault="00D645F7" w:rsidP="008664FF">
            <w:pPr>
              <w:jc w:val="center"/>
              <w:rPr>
                <w:rFonts w:cs="Arial"/>
                <w:iCs/>
                <w:sz w:val="18"/>
                <w:szCs w:val="18"/>
              </w:rPr>
            </w:pPr>
            <w:r>
              <w:rPr>
                <w:rFonts w:cs="Arial"/>
                <w:iCs/>
                <w:sz w:val="18"/>
                <w:szCs w:val="18"/>
              </w:rPr>
              <w:t>50 - 170</w:t>
            </w:r>
          </w:p>
        </w:tc>
      </w:tr>
      <w:tr w:rsidR="008664FF" w14:paraId="4AC0CCF2" w14:textId="77777777" w:rsidTr="001B49B0">
        <w:trPr>
          <w:trHeight w:val="225"/>
        </w:trPr>
        <w:tc>
          <w:tcPr>
            <w:tcW w:w="1213" w:type="dxa"/>
          </w:tcPr>
          <w:p w14:paraId="371600D6" w14:textId="039F9752" w:rsidR="008664FF" w:rsidRDefault="008664FF" w:rsidP="008664FF">
            <w:pPr>
              <w:jc w:val="center"/>
              <w:rPr>
                <w:rFonts w:cs="Arial"/>
                <w:iCs/>
                <w:sz w:val="18"/>
                <w:szCs w:val="18"/>
              </w:rPr>
            </w:pPr>
            <w:r>
              <w:rPr>
                <w:rFonts w:cs="Arial"/>
                <w:iCs/>
                <w:sz w:val="18"/>
                <w:szCs w:val="18"/>
              </w:rPr>
              <w:t>Grain</w:t>
            </w:r>
          </w:p>
        </w:tc>
        <w:tc>
          <w:tcPr>
            <w:tcW w:w="1213" w:type="dxa"/>
            <w:shd w:val="clear" w:color="auto" w:fill="auto"/>
            <w:vAlign w:val="center"/>
          </w:tcPr>
          <w:p w14:paraId="3F16D5D8" w14:textId="69A9EB4F" w:rsidR="008664FF" w:rsidRDefault="008664FF" w:rsidP="008664FF">
            <w:pPr>
              <w:jc w:val="center"/>
              <w:rPr>
                <w:rFonts w:cs="Arial"/>
                <w:iCs/>
                <w:sz w:val="18"/>
                <w:szCs w:val="18"/>
              </w:rPr>
            </w:pPr>
            <w:r>
              <w:rPr>
                <w:rFonts w:cs="Arial"/>
                <w:iCs/>
                <w:sz w:val="18"/>
                <w:szCs w:val="18"/>
              </w:rPr>
              <w:t>R6</w:t>
            </w:r>
          </w:p>
        </w:tc>
        <w:tc>
          <w:tcPr>
            <w:tcW w:w="970" w:type="dxa"/>
            <w:shd w:val="clear" w:color="auto" w:fill="auto"/>
            <w:vAlign w:val="center"/>
          </w:tcPr>
          <w:p w14:paraId="6A16975B" w14:textId="0E556004" w:rsidR="008664FF" w:rsidRDefault="00D645F7" w:rsidP="008664FF">
            <w:pPr>
              <w:jc w:val="center"/>
              <w:rPr>
                <w:rFonts w:cs="Arial"/>
                <w:iCs/>
                <w:sz w:val="18"/>
                <w:szCs w:val="18"/>
              </w:rPr>
            </w:pPr>
            <w:r>
              <w:rPr>
                <w:rFonts w:cs="Arial"/>
                <w:iCs/>
                <w:sz w:val="18"/>
                <w:szCs w:val="18"/>
              </w:rPr>
              <w:t>26</w:t>
            </w:r>
          </w:p>
        </w:tc>
        <w:tc>
          <w:tcPr>
            <w:tcW w:w="998" w:type="dxa"/>
            <w:shd w:val="clear" w:color="auto" w:fill="auto"/>
            <w:vAlign w:val="center"/>
          </w:tcPr>
          <w:p w14:paraId="7FB980BB" w14:textId="2A585C60" w:rsidR="008664FF" w:rsidRDefault="00D645F7" w:rsidP="008664FF">
            <w:pPr>
              <w:jc w:val="center"/>
              <w:rPr>
                <w:rFonts w:cs="Arial"/>
                <w:iCs/>
                <w:sz w:val="18"/>
                <w:szCs w:val="18"/>
              </w:rPr>
            </w:pPr>
            <w:r>
              <w:rPr>
                <w:rFonts w:cs="Arial"/>
                <w:iCs/>
                <w:sz w:val="18"/>
                <w:szCs w:val="18"/>
              </w:rPr>
              <w:t>3.5</w:t>
            </w:r>
          </w:p>
        </w:tc>
        <w:tc>
          <w:tcPr>
            <w:tcW w:w="2121" w:type="dxa"/>
            <w:shd w:val="clear" w:color="auto" w:fill="auto"/>
            <w:vAlign w:val="center"/>
          </w:tcPr>
          <w:p w14:paraId="0A8C7DBF" w14:textId="4CA766F7" w:rsidR="008664FF" w:rsidRDefault="00D645F7" w:rsidP="008664FF">
            <w:pPr>
              <w:jc w:val="center"/>
              <w:rPr>
                <w:rFonts w:cs="Arial"/>
                <w:iCs/>
                <w:sz w:val="18"/>
                <w:szCs w:val="18"/>
              </w:rPr>
            </w:pPr>
            <w:r>
              <w:rPr>
                <w:rFonts w:cs="Arial"/>
                <w:iCs/>
                <w:sz w:val="18"/>
                <w:szCs w:val="18"/>
              </w:rPr>
              <w:t>7.8 - 77</w:t>
            </w:r>
          </w:p>
        </w:tc>
      </w:tr>
    </w:tbl>
    <w:p w14:paraId="215BA6E3" w14:textId="1330B864" w:rsidR="008664FF" w:rsidRDefault="00857004" w:rsidP="00D645F7">
      <w:pPr>
        <w:spacing w:before="60"/>
        <w:ind w:left="142" w:right="-2"/>
        <w:rPr>
          <w:sz w:val="16"/>
          <w:lang w:eastAsia="en-AU" w:bidi="ar-SA"/>
        </w:rPr>
      </w:pPr>
      <w:r>
        <w:rPr>
          <w:sz w:val="16"/>
          <w:lang w:eastAsia="en-AU" w:bidi="ar-SA"/>
        </w:rPr>
        <w:t>1. dw</w:t>
      </w:r>
      <w:r w:rsidR="008664FF" w:rsidRPr="004521F1">
        <w:rPr>
          <w:sz w:val="16"/>
          <w:lang w:eastAsia="en-AU" w:bidi="ar-SA"/>
        </w:rPr>
        <w:t xml:space="preserve"> - dry weight. </w:t>
      </w:r>
      <w:r w:rsidR="008664FF">
        <w:rPr>
          <w:sz w:val="16"/>
          <w:lang w:eastAsia="en-AU" w:bidi="ar-SA"/>
        </w:rPr>
        <w:t>2</w:t>
      </w:r>
      <w:r w:rsidR="008664FF" w:rsidRPr="004521F1">
        <w:rPr>
          <w:sz w:val="16"/>
          <w:lang w:eastAsia="en-AU" w:bidi="ar-SA"/>
        </w:rPr>
        <w:t xml:space="preserve">. </w:t>
      </w:r>
      <w:r w:rsidR="008664FF">
        <w:rPr>
          <w:sz w:val="16"/>
          <w:lang w:eastAsia="en-AU" w:bidi="ar-SA"/>
        </w:rPr>
        <w:t>Growth Stage abbreviatio</w:t>
      </w:r>
      <w:r w:rsidR="001B49B0">
        <w:rPr>
          <w:sz w:val="16"/>
          <w:lang w:eastAsia="en-AU" w:bidi="ar-SA"/>
        </w:rPr>
        <w:t xml:space="preserve">ns – see Figure </w:t>
      </w:r>
      <w:r w:rsidR="0093507E">
        <w:rPr>
          <w:sz w:val="16"/>
          <w:lang w:eastAsia="en-AU" w:bidi="ar-SA"/>
        </w:rPr>
        <w:t>7</w:t>
      </w:r>
      <w:r w:rsidR="001B49B0">
        <w:rPr>
          <w:sz w:val="16"/>
          <w:lang w:eastAsia="en-AU" w:bidi="ar-SA"/>
        </w:rPr>
        <w:t xml:space="preserve">. </w:t>
      </w:r>
      <w:r w:rsidR="00D645F7">
        <w:rPr>
          <w:sz w:val="16"/>
          <w:lang w:eastAsia="en-AU" w:bidi="ar-SA"/>
        </w:rPr>
        <w:t>3</w:t>
      </w:r>
      <w:r w:rsidR="001B49B0">
        <w:rPr>
          <w:sz w:val="16"/>
          <w:lang w:eastAsia="en-AU" w:bidi="ar-SA"/>
        </w:rPr>
        <w:t>. SE – standard error.</w:t>
      </w:r>
    </w:p>
    <w:p w14:paraId="47FFD409" w14:textId="52A14622" w:rsidR="002935A2" w:rsidRDefault="002935A2" w:rsidP="002935A2">
      <w:pPr>
        <w:pStyle w:val="Heading3"/>
      </w:pPr>
      <w:bookmarkStart w:id="218" w:name="_Toc80177637"/>
      <w:bookmarkStart w:id="219" w:name="_Toc80823140"/>
      <w:r>
        <w:t>4.1.3</w:t>
      </w:r>
      <w:r w:rsidRPr="00C52F79">
        <w:t xml:space="preserve"> </w:t>
      </w:r>
      <w:r w:rsidRPr="00C52F79">
        <w:tab/>
      </w:r>
      <w:r>
        <w:t>Safety of the introduced Cry1B.868</w:t>
      </w:r>
      <w:bookmarkEnd w:id="218"/>
      <w:bookmarkEnd w:id="219"/>
      <w:r w:rsidR="002B0F52">
        <w:t xml:space="preserve"> </w:t>
      </w:r>
    </w:p>
    <w:p w14:paraId="7F942687" w14:textId="56F6C3BF" w:rsidR="002B0F52" w:rsidRDefault="002B0F52" w:rsidP="002B0F52">
      <w:pPr>
        <w:spacing w:after="240"/>
        <w:rPr>
          <w:lang w:eastAsia="en-AU" w:bidi="ar-SA"/>
        </w:rPr>
      </w:pPr>
      <w:r w:rsidRPr="007A6B4E">
        <w:rPr>
          <w:lang w:eastAsia="en-AU" w:bidi="ar-SA"/>
        </w:rPr>
        <w:t xml:space="preserve">Data were provided to assess the potential toxicity and allergenicity of </w:t>
      </w:r>
      <w:r w:rsidR="00AA6EB5">
        <w:t>Cry1B.868.</w:t>
      </w:r>
    </w:p>
    <w:p w14:paraId="7196FA1B" w14:textId="07EA9D11" w:rsidR="002B0F52" w:rsidRPr="002C4FAC" w:rsidRDefault="002B0F52" w:rsidP="002B0F52">
      <w:pPr>
        <w:spacing w:after="240"/>
        <w:rPr>
          <w:b/>
        </w:rPr>
      </w:pPr>
      <w:r w:rsidRPr="007A6B4E">
        <w:rPr>
          <w:b/>
        </w:rPr>
        <w:t xml:space="preserve">Bioinformatic analyses of </w:t>
      </w:r>
      <w:r w:rsidR="005019DC" w:rsidRPr="005019DC">
        <w:rPr>
          <w:b/>
        </w:rPr>
        <w:t>Cry1B.868</w:t>
      </w:r>
    </w:p>
    <w:p w14:paraId="6DDF9C9D" w14:textId="7B719806" w:rsidR="002B0F52" w:rsidRPr="00092B46" w:rsidRDefault="008E69C0" w:rsidP="002B0F52">
      <w:pPr>
        <w:spacing w:after="240"/>
        <w:rPr>
          <w:rFonts w:cs="Arial"/>
          <w:szCs w:val="22"/>
        </w:rPr>
      </w:pPr>
      <w:r w:rsidRPr="00092B46">
        <w:rPr>
          <w:rFonts w:cs="Arial"/>
          <w:i/>
          <w:szCs w:val="22"/>
        </w:rPr>
        <w:t>In silico</w:t>
      </w:r>
      <w:r w:rsidRPr="00092B46">
        <w:rPr>
          <w:rFonts w:cs="Arial"/>
          <w:szCs w:val="22"/>
        </w:rPr>
        <w:t xml:space="preserve"> analyses comparing the </w:t>
      </w:r>
      <w:r>
        <w:t>Cry1B.868</w:t>
      </w:r>
      <w:r w:rsidRPr="00166D98">
        <w:t xml:space="preserve"> </w:t>
      </w:r>
      <w:r w:rsidRPr="00092B46">
        <w:rPr>
          <w:rFonts w:cs="Arial"/>
          <w:szCs w:val="22"/>
        </w:rPr>
        <w:t xml:space="preserve">amino acid sequence to known allergenic proteins in the COMPARE database (AD_2020) </w:t>
      </w:r>
      <w:r>
        <w:rPr>
          <w:rFonts w:cs="Arial"/>
          <w:szCs w:val="22"/>
        </w:rPr>
        <w:t xml:space="preserve">and all proteins in the NCBI database (PRT_2020) </w:t>
      </w:r>
      <w:r w:rsidRPr="00092B46">
        <w:rPr>
          <w:rFonts w:cs="Arial"/>
          <w:szCs w:val="22"/>
        </w:rPr>
        <w:t xml:space="preserve">were performed by the applicant. </w:t>
      </w:r>
      <w:r w:rsidR="002B0F52" w:rsidRPr="00092B46">
        <w:rPr>
          <w:rFonts w:cs="Arial"/>
          <w:szCs w:val="22"/>
        </w:rPr>
        <w:t xml:space="preserve">The same </w:t>
      </w:r>
      <w:r w:rsidR="00234148" w:rsidRPr="00092B46">
        <w:rPr>
          <w:lang w:bidi="ar-SA"/>
        </w:rPr>
        <w:t xml:space="preserve">types of analyses </w:t>
      </w:r>
      <w:r w:rsidR="002B0F52" w:rsidRPr="00092B46">
        <w:rPr>
          <w:rFonts w:cs="Arial"/>
          <w:szCs w:val="22"/>
        </w:rPr>
        <w:t>as outlined in Section 3.4</w:t>
      </w:r>
      <w:r w:rsidR="00234148" w:rsidRPr="00092B46">
        <w:rPr>
          <w:rFonts w:cs="Arial"/>
          <w:szCs w:val="22"/>
        </w:rPr>
        <w:t>.5</w:t>
      </w:r>
      <w:r w:rsidR="003D14F1">
        <w:rPr>
          <w:rFonts w:cs="Arial"/>
          <w:szCs w:val="22"/>
        </w:rPr>
        <w:t>.1</w:t>
      </w:r>
      <w:r w:rsidR="002B0F52" w:rsidRPr="00092B46">
        <w:rPr>
          <w:rFonts w:cs="Arial"/>
          <w:szCs w:val="22"/>
        </w:rPr>
        <w:t xml:space="preserve"> were used. </w:t>
      </w:r>
      <w:r w:rsidR="00092B46" w:rsidRPr="00092B46">
        <w:rPr>
          <w:rFonts w:cs="Arial"/>
          <w:szCs w:val="22"/>
        </w:rPr>
        <w:t>T</w:t>
      </w:r>
      <w:r w:rsidR="002B0F52" w:rsidRPr="00092B46">
        <w:rPr>
          <w:rFonts w:cs="Arial"/>
          <w:szCs w:val="22"/>
        </w:rPr>
        <w:t xml:space="preserve">he search did not identify any known allergens with homology to </w:t>
      </w:r>
      <w:r w:rsidR="00092B46" w:rsidRPr="00092B46">
        <w:t>Cry1B.868</w:t>
      </w:r>
      <w:r w:rsidR="002B0F52" w:rsidRPr="00092B46">
        <w:rPr>
          <w:rFonts w:cs="Arial"/>
          <w:szCs w:val="22"/>
        </w:rPr>
        <w:t>. No alignments</w:t>
      </w:r>
      <w:r w:rsidR="00092B46" w:rsidRPr="00092B46">
        <w:rPr>
          <w:rFonts w:cs="Arial"/>
          <w:szCs w:val="22"/>
        </w:rPr>
        <w:t xml:space="preserve"> had an </w:t>
      </w:r>
      <w:r w:rsidR="003D14F1">
        <w:rPr>
          <w:lang w:bidi="ar-SA"/>
        </w:rPr>
        <w:t>E-score</w:t>
      </w:r>
      <w:r w:rsidR="00092B46" w:rsidRPr="00092B46">
        <w:rPr>
          <w:lang w:bidi="ar-SA"/>
        </w:rPr>
        <w:t xml:space="preserve"> of ≤</w:t>
      </w:r>
      <w:r w:rsidR="00ED0B9E" w:rsidRPr="00ED0B9E">
        <w:rPr>
          <w:lang w:bidi="ar-SA"/>
        </w:rPr>
        <w:t>1×10</w:t>
      </w:r>
      <w:r w:rsidR="00ED0B9E" w:rsidRPr="00ED0B9E">
        <w:rPr>
          <w:vertAlign w:val="superscript"/>
          <w:lang w:bidi="ar-SA"/>
        </w:rPr>
        <w:t>-</w:t>
      </w:r>
      <w:r w:rsidR="00ED0B9E" w:rsidRPr="0019619F">
        <w:rPr>
          <w:vertAlign w:val="superscript"/>
          <w:lang w:bidi="ar-SA"/>
        </w:rPr>
        <w:t>5</w:t>
      </w:r>
      <w:r w:rsidR="00ED0B9E">
        <w:rPr>
          <w:lang w:bidi="ar-SA"/>
        </w:rPr>
        <w:t xml:space="preserve"> </w:t>
      </w:r>
      <w:r w:rsidR="00092B46" w:rsidRPr="00ED0B9E">
        <w:rPr>
          <w:lang w:bidi="ar-SA"/>
        </w:rPr>
        <w:t>or</w:t>
      </w:r>
      <w:r w:rsidR="00092B46" w:rsidRPr="00092B46">
        <w:rPr>
          <w:lang w:bidi="ar-SA"/>
        </w:rPr>
        <w:t xml:space="preserve"> </w:t>
      </w:r>
      <w:r w:rsidR="002B0F52" w:rsidRPr="00092B46">
        <w:rPr>
          <w:rFonts w:cs="Arial"/>
          <w:szCs w:val="22"/>
        </w:rPr>
        <w:t>met or exceeded the threshold of</w:t>
      </w:r>
      <w:r w:rsidR="002B0F52" w:rsidRPr="00092B46">
        <w:t xml:space="preserve"> </w:t>
      </w:r>
      <w:r w:rsidR="00092B46" w:rsidRPr="00092B46">
        <w:t xml:space="preserve">greater than </w:t>
      </w:r>
      <w:r w:rsidR="002B0F52" w:rsidRPr="00092B46">
        <w:rPr>
          <w:rFonts w:cs="Arial"/>
          <w:szCs w:val="22"/>
        </w:rPr>
        <w:t>35%</w:t>
      </w:r>
      <w:r w:rsidR="00092B46">
        <w:rPr>
          <w:rFonts w:cs="Arial"/>
          <w:szCs w:val="22"/>
        </w:rPr>
        <w:t xml:space="preserve"> similarity</w:t>
      </w:r>
      <w:r w:rsidR="002B0F52" w:rsidRPr="00092B46">
        <w:rPr>
          <w:rFonts w:cs="Arial"/>
          <w:szCs w:val="22"/>
        </w:rPr>
        <w:t xml:space="preserve"> over </w:t>
      </w:r>
      <w:r w:rsidR="00092B46" w:rsidRPr="00092B46">
        <w:rPr>
          <w:rFonts w:cs="Arial"/>
          <w:szCs w:val="22"/>
        </w:rPr>
        <w:t xml:space="preserve">≥ </w:t>
      </w:r>
      <w:r w:rsidR="002B0F52" w:rsidRPr="00092B46">
        <w:rPr>
          <w:rFonts w:cs="Arial"/>
          <w:szCs w:val="22"/>
        </w:rPr>
        <w:t xml:space="preserve">80 amino acids and no eight amino acid peptide matches were shared between the </w:t>
      </w:r>
      <w:r w:rsidR="00092B46" w:rsidRPr="00092B46">
        <w:t>Cry1B.868</w:t>
      </w:r>
      <w:r w:rsidR="002B0F52" w:rsidRPr="00092B46">
        <w:rPr>
          <w:rFonts w:cs="Arial"/>
          <w:szCs w:val="22"/>
        </w:rPr>
        <w:t xml:space="preserve"> sequence and proteins in the allergen database.</w:t>
      </w:r>
      <w:r w:rsidR="006E0B50" w:rsidRPr="006E0B50">
        <w:rPr>
          <w:rFonts w:cs="Arial"/>
          <w:szCs w:val="22"/>
        </w:rPr>
        <w:t xml:space="preserve"> </w:t>
      </w:r>
      <w:r w:rsidR="006E0B50">
        <w:rPr>
          <w:rFonts w:cs="Arial"/>
          <w:szCs w:val="22"/>
        </w:rPr>
        <w:t xml:space="preserve">The alignment to the PRT_2020 database self-identified the </w:t>
      </w:r>
      <w:r w:rsidR="006E0B50" w:rsidRPr="00092B46">
        <w:t>Cry1B.868</w:t>
      </w:r>
      <w:r w:rsidR="006E0B50">
        <w:rPr>
          <w:rFonts w:cs="Arial"/>
          <w:szCs w:val="22"/>
        </w:rPr>
        <w:t xml:space="preserve"> protein, which was </w:t>
      </w:r>
      <w:r w:rsidR="006E0B50">
        <w:rPr>
          <w:rFonts w:cs="Arial"/>
          <w:szCs w:val="22"/>
        </w:rPr>
        <w:lastRenderedPageBreak/>
        <w:t>expected.</w:t>
      </w:r>
    </w:p>
    <w:p w14:paraId="67D3FC46" w14:textId="528CA0A1" w:rsidR="002B0F52" w:rsidRPr="0019619F" w:rsidRDefault="002B0F52" w:rsidP="0019619F">
      <w:pPr>
        <w:spacing w:after="240"/>
        <w:rPr>
          <w:rFonts w:cs="Arial"/>
          <w:color w:val="FF0000"/>
          <w:szCs w:val="22"/>
        </w:rPr>
      </w:pPr>
      <w:r w:rsidRPr="003D14F1">
        <w:rPr>
          <w:rFonts w:cs="Arial"/>
          <w:szCs w:val="22"/>
        </w:rPr>
        <w:t xml:space="preserve">The applicant provided the results of </w:t>
      </w:r>
      <w:r w:rsidRPr="003D14F1">
        <w:rPr>
          <w:rFonts w:cs="Arial"/>
          <w:i/>
          <w:szCs w:val="22"/>
        </w:rPr>
        <w:t>in silico</w:t>
      </w:r>
      <w:r w:rsidRPr="003D14F1">
        <w:rPr>
          <w:rFonts w:cs="Arial"/>
          <w:szCs w:val="22"/>
        </w:rPr>
        <w:t xml:space="preserve"> analyses comparing the </w:t>
      </w:r>
      <w:r w:rsidR="003D14F1" w:rsidRPr="003D14F1">
        <w:t xml:space="preserve">Cry1B.868 </w:t>
      </w:r>
      <w:r w:rsidRPr="003D14F1">
        <w:rPr>
          <w:rFonts w:cs="Arial"/>
          <w:szCs w:val="22"/>
        </w:rPr>
        <w:t>amino acid sequence to proteins identified as “toxins” in the same datab</w:t>
      </w:r>
      <w:r w:rsidR="003D14F1" w:rsidRPr="003D14F1">
        <w:rPr>
          <w:rFonts w:cs="Arial"/>
          <w:szCs w:val="22"/>
        </w:rPr>
        <w:t>ase described in Section 3.4.5.2 (TOX_2020</w:t>
      </w:r>
      <w:r w:rsidRPr="003D14F1">
        <w:rPr>
          <w:rFonts w:cs="Arial"/>
          <w:szCs w:val="22"/>
        </w:rPr>
        <w:t xml:space="preserve">). </w:t>
      </w:r>
      <w:r w:rsidR="003D14F1" w:rsidRPr="003D14F1">
        <w:rPr>
          <w:rFonts w:cs="Arial"/>
          <w:szCs w:val="22"/>
        </w:rPr>
        <w:t xml:space="preserve">The same </w:t>
      </w:r>
      <w:r w:rsidR="003D14F1" w:rsidRPr="003D14F1">
        <w:rPr>
          <w:lang w:bidi="ar-SA"/>
        </w:rPr>
        <w:t xml:space="preserve">type of analysis </w:t>
      </w:r>
      <w:r w:rsidR="003D14F1" w:rsidRPr="003D14F1">
        <w:rPr>
          <w:rFonts w:cs="Arial"/>
          <w:szCs w:val="22"/>
        </w:rPr>
        <w:t>as outlined in Section 3.4.5.2 was used. No alignments had an E-score</w:t>
      </w:r>
      <w:r w:rsidR="003D14F1" w:rsidRPr="003D14F1">
        <w:rPr>
          <w:lang w:bidi="ar-SA"/>
        </w:rPr>
        <w:t xml:space="preserve"> of ≤</w:t>
      </w:r>
      <w:r w:rsidR="00ED0B9E" w:rsidRPr="00ED0B9E">
        <w:rPr>
          <w:lang w:bidi="ar-SA"/>
        </w:rPr>
        <w:t>1×10</w:t>
      </w:r>
      <w:r w:rsidR="00ED0B9E" w:rsidRPr="00ED0B9E">
        <w:rPr>
          <w:vertAlign w:val="superscript"/>
          <w:lang w:bidi="ar-SA"/>
        </w:rPr>
        <w:t>-</w:t>
      </w:r>
      <w:r w:rsidR="00ED0B9E" w:rsidRPr="007A5ABD">
        <w:rPr>
          <w:vertAlign w:val="superscript"/>
          <w:lang w:bidi="ar-SA"/>
        </w:rPr>
        <w:t>5</w:t>
      </w:r>
      <w:r w:rsidR="00ED0B9E">
        <w:rPr>
          <w:lang w:bidi="ar-SA"/>
        </w:rPr>
        <w:t xml:space="preserve"> </w:t>
      </w:r>
      <w:r w:rsidR="003D14F1" w:rsidRPr="00ED0B9E">
        <w:rPr>
          <w:lang w:bidi="ar-SA"/>
        </w:rPr>
        <w:t>indicating</w:t>
      </w:r>
      <w:r w:rsidR="003D14F1" w:rsidRPr="003D14F1">
        <w:rPr>
          <w:lang w:bidi="ar-SA"/>
        </w:rPr>
        <w:t xml:space="preserve"> that the search</w:t>
      </w:r>
      <w:r w:rsidRPr="003D14F1">
        <w:rPr>
          <w:rFonts w:cs="Arial"/>
          <w:szCs w:val="22"/>
        </w:rPr>
        <w:t xml:space="preserve"> did not identify any known toxins with homology to </w:t>
      </w:r>
      <w:r w:rsidR="003D14F1" w:rsidRPr="003D14F1">
        <w:t>Cry1B.868</w:t>
      </w:r>
      <w:r w:rsidRPr="003D14F1">
        <w:rPr>
          <w:rFonts w:cs="Arial"/>
          <w:szCs w:val="22"/>
        </w:rPr>
        <w:t>.</w:t>
      </w:r>
    </w:p>
    <w:p w14:paraId="0BABAC87" w14:textId="27B8A27C" w:rsidR="005019DC" w:rsidRDefault="005019DC" w:rsidP="005019DC">
      <w:pPr>
        <w:spacing w:after="240"/>
        <w:rPr>
          <w:b/>
        </w:rPr>
      </w:pPr>
      <w:r w:rsidRPr="003A2B61">
        <w:rPr>
          <w:b/>
        </w:rPr>
        <w:t xml:space="preserve">Susceptibility of </w:t>
      </w:r>
      <w:r w:rsidRPr="005019DC">
        <w:rPr>
          <w:b/>
          <w:lang w:eastAsia="en-AU" w:bidi="ar-SA"/>
        </w:rPr>
        <w:t>Cry1B.868</w:t>
      </w:r>
      <w:r w:rsidRPr="003A2B61">
        <w:rPr>
          <w:b/>
        </w:rPr>
        <w:t xml:space="preserve"> to </w:t>
      </w:r>
      <w:r w:rsidRPr="0094104C">
        <w:rPr>
          <w:b/>
        </w:rPr>
        <w:t>digestion with pepsin and pancreatin</w:t>
      </w:r>
    </w:p>
    <w:p w14:paraId="215C0E2E" w14:textId="400D1E02" w:rsidR="00B536A4" w:rsidRPr="005A4F56" w:rsidRDefault="00B536A4" w:rsidP="005A4F56">
      <w:pPr>
        <w:spacing w:after="240"/>
        <w:rPr>
          <w:lang w:bidi="ar-SA"/>
        </w:rPr>
      </w:pPr>
      <w:r>
        <w:rPr>
          <w:rFonts w:cs="Arial"/>
          <w:bCs/>
          <w:i/>
          <w:szCs w:val="22"/>
        </w:rPr>
        <w:t xml:space="preserve">B. </w:t>
      </w:r>
      <w:r w:rsidRPr="00B536A4">
        <w:rPr>
          <w:rFonts w:cs="Arial"/>
          <w:bCs/>
          <w:i/>
          <w:szCs w:val="22"/>
        </w:rPr>
        <w:t>thuringiensis</w:t>
      </w:r>
      <w:r w:rsidRPr="00B536A4">
        <w:rPr>
          <w:lang w:bidi="ar-SA"/>
        </w:rPr>
        <w:t xml:space="preserve">-produced </w:t>
      </w:r>
      <w:r w:rsidRPr="00B536A4">
        <w:t xml:space="preserve">Cry1B.868 </w:t>
      </w:r>
      <w:r w:rsidRPr="00B536A4">
        <w:rPr>
          <w:lang w:bidi="ar-SA"/>
        </w:rPr>
        <w:t xml:space="preserve">(test protein) was incubated with </w:t>
      </w:r>
      <w:r w:rsidRPr="00542BBB">
        <w:rPr>
          <w:lang w:bidi="ar-SA"/>
        </w:rPr>
        <w:t>pepsin (10U enzyme/</w:t>
      </w:r>
      <w:r w:rsidRPr="00542BBB">
        <w:rPr>
          <w:rFonts w:cs="Arial"/>
          <w:lang w:bidi="ar-SA"/>
        </w:rPr>
        <w:t>μ</w:t>
      </w:r>
      <w:r w:rsidRPr="00542BBB">
        <w:rPr>
          <w:lang w:bidi="ar-SA"/>
        </w:rPr>
        <w:t>g protein</w:t>
      </w:r>
      <w:r w:rsidRPr="008B66B1">
        <w:rPr>
          <w:lang w:bidi="ar-SA"/>
        </w:rPr>
        <w:t xml:space="preserve">) for </w:t>
      </w:r>
      <w:r w:rsidRPr="00B536A4">
        <w:rPr>
          <w:lang w:bidi="ar-SA"/>
        </w:rPr>
        <w:t>0-60 min</w:t>
      </w:r>
      <w:r w:rsidR="00E62E6E">
        <w:rPr>
          <w:lang w:bidi="ar-SA"/>
        </w:rPr>
        <w:t xml:space="preserve"> in a </w:t>
      </w:r>
      <w:r w:rsidR="007B1041" w:rsidRPr="00902587">
        <w:rPr>
          <w:lang w:bidi="ar-SA"/>
        </w:rPr>
        <w:t>38.3</w:t>
      </w:r>
      <w:r w:rsidR="007B1041" w:rsidRPr="00902587">
        <w:rPr>
          <w:rFonts w:ascii="Calibri" w:hAnsi="Calibri"/>
          <w:lang w:bidi="ar-SA"/>
        </w:rPr>
        <w:t>°</w:t>
      </w:r>
      <w:r w:rsidR="007B1041" w:rsidRPr="00902587">
        <w:rPr>
          <w:lang w:bidi="ar-SA"/>
        </w:rPr>
        <w:t>C</w:t>
      </w:r>
      <w:r w:rsidR="007B1041">
        <w:rPr>
          <w:lang w:bidi="ar-SA"/>
        </w:rPr>
        <w:t xml:space="preserve"> </w:t>
      </w:r>
      <w:r w:rsidR="00E62E6E">
        <w:rPr>
          <w:lang w:bidi="ar-SA"/>
        </w:rPr>
        <w:t>water bath</w:t>
      </w:r>
      <w:r w:rsidR="00376516">
        <w:rPr>
          <w:lang w:bidi="ar-SA"/>
        </w:rPr>
        <w:t xml:space="preserve">. </w:t>
      </w:r>
      <w:r w:rsidR="00A851EA">
        <w:rPr>
          <w:lang w:bidi="ar-SA"/>
        </w:rPr>
        <w:t>R</w:t>
      </w:r>
      <w:r w:rsidR="00376516">
        <w:rPr>
          <w:lang w:bidi="ar-SA"/>
        </w:rPr>
        <w:t>eaction</w:t>
      </w:r>
      <w:r w:rsidR="00A851EA">
        <w:rPr>
          <w:lang w:bidi="ar-SA"/>
        </w:rPr>
        <w:t>s</w:t>
      </w:r>
      <w:r w:rsidR="00376516">
        <w:rPr>
          <w:lang w:bidi="ar-SA"/>
        </w:rPr>
        <w:t xml:space="preserve"> </w:t>
      </w:r>
      <w:r w:rsidR="00E62E6E">
        <w:rPr>
          <w:lang w:bidi="ar-SA"/>
        </w:rPr>
        <w:t xml:space="preserve">occurred under acidic conditions in </w:t>
      </w:r>
      <w:r w:rsidRPr="003D3812">
        <w:rPr>
          <w:lang w:bidi="ar-SA"/>
        </w:rPr>
        <w:t xml:space="preserve">simulated gastric fluid (Thomas et al., 2004). </w:t>
      </w:r>
      <w:r w:rsidR="007B1041" w:rsidRPr="00911B9F">
        <w:rPr>
          <w:lang w:bidi="ar-SA"/>
        </w:rPr>
        <w:t xml:space="preserve">Controls included a no </w:t>
      </w:r>
      <w:r w:rsidRPr="00911B9F">
        <w:rPr>
          <w:lang w:bidi="ar-SA"/>
        </w:rPr>
        <w:t xml:space="preserve">test protein </w:t>
      </w:r>
      <w:r w:rsidR="007B1041" w:rsidRPr="00911B9F">
        <w:rPr>
          <w:lang w:bidi="ar-SA"/>
        </w:rPr>
        <w:t>control (</w:t>
      </w:r>
      <w:r w:rsidR="00911B9F">
        <w:rPr>
          <w:lang w:bidi="ar-SA"/>
        </w:rPr>
        <w:t>pepsin</w:t>
      </w:r>
      <w:r w:rsidR="007B1041" w:rsidRPr="00911B9F">
        <w:rPr>
          <w:lang w:bidi="ar-SA"/>
        </w:rPr>
        <w:t xml:space="preserve"> only)</w:t>
      </w:r>
      <w:r w:rsidRPr="00911B9F">
        <w:rPr>
          <w:lang w:bidi="ar-SA"/>
        </w:rPr>
        <w:t xml:space="preserve"> and </w:t>
      </w:r>
      <w:r w:rsidR="007B1041" w:rsidRPr="00911B9F">
        <w:rPr>
          <w:lang w:bidi="ar-SA"/>
        </w:rPr>
        <w:t xml:space="preserve">no </w:t>
      </w:r>
      <w:r w:rsidR="00911B9F">
        <w:rPr>
          <w:lang w:bidi="ar-SA"/>
        </w:rPr>
        <w:t>pepsin</w:t>
      </w:r>
      <w:r w:rsidR="00A851EA">
        <w:rPr>
          <w:lang w:bidi="ar-SA"/>
        </w:rPr>
        <w:t xml:space="preserve"> control (</w:t>
      </w:r>
      <w:r w:rsidR="00911B9F">
        <w:rPr>
          <w:lang w:bidi="ar-SA"/>
        </w:rPr>
        <w:t>test protein</w:t>
      </w:r>
      <w:r w:rsidR="00A851EA">
        <w:rPr>
          <w:lang w:bidi="ar-SA"/>
        </w:rPr>
        <w:t xml:space="preserve"> only</w:t>
      </w:r>
      <w:r w:rsidRPr="00911B9F">
        <w:rPr>
          <w:lang w:bidi="ar-SA"/>
        </w:rPr>
        <w:t>) incubated for 0 and 60 min. The extent of digestion was visualised by Brilliant Blue G-Colloidal stain</w:t>
      </w:r>
      <w:r w:rsidR="00911B9F" w:rsidRPr="00911B9F">
        <w:rPr>
          <w:lang w:bidi="ar-SA"/>
        </w:rPr>
        <w:t>ed SDS-</w:t>
      </w:r>
      <w:r w:rsidR="007A5ABD">
        <w:rPr>
          <w:lang w:bidi="ar-SA"/>
        </w:rPr>
        <w:t>PAGE</w:t>
      </w:r>
      <w:r w:rsidRPr="00911B9F">
        <w:rPr>
          <w:lang w:bidi="ar-SA"/>
        </w:rPr>
        <w:t xml:space="preserve"> </w:t>
      </w:r>
      <w:r w:rsidR="00911B9F" w:rsidRPr="00911B9F">
        <w:rPr>
          <w:lang w:bidi="ar-SA"/>
        </w:rPr>
        <w:t>and W</w:t>
      </w:r>
      <w:r w:rsidRPr="00911B9F">
        <w:rPr>
          <w:lang w:bidi="ar-SA"/>
        </w:rPr>
        <w:t xml:space="preserve">estern blotting. A serial dilution of the reaction mix (test protein plus </w:t>
      </w:r>
      <w:r w:rsidR="00911B9F">
        <w:rPr>
          <w:lang w:bidi="ar-SA"/>
        </w:rPr>
        <w:t>pepsin</w:t>
      </w:r>
      <w:r w:rsidRPr="00911B9F">
        <w:rPr>
          <w:lang w:bidi="ar-SA"/>
        </w:rPr>
        <w:t xml:space="preserve">) without incubation </w:t>
      </w:r>
      <w:r w:rsidR="00A0094C">
        <w:rPr>
          <w:lang w:bidi="ar-SA"/>
        </w:rPr>
        <w:t xml:space="preserve">(0 min) </w:t>
      </w:r>
      <w:r w:rsidRPr="00911B9F">
        <w:rPr>
          <w:lang w:bidi="ar-SA"/>
        </w:rPr>
        <w:t xml:space="preserve">was used to determine the limit of </w:t>
      </w:r>
      <w:r w:rsidRPr="004A40C9">
        <w:rPr>
          <w:lang w:bidi="ar-SA"/>
        </w:rPr>
        <w:t xml:space="preserve">detection (LOD) for </w:t>
      </w:r>
      <w:r w:rsidR="00911B9F" w:rsidRPr="00B536A4">
        <w:t>Cry1B.868</w:t>
      </w:r>
      <w:r w:rsidRPr="00911B9F">
        <w:rPr>
          <w:lang w:bidi="ar-SA"/>
        </w:rPr>
        <w:t xml:space="preserve"> </w:t>
      </w:r>
      <w:r w:rsidR="00911B9F">
        <w:rPr>
          <w:lang w:bidi="ar-SA"/>
        </w:rPr>
        <w:t>after gel staining and W</w:t>
      </w:r>
      <w:r w:rsidRPr="00911B9F">
        <w:rPr>
          <w:lang w:bidi="ar-SA"/>
        </w:rPr>
        <w:t xml:space="preserve">estern blotting. </w:t>
      </w:r>
      <w:r w:rsidRPr="00A0094C">
        <w:rPr>
          <w:lang w:bidi="ar-SA"/>
        </w:rPr>
        <w:t xml:space="preserve">In the gel staining analysis, 1 </w:t>
      </w:r>
      <w:r w:rsidRPr="00A0094C">
        <w:rPr>
          <w:rFonts w:cs="Arial"/>
          <w:lang w:bidi="ar-SA"/>
        </w:rPr>
        <w:t>µ</w:t>
      </w:r>
      <w:r w:rsidRPr="00A0094C">
        <w:rPr>
          <w:lang w:bidi="ar-SA"/>
        </w:rPr>
        <w:t xml:space="preserve">g test protein was loaded per lane and the </w:t>
      </w:r>
      <w:r w:rsidRPr="005A4F56">
        <w:rPr>
          <w:lang w:bidi="ar-SA"/>
        </w:rPr>
        <w:t xml:space="preserve">LOD was calculated to be </w:t>
      </w:r>
      <w:r w:rsidR="00054C0D" w:rsidRPr="005A4F56">
        <w:rPr>
          <w:lang w:bidi="ar-SA"/>
        </w:rPr>
        <w:t>~</w:t>
      </w:r>
      <w:r w:rsidR="00A0094C" w:rsidRPr="005A4F56">
        <w:rPr>
          <w:lang w:bidi="ar-SA"/>
        </w:rPr>
        <w:t>1.6</w:t>
      </w:r>
      <w:r w:rsidR="006337BC" w:rsidRPr="005A4F56">
        <w:rPr>
          <w:lang w:bidi="ar-SA"/>
        </w:rPr>
        <w:t xml:space="preserve"> ng. In the W</w:t>
      </w:r>
      <w:r w:rsidRPr="005A4F56">
        <w:rPr>
          <w:lang w:bidi="ar-SA"/>
        </w:rPr>
        <w:t>estern blotting experiments, 40 ng test protein</w:t>
      </w:r>
      <w:r w:rsidR="00A0094C" w:rsidRPr="005A4F56">
        <w:rPr>
          <w:lang w:bidi="ar-SA"/>
        </w:rPr>
        <w:t xml:space="preserve"> was loaded </w:t>
      </w:r>
      <w:r w:rsidR="00A851EA" w:rsidRPr="005A4F56">
        <w:rPr>
          <w:lang w:bidi="ar-SA"/>
        </w:rPr>
        <w:t xml:space="preserve">per lane </w:t>
      </w:r>
      <w:r w:rsidR="00A0094C" w:rsidRPr="005A4F56">
        <w:rPr>
          <w:lang w:bidi="ar-SA"/>
        </w:rPr>
        <w:t xml:space="preserve">and the LOD was </w:t>
      </w:r>
      <w:r w:rsidR="00054C0D" w:rsidRPr="005A4F56">
        <w:rPr>
          <w:lang w:bidi="ar-SA"/>
        </w:rPr>
        <w:t>~</w:t>
      </w:r>
      <w:r w:rsidR="00A0094C" w:rsidRPr="005A4F56">
        <w:rPr>
          <w:lang w:bidi="ar-SA"/>
        </w:rPr>
        <w:t>0.63</w:t>
      </w:r>
      <w:r w:rsidRPr="005A4F56">
        <w:rPr>
          <w:lang w:bidi="ar-SA"/>
        </w:rPr>
        <w:t xml:space="preserve"> ng.</w:t>
      </w:r>
    </w:p>
    <w:p w14:paraId="752B246A" w14:textId="4A02846B" w:rsidR="00B536A4" w:rsidRPr="005A4F56" w:rsidRDefault="00641337" w:rsidP="005A4F56">
      <w:pPr>
        <w:spacing w:after="240"/>
        <w:rPr>
          <w:lang w:bidi="ar-SA"/>
        </w:rPr>
      </w:pPr>
      <w:r w:rsidRPr="005A4F56">
        <w:rPr>
          <w:lang w:bidi="ar-SA"/>
        </w:rPr>
        <w:t>Visual inspection of the</w:t>
      </w:r>
      <w:r w:rsidR="00B536A4" w:rsidRPr="005A4F56">
        <w:rPr>
          <w:lang w:bidi="ar-SA"/>
        </w:rPr>
        <w:t xml:space="preserve"> pepsin digestion showed that by 0.5 min, there was no intact </w:t>
      </w:r>
      <w:r w:rsidR="00054C0D" w:rsidRPr="005A4F56">
        <w:t xml:space="preserve">Cry1B.868 </w:t>
      </w:r>
      <w:r w:rsidR="00B536A4" w:rsidRPr="005A4F56">
        <w:rPr>
          <w:lang w:bidi="ar-SA"/>
        </w:rPr>
        <w:t>remaining in the reaction mix.</w:t>
      </w:r>
      <w:r w:rsidRPr="005A4F56">
        <w:rPr>
          <w:lang w:bidi="ar-SA"/>
        </w:rPr>
        <w:t xml:space="preserve"> Based on t</w:t>
      </w:r>
      <w:r w:rsidR="005D4105" w:rsidRPr="005A4F56">
        <w:rPr>
          <w:lang w:bidi="ar-SA"/>
        </w:rPr>
        <w:t xml:space="preserve">he LOD, it was calculated that </w:t>
      </w:r>
      <w:r w:rsidRPr="005A4F56">
        <w:rPr>
          <w:lang w:bidi="ar-SA"/>
        </w:rPr>
        <w:t>&gt;99.8%</w:t>
      </w:r>
      <w:r w:rsidR="00B536A4" w:rsidRPr="005A4F56">
        <w:rPr>
          <w:lang w:bidi="ar-SA"/>
        </w:rPr>
        <w:t xml:space="preserve"> </w:t>
      </w:r>
      <w:r w:rsidRPr="005A4F56">
        <w:rPr>
          <w:lang w:bidi="ar-SA"/>
        </w:rPr>
        <w:t>of the intact</w:t>
      </w:r>
      <w:r w:rsidRPr="005A4F56">
        <w:t xml:space="preserve"> Cry1B.868 </w:t>
      </w:r>
      <w:r w:rsidRPr="005A4F56">
        <w:rPr>
          <w:lang w:bidi="ar-SA"/>
        </w:rPr>
        <w:t>was digested within 0.5 min when analysed by SDS-PAGE and &gt;98.4% when analysed by Wester</w:t>
      </w:r>
      <w:r w:rsidR="000A7806" w:rsidRPr="005A4F56">
        <w:rPr>
          <w:lang w:bidi="ar-SA"/>
        </w:rPr>
        <w:t>n</w:t>
      </w:r>
      <w:r w:rsidRPr="005A4F56">
        <w:rPr>
          <w:lang w:bidi="ar-SA"/>
        </w:rPr>
        <w:t xml:space="preserve"> blot. </w:t>
      </w:r>
      <w:r w:rsidR="00DB3867" w:rsidRPr="005A4F56">
        <w:rPr>
          <w:lang w:bidi="ar-SA"/>
        </w:rPr>
        <w:t>T</w:t>
      </w:r>
      <w:r w:rsidR="00054C0D" w:rsidRPr="005A4F56">
        <w:rPr>
          <w:lang w:bidi="ar-SA"/>
        </w:rPr>
        <w:t>his digestion was not complete</w:t>
      </w:r>
      <w:r w:rsidR="00B536A4" w:rsidRPr="005A4F56">
        <w:rPr>
          <w:lang w:bidi="ar-SA"/>
        </w:rPr>
        <w:t xml:space="preserve"> </w:t>
      </w:r>
      <w:r w:rsidR="00DB3867" w:rsidRPr="005A4F56">
        <w:rPr>
          <w:lang w:bidi="ar-SA"/>
        </w:rPr>
        <w:t xml:space="preserve">however, </w:t>
      </w:r>
      <w:r w:rsidR="00B536A4" w:rsidRPr="005A4F56">
        <w:rPr>
          <w:lang w:bidi="ar-SA"/>
        </w:rPr>
        <w:t>with transiently-stable peptide fragments of ~4 kDa being observed</w:t>
      </w:r>
      <w:r w:rsidR="004D6465" w:rsidRPr="005A4F56">
        <w:rPr>
          <w:lang w:bidi="ar-SA"/>
        </w:rPr>
        <w:t xml:space="preserve"> in the stained SDS-PAGE</w:t>
      </w:r>
      <w:r w:rsidR="00B536A4" w:rsidRPr="005A4F56">
        <w:rPr>
          <w:lang w:bidi="ar-SA"/>
        </w:rPr>
        <w:t xml:space="preserve"> </w:t>
      </w:r>
      <w:r w:rsidR="00054C0D" w:rsidRPr="005A4F56">
        <w:rPr>
          <w:lang w:bidi="ar-SA"/>
        </w:rPr>
        <w:t>at all digestion</w:t>
      </w:r>
      <w:r w:rsidR="00B536A4" w:rsidRPr="005A4F56">
        <w:rPr>
          <w:lang w:bidi="ar-SA"/>
        </w:rPr>
        <w:t xml:space="preserve"> times</w:t>
      </w:r>
      <w:r w:rsidR="00054C0D" w:rsidRPr="005A4F56">
        <w:rPr>
          <w:lang w:bidi="ar-SA"/>
        </w:rPr>
        <w:t xml:space="preserve"> (0.5 </w:t>
      </w:r>
      <w:r w:rsidR="0027683E" w:rsidRPr="005A4F56">
        <w:rPr>
          <w:lang w:bidi="ar-SA"/>
        </w:rPr>
        <w:t>-</w:t>
      </w:r>
      <w:r w:rsidR="00054C0D" w:rsidRPr="005A4F56">
        <w:rPr>
          <w:lang w:bidi="ar-SA"/>
        </w:rPr>
        <w:t xml:space="preserve"> 60 min)</w:t>
      </w:r>
      <w:r w:rsidR="00B536A4" w:rsidRPr="005A4F56">
        <w:rPr>
          <w:lang w:bidi="ar-SA"/>
        </w:rPr>
        <w:t xml:space="preserve">. </w:t>
      </w:r>
      <w:r w:rsidR="00956608" w:rsidRPr="005A4F56">
        <w:t xml:space="preserve">Cry1B.868 </w:t>
      </w:r>
      <w:r w:rsidR="00956608" w:rsidRPr="005A4F56">
        <w:rPr>
          <w:lang w:eastAsia="en-AU" w:bidi="ar-SA"/>
        </w:rPr>
        <w:t xml:space="preserve">remained intact after 60 min in the simulated gastric fluid without pepsin. This control indicates that </w:t>
      </w:r>
      <w:r w:rsidR="00956608" w:rsidRPr="005A4F56">
        <w:rPr>
          <w:lang w:bidi="ar-SA"/>
        </w:rPr>
        <w:t>t</w:t>
      </w:r>
      <w:r w:rsidR="00B536A4" w:rsidRPr="005A4F56">
        <w:rPr>
          <w:lang w:bidi="ar-SA"/>
        </w:rPr>
        <w:t xml:space="preserve">he rapid loss </w:t>
      </w:r>
      <w:r w:rsidR="00956608" w:rsidRPr="005A4F56">
        <w:rPr>
          <w:lang w:bidi="ar-SA"/>
        </w:rPr>
        <w:t xml:space="preserve">of </w:t>
      </w:r>
      <w:r w:rsidR="00956608" w:rsidRPr="005A4F56">
        <w:t xml:space="preserve">Cry1B.868 protein </w:t>
      </w:r>
      <w:r w:rsidR="00B536A4" w:rsidRPr="005A4F56">
        <w:rPr>
          <w:lang w:bidi="ar-SA"/>
        </w:rPr>
        <w:t xml:space="preserve">in the reaction mixes </w:t>
      </w:r>
      <w:r w:rsidR="00956608" w:rsidRPr="005A4F56">
        <w:rPr>
          <w:lang w:bidi="ar-SA"/>
        </w:rPr>
        <w:t>is due to</w:t>
      </w:r>
      <w:r w:rsidR="00B536A4" w:rsidRPr="005A4F56">
        <w:rPr>
          <w:lang w:bidi="ar-SA"/>
        </w:rPr>
        <w:t xml:space="preserve"> proteolytic digestion of </w:t>
      </w:r>
      <w:r w:rsidR="00956608" w:rsidRPr="005A4F56">
        <w:t>Cry1B.868 by pepsin and not due to instability of the protein while in the simulated gastric fluid for 60 min</w:t>
      </w:r>
      <w:r w:rsidR="005A4F56">
        <w:rPr>
          <w:lang w:bidi="ar-SA"/>
        </w:rPr>
        <w:t xml:space="preserve">. </w:t>
      </w:r>
    </w:p>
    <w:p w14:paraId="7180430D" w14:textId="4C4DF19F" w:rsidR="00B536A4" w:rsidRPr="005A4F56" w:rsidRDefault="00956608" w:rsidP="005A4F56">
      <w:pPr>
        <w:spacing w:after="240"/>
        <w:rPr>
          <w:lang w:bidi="ar-SA"/>
        </w:rPr>
      </w:pPr>
      <w:r w:rsidRPr="005A4F56">
        <w:rPr>
          <w:rFonts w:cs="Arial"/>
          <w:bCs/>
          <w:i/>
          <w:szCs w:val="22"/>
        </w:rPr>
        <w:t>B. thuringiensis</w:t>
      </w:r>
      <w:r w:rsidRPr="005A4F56">
        <w:rPr>
          <w:lang w:bidi="ar-SA"/>
        </w:rPr>
        <w:t xml:space="preserve">-produced </w:t>
      </w:r>
      <w:r w:rsidRPr="005A4F56">
        <w:t xml:space="preserve">Cry1B.868 </w:t>
      </w:r>
      <w:r w:rsidRPr="005A4F56">
        <w:rPr>
          <w:lang w:bidi="ar-SA"/>
        </w:rPr>
        <w:t xml:space="preserve">(test protein) </w:t>
      </w:r>
      <w:r w:rsidR="00B536A4" w:rsidRPr="005A4F56">
        <w:rPr>
          <w:lang w:bidi="ar-SA"/>
        </w:rPr>
        <w:t>was also incubated with pancreatin</w:t>
      </w:r>
      <w:r w:rsidR="0027683E" w:rsidRPr="005A4F56">
        <w:rPr>
          <w:rStyle w:val="FootnoteReference"/>
          <w:lang w:bidi="ar-SA"/>
        </w:rPr>
        <w:footnoteReference w:id="11"/>
      </w:r>
      <w:r w:rsidR="00B536A4" w:rsidRPr="005A4F56">
        <w:rPr>
          <w:lang w:bidi="ar-SA"/>
        </w:rPr>
        <w:t xml:space="preserve"> (~55</w:t>
      </w:r>
      <w:r w:rsidR="00680C33" w:rsidRPr="005A4F56">
        <w:rPr>
          <w:lang w:bidi="ar-SA"/>
        </w:rPr>
        <w:t> </w:t>
      </w:r>
      <w:r w:rsidR="00B536A4" w:rsidRPr="005A4F56">
        <w:rPr>
          <w:rFonts w:cs="Arial"/>
          <w:lang w:bidi="ar-SA"/>
        </w:rPr>
        <w:t>μ</w:t>
      </w:r>
      <w:r w:rsidR="00B536A4" w:rsidRPr="005A4F56">
        <w:rPr>
          <w:lang w:bidi="ar-SA"/>
        </w:rPr>
        <w:t>g enzyme/</w:t>
      </w:r>
      <w:r w:rsidR="00B536A4" w:rsidRPr="005A4F56">
        <w:rPr>
          <w:rFonts w:cs="Arial"/>
          <w:lang w:bidi="ar-SA"/>
        </w:rPr>
        <w:t>μ</w:t>
      </w:r>
      <w:r w:rsidR="00B536A4" w:rsidRPr="005A4F56">
        <w:rPr>
          <w:lang w:bidi="ar-SA"/>
        </w:rPr>
        <w:t>g protein) at 37</w:t>
      </w:r>
      <w:r w:rsidR="004D6465" w:rsidRPr="005A4F56">
        <w:rPr>
          <w:lang w:bidi="ar-SA"/>
        </w:rPr>
        <w:t>.6</w:t>
      </w:r>
      <w:r w:rsidR="00B536A4" w:rsidRPr="005A4F56">
        <w:rPr>
          <w:rFonts w:ascii="Calibri" w:hAnsi="Calibri"/>
          <w:lang w:bidi="ar-SA"/>
        </w:rPr>
        <w:t>°</w:t>
      </w:r>
      <w:r w:rsidR="00B536A4" w:rsidRPr="005A4F56">
        <w:rPr>
          <w:lang w:bidi="ar-SA"/>
        </w:rPr>
        <w:t xml:space="preserve">C for 0-24 h, </w:t>
      </w:r>
      <w:r w:rsidR="0027683E" w:rsidRPr="005A4F56">
        <w:rPr>
          <w:lang w:bidi="ar-SA"/>
        </w:rPr>
        <w:t>in</w:t>
      </w:r>
      <w:r w:rsidR="00B536A4" w:rsidRPr="005A4F56">
        <w:rPr>
          <w:lang w:bidi="ar-SA"/>
        </w:rPr>
        <w:t xml:space="preserve"> simulated intestinal fluid system at a neutral pH range. Controls</w:t>
      </w:r>
      <w:r w:rsidR="0027683E" w:rsidRPr="005A4F56">
        <w:rPr>
          <w:lang w:bidi="ar-SA"/>
        </w:rPr>
        <w:t xml:space="preserve"> for this experiment included a no test protein control (pancreatin only) and no pancreatin control (test protein only) </w:t>
      </w:r>
      <w:r w:rsidR="00B536A4" w:rsidRPr="005A4F56">
        <w:rPr>
          <w:lang w:bidi="ar-SA"/>
        </w:rPr>
        <w:t xml:space="preserve">incubated for 0 and 24 h. The extent </w:t>
      </w:r>
      <w:r w:rsidR="0027683E" w:rsidRPr="005A4F56">
        <w:rPr>
          <w:lang w:bidi="ar-SA"/>
        </w:rPr>
        <w:t>of digestion was visualised by W</w:t>
      </w:r>
      <w:r w:rsidR="000D0602" w:rsidRPr="005A4F56">
        <w:rPr>
          <w:lang w:bidi="ar-SA"/>
        </w:rPr>
        <w:t>estern blot</w:t>
      </w:r>
      <w:r w:rsidR="00B536A4" w:rsidRPr="005A4F56">
        <w:rPr>
          <w:lang w:bidi="ar-SA"/>
        </w:rPr>
        <w:t>. A serial dilution of the reaction mix (test protein plus enzyme) without incubation</w:t>
      </w:r>
      <w:r w:rsidR="000D0602" w:rsidRPr="005A4F56">
        <w:rPr>
          <w:lang w:bidi="ar-SA"/>
        </w:rPr>
        <w:t xml:space="preserve"> (0 min)</w:t>
      </w:r>
      <w:r w:rsidR="00B536A4" w:rsidRPr="005A4F56">
        <w:rPr>
          <w:lang w:bidi="ar-SA"/>
        </w:rPr>
        <w:t xml:space="preserve"> was used to determine</w:t>
      </w:r>
      <w:r w:rsidR="000D0602" w:rsidRPr="005A4F56">
        <w:rPr>
          <w:lang w:bidi="ar-SA"/>
        </w:rPr>
        <w:t xml:space="preserve"> the LOD for the protein in Western blot</w:t>
      </w:r>
      <w:r w:rsidR="00B536A4" w:rsidRPr="005A4F56">
        <w:rPr>
          <w:lang w:bidi="ar-SA"/>
        </w:rPr>
        <w:t xml:space="preserve">. In </w:t>
      </w:r>
      <w:r w:rsidR="000D0602" w:rsidRPr="005A4F56">
        <w:rPr>
          <w:lang w:bidi="ar-SA"/>
        </w:rPr>
        <w:t>the experiment</w:t>
      </w:r>
      <w:r w:rsidR="00B536A4" w:rsidRPr="005A4F56">
        <w:rPr>
          <w:lang w:bidi="ar-SA"/>
        </w:rPr>
        <w:t xml:space="preserve">, 40 ng test protein was loaded </w:t>
      </w:r>
      <w:r w:rsidR="000D0602" w:rsidRPr="005A4F56">
        <w:rPr>
          <w:lang w:bidi="ar-SA"/>
        </w:rPr>
        <w:t>per lane and the LOD was ~0.16</w:t>
      </w:r>
      <w:r w:rsidR="00B536A4" w:rsidRPr="005A4F56">
        <w:rPr>
          <w:lang w:bidi="ar-SA"/>
        </w:rPr>
        <w:t xml:space="preserve"> ng.</w:t>
      </w:r>
    </w:p>
    <w:p w14:paraId="7470B25C" w14:textId="601D3F19" w:rsidR="00B536A4" w:rsidRPr="00E7606B" w:rsidRDefault="00641337" w:rsidP="005A4F56">
      <w:pPr>
        <w:spacing w:after="240"/>
        <w:rPr>
          <w:lang w:bidi="ar-SA"/>
        </w:rPr>
      </w:pPr>
      <w:r w:rsidRPr="005A4F56">
        <w:rPr>
          <w:lang w:bidi="ar-SA"/>
        </w:rPr>
        <w:t xml:space="preserve">Visual inspection of the </w:t>
      </w:r>
      <w:r w:rsidR="00B536A4" w:rsidRPr="005A4F56">
        <w:rPr>
          <w:lang w:bidi="ar-SA"/>
        </w:rPr>
        <w:t xml:space="preserve">pancreatin digestion showed that by 5 min, there was no </w:t>
      </w:r>
      <w:r w:rsidR="00DB3867" w:rsidRPr="005A4F56">
        <w:rPr>
          <w:lang w:bidi="ar-SA"/>
        </w:rPr>
        <w:t>intact</w:t>
      </w:r>
      <w:r w:rsidR="00B536A4" w:rsidRPr="005A4F56">
        <w:rPr>
          <w:lang w:bidi="ar-SA"/>
        </w:rPr>
        <w:t xml:space="preserve"> </w:t>
      </w:r>
      <w:r w:rsidR="00DB3867" w:rsidRPr="005A4F56">
        <w:t xml:space="preserve">Cry1B.868 </w:t>
      </w:r>
      <w:r w:rsidR="00B536A4" w:rsidRPr="005A4F56">
        <w:rPr>
          <w:lang w:bidi="ar-SA"/>
        </w:rPr>
        <w:t xml:space="preserve">remaining in the reaction mix. </w:t>
      </w:r>
      <w:r w:rsidRPr="005A4F56">
        <w:rPr>
          <w:lang w:bidi="ar-SA"/>
        </w:rPr>
        <w:t>Based on t</w:t>
      </w:r>
      <w:r w:rsidR="005D4105" w:rsidRPr="005A4F56">
        <w:rPr>
          <w:lang w:bidi="ar-SA"/>
        </w:rPr>
        <w:t>he LOD, it was calculated that</w:t>
      </w:r>
      <w:r w:rsidRPr="005A4F56">
        <w:rPr>
          <w:lang w:bidi="ar-SA"/>
        </w:rPr>
        <w:t xml:space="preserve"> &gt;99.6% of the</w:t>
      </w:r>
      <w:r w:rsidRPr="005A4F56">
        <w:t xml:space="preserve"> intact Cry1B.868 </w:t>
      </w:r>
      <w:r w:rsidRPr="00054C0D">
        <w:rPr>
          <w:lang w:bidi="ar-SA"/>
        </w:rPr>
        <w:t>protein</w:t>
      </w:r>
      <w:r>
        <w:rPr>
          <w:lang w:bidi="ar-SA"/>
        </w:rPr>
        <w:t xml:space="preserve"> was d</w:t>
      </w:r>
      <w:r w:rsidR="004938E2">
        <w:rPr>
          <w:lang w:bidi="ar-SA"/>
        </w:rPr>
        <w:t>igested within 5</w:t>
      </w:r>
      <w:r>
        <w:rPr>
          <w:lang w:bidi="ar-SA"/>
        </w:rPr>
        <w:t xml:space="preserve"> min. </w:t>
      </w:r>
      <w:r w:rsidR="00DB3867" w:rsidRPr="00DB3867">
        <w:rPr>
          <w:lang w:bidi="ar-SA"/>
        </w:rPr>
        <w:t>There were bands of ~60 kDa present throughout the experiment corresponding to fragments of Cry1B.868.</w:t>
      </w:r>
      <w:r w:rsidR="00DB3867">
        <w:rPr>
          <w:lang w:bidi="ar-SA"/>
        </w:rPr>
        <w:t xml:space="preserve"> </w:t>
      </w:r>
      <w:r w:rsidR="00FF64AE">
        <w:rPr>
          <w:lang w:bidi="ar-SA"/>
        </w:rPr>
        <w:t>The presence of similar sized</w:t>
      </w:r>
      <w:r w:rsidR="00F27D8F">
        <w:rPr>
          <w:lang w:bidi="ar-SA"/>
        </w:rPr>
        <w:t xml:space="preserve"> fragment</w:t>
      </w:r>
      <w:r w:rsidR="00FF64AE">
        <w:rPr>
          <w:lang w:bidi="ar-SA"/>
        </w:rPr>
        <w:t>s</w:t>
      </w:r>
      <w:r w:rsidR="00F27D8F">
        <w:rPr>
          <w:lang w:bidi="ar-SA"/>
        </w:rPr>
        <w:t xml:space="preserve"> has been observed in the digestion of other Cry proteins with pancreatin </w:t>
      </w:r>
      <w:r w:rsidR="00FF64AE">
        <w:rPr>
          <w:lang w:bidi="ar-SA"/>
        </w:rPr>
        <w:t xml:space="preserve">(e.g. </w:t>
      </w:r>
      <w:r w:rsidR="00FF64AE">
        <w:t>Cry1A.105 and Cry2Ab2 proteins</w:t>
      </w:r>
      <w:r w:rsidR="00FF64AE">
        <w:rPr>
          <w:lang w:bidi="ar-SA"/>
        </w:rPr>
        <w:t xml:space="preserve">) and represents </w:t>
      </w:r>
      <w:r w:rsidR="00FF64AE">
        <w:t xml:space="preserve">the protease-resistant core </w:t>
      </w:r>
      <w:r w:rsidR="00F27D8F">
        <w:rPr>
          <w:lang w:bidi="ar-SA"/>
        </w:rPr>
        <w:t>(FSANZ 2015)</w:t>
      </w:r>
      <w:r w:rsidR="00FF64AE">
        <w:rPr>
          <w:lang w:bidi="ar-SA"/>
        </w:rPr>
        <w:t>.</w:t>
      </w:r>
      <w:r w:rsidR="00DB3867">
        <w:rPr>
          <w:lang w:bidi="ar-SA"/>
        </w:rPr>
        <w:t xml:space="preserve"> </w:t>
      </w:r>
      <w:r w:rsidR="00FF64AE">
        <w:t>Other</w:t>
      </w:r>
      <w:r w:rsidR="00287087">
        <w:t>, smaller</w:t>
      </w:r>
      <w:r w:rsidR="00FF64AE">
        <w:t xml:space="preserve"> immunoreactive bands </w:t>
      </w:r>
      <w:r w:rsidR="00287087">
        <w:t>are</w:t>
      </w:r>
      <w:r w:rsidR="00FF64AE">
        <w:t xml:space="preserve"> noted </w:t>
      </w:r>
      <w:r w:rsidR="00FF0960">
        <w:t xml:space="preserve">as being </w:t>
      </w:r>
      <w:r w:rsidR="00FF64AE">
        <w:t xml:space="preserve">transiently present but </w:t>
      </w:r>
      <w:r w:rsidR="00287087">
        <w:t xml:space="preserve">the majority </w:t>
      </w:r>
      <w:r w:rsidR="00FF64AE">
        <w:t>disappeared over time.</w:t>
      </w:r>
      <w:r w:rsidR="00287087">
        <w:rPr>
          <w:color w:val="FF0000"/>
          <w:lang w:bidi="ar-SA"/>
        </w:rPr>
        <w:t xml:space="preserve"> </w:t>
      </w:r>
      <w:r w:rsidR="00B536A4" w:rsidRPr="00287087">
        <w:rPr>
          <w:lang w:bidi="ar-SA"/>
        </w:rPr>
        <w:t>There was</w:t>
      </w:r>
      <w:r w:rsidR="00400C53">
        <w:rPr>
          <w:lang w:bidi="ar-SA"/>
        </w:rPr>
        <w:t xml:space="preserve"> some protein instability </w:t>
      </w:r>
      <w:r w:rsidR="00E7606B" w:rsidRPr="00287087">
        <w:rPr>
          <w:lang w:bidi="ar-SA"/>
        </w:rPr>
        <w:t xml:space="preserve">in the no pancreatin control </w:t>
      </w:r>
      <w:r w:rsidR="00400C53">
        <w:rPr>
          <w:lang w:bidi="ar-SA"/>
        </w:rPr>
        <w:t xml:space="preserve">after 24 h </w:t>
      </w:r>
      <w:r w:rsidR="00E7606B">
        <w:rPr>
          <w:lang w:bidi="ar-SA"/>
        </w:rPr>
        <w:t>incubation, indicated by additional bands immediately below the intact Cry1B.868</w:t>
      </w:r>
      <w:r w:rsidR="00400C53">
        <w:rPr>
          <w:lang w:bidi="ar-SA"/>
        </w:rPr>
        <w:t xml:space="preserve">. </w:t>
      </w:r>
      <w:r w:rsidR="00E7606B">
        <w:rPr>
          <w:lang w:bidi="ar-SA"/>
        </w:rPr>
        <w:t>However</w:t>
      </w:r>
      <w:r w:rsidR="00400C53">
        <w:rPr>
          <w:lang w:bidi="ar-SA"/>
        </w:rPr>
        <w:t>, the</w:t>
      </w:r>
      <w:r w:rsidR="00E7606B">
        <w:rPr>
          <w:lang w:bidi="ar-SA"/>
        </w:rPr>
        <w:t xml:space="preserve">re was </w:t>
      </w:r>
      <w:r w:rsidR="00E7606B" w:rsidRPr="00287087">
        <w:rPr>
          <w:lang w:bidi="ar-SA"/>
        </w:rPr>
        <w:t xml:space="preserve">no </w:t>
      </w:r>
      <w:r w:rsidR="00E7606B">
        <w:rPr>
          <w:lang w:bidi="ar-SA"/>
        </w:rPr>
        <w:t>major</w:t>
      </w:r>
      <w:r w:rsidR="00E7606B" w:rsidRPr="00287087">
        <w:rPr>
          <w:lang w:bidi="ar-SA"/>
        </w:rPr>
        <w:t xml:space="preserve"> loss of band intensity</w:t>
      </w:r>
      <w:r w:rsidR="00E7606B">
        <w:rPr>
          <w:lang w:bidi="ar-SA"/>
        </w:rPr>
        <w:t xml:space="preserve"> for the </w:t>
      </w:r>
      <w:r w:rsidR="00E7606B" w:rsidRPr="00287087">
        <w:rPr>
          <w:lang w:bidi="ar-SA"/>
        </w:rPr>
        <w:t>intact Cry1B.868</w:t>
      </w:r>
      <w:r w:rsidR="00E7606B">
        <w:rPr>
          <w:lang w:bidi="ar-SA"/>
        </w:rPr>
        <w:t xml:space="preserve">. </w:t>
      </w:r>
      <w:r w:rsidR="00E7606B" w:rsidRPr="00E7606B">
        <w:rPr>
          <w:lang w:bidi="ar-SA"/>
        </w:rPr>
        <w:t xml:space="preserve">It can be concluded that </w:t>
      </w:r>
      <w:r w:rsidR="00E7606B" w:rsidRPr="00A95F4C">
        <w:rPr>
          <w:lang w:bidi="ar-SA"/>
        </w:rPr>
        <w:t xml:space="preserve">the loss of the intact </w:t>
      </w:r>
      <w:r w:rsidR="00E7606B" w:rsidRPr="00A95F4C">
        <w:t xml:space="preserve">Cry1B.868 </w:t>
      </w:r>
      <w:r w:rsidR="00E7606B" w:rsidRPr="00A95F4C">
        <w:rPr>
          <w:lang w:bidi="ar-SA"/>
        </w:rPr>
        <w:t xml:space="preserve">in the reaction mix </w:t>
      </w:r>
      <w:r w:rsidR="00E7606B">
        <w:rPr>
          <w:lang w:bidi="ar-SA"/>
        </w:rPr>
        <w:t>was due to pancreatin.</w:t>
      </w:r>
    </w:p>
    <w:p w14:paraId="159C1ABF" w14:textId="19390C25" w:rsidR="005019DC" w:rsidRPr="004938E2" w:rsidRDefault="00B536A4" w:rsidP="004938E2">
      <w:pPr>
        <w:spacing w:after="240"/>
        <w:rPr>
          <w:lang w:bidi="ar-SA"/>
        </w:rPr>
      </w:pPr>
      <w:r w:rsidRPr="00E7606B">
        <w:rPr>
          <w:lang w:bidi="ar-SA"/>
        </w:rPr>
        <w:lastRenderedPageBreak/>
        <w:t xml:space="preserve">In the human digestive system, gastric digestion (pepsin) occurs before intestinal digestion (pancreatin). Therefore a sequential digestion was </w:t>
      </w:r>
      <w:r w:rsidRPr="004871C2">
        <w:rPr>
          <w:lang w:bidi="ar-SA"/>
        </w:rPr>
        <w:t>performed on</w:t>
      </w:r>
      <w:r w:rsidR="00E7606B" w:rsidRPr="004871C2">
        <w:rPr>
          <w:lang w:bidi="ar-SA"/>
        </w:rPr>
        <w:t xml:space="preserve"> Cry1B.868</w:t>
      </w:r>
      <w:r w:rsidRPr="004871C2">
        <w:rPr>
          <w:lang w:bidi="ar-SA"/>
        </w:rPr>
        <w:t xml:space="preserve">. The pepsin digestion was run for 2 min followed by digestion by pancreatin for 0-2 h. The results showed that by 2 min, intact </w:t>
      </w:r>
      <w:r w:rsidR="00E7606B" w:rsidRPr="004871C2">
        <w:rPr>
          <w:lang w:bidi="ar-SA"/>
        </w:rPr>
        <w:t xml:space="preserve">Cry1B.868 </w:t>
      </w:r>
      <w:r w:rsidRPr="004871C2">
        <w:rPr>
          <w:lang w:bidi="ar-SA"/>
        </w:rPr>
        <w:t xml:space="preserve">was digested by the pepsin and the small transiently-stable peptide fragments of ~4 kDa were completely digested within 0.5 min of pancreatin exposure. </w:t>
      </w:r>
      <w:r w:rsidR="00E7606B" w:rsidRPr="004871C2">
        <w:rPr>
          <w:lang w:bidi="ar-SA"/>
        </w:rPr>
        <w:t xml:space="preserve">No other </w:t>
      </w:r>
      <w:r w:rsidR="004871C2" w:rsidRPr="004871C2">
        <w:rPr>
          <w:lang w:bidi="ar-SA"/>
        </w:rPr>
        <w:t>bands</w:t>
      </w:r>
      <w:r w:rsidR="00E7606B" w:rsidRPr="004871C2">
        <w:rPr>
          <w:lang w:bidi="ar-SA"/>
        </w:rPr>
        <w:t xml:space="preserve"> were present in the 0.5 min</w:t>
      </w:r>
      <w:r w:rsidR="004871C2" w:rsidRPr="004871C2">
        <w:rPr>
          <w:lang w:bidi="ar-SA"/>
        </w:rPr>
        <w:t xml:space="preserve"> sequential digestion, other than those found in the controls. </w:t>
      </w:r>
      <w:r w:rsidRPr="004871C2">
        <w:rPr>
          <w:lang w:bidi="ar-SA"/>
        </w:rPr>
        <w:t xml:space="preserve">Together, these data indicate that </w:t>
      </w:r>
      <w:r w:rsidR="004871C2" w:rsidRPr="004871C2">
        <w:rPr>
          <w:lang w:bidi="ar-SA"/>
        </w:rPr>
        <w:t xml:space="preserve">Cry1B.868 </w:t>
      </w:r>
      <w:r w:rsidRPr="004871C2">
        <w:rPr>
          <w:lang w:bidi="ar-SA"/>
        </w:rPr>
        <w:t>will be fully degraded by gastric and intestinal enzymes in the human digestive system.</w:t>
      </w:r>
    </w:p>
    <w:p w14:paraId="1963499B" w14:textId="12210025" w:rsidR="00EF09AA" w:rsidRDefault="009A2C76" w:rsidP="00EF09AA">
      <w:pPr>
        <w:spacing w:after="240"/>
        <w:rPr>
          <w:b/>
        </w:rPr>
      </w:pPr>
      <w:r>
        <w:rPr>
          <w:b/>
        </w:rPr>
        <w:t>Structural stability</w:t>
      </w:r>
      <w:r w:rsidR="000F2E35">
        <w:rPr>
          <w:b/>
        </w:rPr>
        <w:t xml:space="preserve"> and bioactivity</w:t>
      </w:r>
      <w:r w:rsidR="00EF09AA">
        <w:rPr>
          <w:b/>
        </w:rPr>
        <w:t xml:space="preserve"> of </w:t>
      </w:r>
      <w:r w:rsidR="00EF09AA" w:rsidRPr="00EF09AA">
        <w:rPr>
          <w:b/>
        </w:rPr>
        <w:t xml:space="preserve">Cry1B.868 </w:t>
      </w:r>
      <w:r w:rsidR="00EF09AA">
        <w:rPr>
          <w:b/>
        </w:rPr>
        <w:t xml:space="preserve">after exposure to heat </w:t>
      </w:r>
    </w:p>
    <w:p w14:paraId="4C5E1688" w14:textId="7A20EABA" w:rsidR="00EF09AA" w:rsidRPr="0009292E" w:rsidRDefault="00EF09AA" w:rsidP="005A4F56">
      <w:pPr>
        <w:spacing w:after="240"/>
        <w:rPr>
          <w:rFonts w:cs="Arial"/>
          <w:lang w:bidi="ar-SA"/>
        </w:rPr>
      </w:pPr>
      <w:r w:rsidRPr="00EF09AA">
        <w:rPr>
          <w:rFonts w:cs="Arial"/>
          <w:bCs/>
          <w:i/>
          <w:szCs w:val="22"/>
        </w:rPr>
        <w:t>B. thuringiensis</w:t>
      </w:r>
      <w:r w:rsidRPr="00EF09AA">
        <w:rPr>
          <w:lang w:bidi="ar-SA"/>
        </w:rPr>
        <w:t xml:space="preserve">-produced </w:t>
      </w:r>
      <w:r w:rsidRPr="00EF09AA">
        <w:t xml:space="preserve">Cry1B.868 </w:t>
      </w:r>
      <w:r w:rsidRPr="00EF09AA">
        <w:rPr>
          <w:lang w:bidi="ar-SA"/>
        </w:rPr>
        <w:t>was heated for 15 or 30 min at temperatures ranging from 25-95</w:t>
      </w:r>
      <w:r w:rsidRPr="00EF09AA">
        <w:rPr>
          <w:rFonts w:ascii="Calibri" w:hAnsi="Calibri"/>
          <w:lang w:bidi="ar-SA"/>
        </w:rPr>
        <w:t>°</w:t>
      </w:r>
      <w:r w:rsidRPr="00EF09AA">
        <w:rPr>
          <w:lang w:bidi="ar-SA"/>
        </w:rPr>
        <w:t>C. A control sample was kept on wet ice (~0</w:t>
      </w:r>
      <w:r w:rsidRPr="00EF09AA">
        <w:rPr>
          <w:rFonts w:ascii="Calibri" w:hAnsi="Calibri"/>
          <w:lang w:bidi="ar-SA"/>
        </w:rPr>
        <w:t>°</w:t>
      </w:r>
      <w:r w:rsidRPr="00EF09AA">
        <w:rPr>
          <w:lang w:bidi="ar-SA"/>
        </w:rPr>
        <w:t>C). An aliquot of the control and heated protein samples were run on</w:t>
      </w:r>
      <w:r w:rsidR="00552F77">
        <w:rPr>
          <w:lang w:bidi="ar-SA"/>
        </w:rPr>
        <w:t xml:space="preserve"> an</w:t>
      </w:r>
      <w:r w:rsidRPr="00EF09AA">
        <w:rPr>
          <w:lang w:bidi="ar-SA"/>
        </w:rPr>
        <w:t xml:space="preserve"> SDS-PAGE</w:t>
      </w:r>
      <w:r w:rsidR="00552F77">
        <w:rPr>
          <w:lang w:bidi="ar-SA"/>
        </w:rPr>
        <w:t xml:space="preserve"> </w:t>
      </w:r>
      <w:r w:rsidRPr="00EF09AA">
        <w:rPr>
          <w:lang w:bidi="ar-SA"/>
        </w:rPr>
        <w:t>and stained with Brilliant Blue G-Colloidal stain to detect the extent of protein degradation</w:t>
      </w:r>
      <w:r w:rsidR="00124C52">
        <w:rPr>
          <w:lang w:bidi="ar-SA"/>
        </w:rPr>
        <w:t>, i.e. structural stability</w:t>
      </w:r>
      <w:r w:rsidRPr="00EF09AA">
        <w:rPr>
          <w:lang w:bidi="ar-SA"/>
        </w:rPr>
        <w:t xml:space="preserve">. </w:t>
      </w:r>
      <w:r w:rsidRPr="00B0723D">
        <w:rPr>
          <w:lang w:bidi="ar-SA"/>
        </w:rPr>
        <w:t xml:space="preserve">No visible degradation or decrease in band intensity was observed for </w:t>
      </w:r>
      <w:r w:rsidR="00B0723D" w:rsidRPr="00B0723D">
        <w:t xml:space="preserve">Cry1B.868 </w:t>
      </w:r>
      <w:r w:rsidR="00B0723D" w:rsidRPr="00B0723D">
        <w:rPr>
          <w:lang w:bidi="ar-SA"/>
        </w:rPr>
        <w:t>in the control, 25, 37 and 55</w:t>
      </w:r>
      <w:r w:rsidRPr="00B0723D">
        <w:rPr>
          <w:rFonts w:ascii="Calibri" w:hAnsi="Calibri"/>
          <w:lang w:bidi="ar-SA"/>
        </w:rPr>
        <w:t>°</w:t>
      </w:r>
      <w:r w:rsidRPr="00B0723D">
        <w:rPr>
          <w:lang w:bidi="ar-SA"/>
        </w:rPr>
        <w:t xml:space="preserve">C treated samples at both 15 and 30 min. </w:t>
      </w:r>
      <w:r w:rsidR="0083678A">
        <w:rPr>
          <w:lang w:bidi="ar-SA"/>
        </w:rPr>
        <w:t>At 75</w:t>
      </w:r>
      <w:r w:rsidR="0083678A" w:rsidRPr="00B0723D">
        <w:rPr>
          <w:rFonts w:ascii="Calibri" w:hAnsi="Calibri"/>
          <w:lang w:bidi="ar-SA"/>
        </w:rPr>
        <w:t>°</w:t>
      </w:r>
      <w:r w:rsidR="0083678A" w:rsidRPr="00B0723D">
        <w:rPr>
          <w:lang w:bidi="ar-SA"/>
        </w:rPr>
        <w:t>C</w:t>
      </w:r>
      <w:r w:rsidR="0083678A">
        <w:rPr>
          <w:lang w:bidi="ar-SA"/>
        </w:rPr>
        <w:t xml:space="preserve">, </w:t>
      </w:r>
      <w:r w:rsidR="007A40F0">
        <w:rPr>
          <w:lang w:bidi="ar-SA"/>
        </w:rPr>
        <w:t xml:space="preserve">smaller molecular weight </w:t>
      </w:r>
      <w:r w:rsidR="0083678A">
        <w:rPr>
          <w:lang w:bidi="ar-SA"/>
        </w:rPr>
        <w:t xml:space="preserve">degradation </w:t>
      </w:r>
      <w:r w:rsidR="0083678A" w:rsidRPr="0009292E">
        <w:rPr>
          <w:rFonts w:cs="Arial"/>
          <w:lang w:bidi="ar-SA"/>
        </w:rPr>
        <w:t xml:space="preserve">products </w:t>
      </w:r>
      <w:r w:rsidR="00E16D87">
        <w:rPr>
          <w:rFonts w:cs="Arial"/>
          <w:lang w:bidi="ar-SA"/>
        </w:rPr>
        <w:t xml:space="preserve">were present </w:t>
      </w:r>
      <w:r w:rsidR="007A40F0" w:rsidRPr="0009292E">
        <w:rPr>
          <w:rFonts w:cs="Arial"/>
          <w:lang w:bidi="ar-SA"/>
        </w:rPr>
        <w:t>and</w:t>
      </w:r>
      <w:r w:rsidR="0083678A" w:rsidRPr="0009292E">
        <w:rPr>
          <w:rFonts w:cs="Arial"/>
          <w:lang w:bidi="ar-SA"/>
        </w:rPr>
        <w:t xml:space="preserve"> a more prominent loss of band intensity of Cry1B.868 at 30 min</w:t>
      </w:r>
      <w:r w:rsidR="000F2E35">
        <w:rPr>
          <w:rFonts w:cs="Arial"/>
          <w:lang w:bidi="ar-SA"/>
        </w:rPr>
        <w:t xml:space="preserve"> was observed</w:t>
      </w:r>
      <w:r w:rsidR="0083678A" w:rsidRPr="0009292E">
        <w:rPr>
          <w:rFonts w:cs="Arial"/>
          <w:lang w:bidi="ar-SA"/>
        </w:rPr>
        <w:t>. T</w:t>
      </w:r>
      <w:r w:rsidRPr="0009292E">
        <w:rPr>
          <w:rFonts w:cs="Arial"/>
          <w:lang w:bidi="ar-SA"/>
        </w:rPr>
        <w:t>he samples treated at 95°C for 15 and 30 min</w:t>
      </w:r>
      <w:r w:rsidR="0083678A" w:rsidRPr="0009292E">
        <w:rPr>
          <w:rFonts w:cs="Arial"/>
          <w:lang w:bidi="ar-SA"/>
        </w:rPr>
        <w:t xml:space="preserve"> had a significant loss of</w:t>
      </w:r>
      <w:r w:rsidR="0083678A" w:rsidRPr="0009292E">
        <w:rPr>
          <w:rFonts w:cs="Arial"/>
        </w:rPr>
        <w:t xml:space="preserve"> Cry1B.868 band intensity</w:t>
      </w:r>
      <w:r w:rsidR="007A40F0" w:rsidRPr="0009292E">
        <w:rPr>
          <w:rFonts w:cs="Arial"/>
        </w:rPr>
        <w:t xml:space="preserve">. </w:t>
      </w:r>
      <w:r w:rsidR="00024380">
        <w:rPr>
          <w:rFonts w:cs="Arial"/>
        </w:rPr>
        <w:t>Using the</w:t>
      </w:r>
      <w:r w:rsidR="007A40F0" w:rsidRPr="0009292E">
        <w:rPr>
          <w:rFonts w:cs="Arial"/>
          <w:lang w:bidi="ar-SA"/>
        </w:rPr>
        <w:t xml:space="preserve"> Cry1B.868 reference standard, </w:t>
      </w:r>
      <w:r w:rsidR="007523F6" w:rsidRPr="0009292E">
        <w:rPr>
          <w:rFonts w:cs="Arial"/>
          <w:lang w:bidi="ar-SA"/>
        </w:rPr>
        <w:t>the</w:t>
      </w:r>
      <w:r w:rsidR="007A40F0" w:rsidRPr="0009292E">
        <w:rPr>
          <w:rFonts w:cs="Arial"/>
          <w:lang w:bidi="ar-SA"/>
        </w:rPr>
        <w:t xml:space="preserve"> loss of band intensity at </w:t>
      </w:r>
      <w:r w:rsidR="000F2E35" w:rsidRPr="0009292E">
        <w:rPr>
          <w:rFonts w:cs="Arial"/>
          <w:lang w:bidi="ar-SA"/>
        </w:rPr>
        <w:t xml:space="preserve">95°C </w:t>
      </w:r>
      <w:r w:rsidR="000F2E35">
        <w:rPr>
          <w:rFonts w:cs="Arial"/>
          <w:lang w:bidi="ar-SA"/>
        </w:rPr>
        <w:t xml:space="preserve">for </w:t>
      </w:r>
      <w:r w:rsidR="007A40F0" w:rsidRPr="0009292E">
        <w:rPr>
          <w:rFonts w:cs="Arial"/>
          <w:lang w:bidi="ar-SA"/>
        </w:rPr>
        <w:t xml:space="preserve">30 min was </w:t>
      </w:r>
      <w:r w:rsidR="00902613">
        <w:rPr>
          <w:rFonts w:cs="Arial"/>
        </w:rPr>
        <w:t>~</w:t>
      </w:r>
      <w:r w:rsidR="007A40F0" w:rsidRPr="0009292E">
        <w:rPr>
          <w:rFonts w:cs="Arial"/>
        </w:rPr>
        <w:t>10%</w:t>
      </w:r>
      <w:r w:rsidR="0083678A" w:rsidRPr="0009292E">
        <w:rPr>
          <w:rFonts w:cs="Arial"/>
        </w:rPr>
        <w:t xml:space="preserve"> </w:t>
      </w:r>
      <w:r w:rsidR="007A40F0" w:rsidRPr="006A2784">
        <w:rPr>
          <w:rFonts w:cs="Arial"/>
        </w:rPr>
        <w:t>of the</w:t>
      </w:r>
      <w:r w:rsidR="009751C7" w:rsidRPr="006A2784">
        <w:rPr>
          <w:rFonts w:cs="Arial"/>
        </w:rPr>
        <w:t xml:space="preserve"> original</w:t>
      </w:r>
      <w:r w:rsidR="00024380" w:rsidRPr="006A2784">
        <w:rPr>
          <w:rFonts w:cs="Arial"/>
        </w:rPr>
        <w:t xml:space="preserve"> amount of protein</w:t>
      </w:r>
      <w:r w:rsidR="007A40F0" w:rsidRPr="006A2784">
        <w:rPr>
          <w:rFonts w:cs="Arial"/>
        </w:rPr>
        <w:t xml:space="preserve"> loaded. </w:t>
      </w:r>
      <w:r w:rsidR="000F2E35">
        <w:rPr>
          <w:rFonts w:cs="Arial"/>
        </w:rPr>
        <w:t xml:space="preserve">Relative to the </w:t>
      </w:r>
      <w:r w:rsidR="000F2E35" w:rsidRPr="0009292E">
        <w:rPr>
          <w:rFonts w:cs="Arial"/>
          <w:lang w:bidi="ar-SA"/>
        </w:rPr>
        <w:t>75°C</w:t>
      </w:r>
      <w:r w:rsidR="000F2E35" w:rsidRPr="0009292E">
        <w:rPr>
          <w:rFonts w:cs="Arial"/>
        </w:rPr>
        <w:t xml:space="preserve"> </w:t>
      </w:r>
      <w:r w:rsidR="000F2E35">
        <w:rPr>
          <w:rFonts w:cs="Arial"/>
        </w:rPr>
        <w:t>samples, a</w:t>
      </w:r>
      <w:r w:rsidR="0083678A" w:rsidRPr="0009292E">
        <w:rPr>
          <w:rFonts w:cs="Arial"/>
        </w:rPr>
        <w:t>n increase in degradation products</w:t>
      </w:r>
      <w:r w:rsidR="007A40F0" w:rsidRPr="0009292E">
        <w:rPr>
          <w:rFonts w:cs="Arial"/>
        </w:rPr>
        <w:t xml:space="preserve"> was observe at </w:t>
      </w:r>
      <w:r w:rsidR="007A40F0" w:rsidRPr="0009292E">
        <w:rPr>
          <w:rFonts w:cs="Arial"/>
          <w:lang w:bidi="ar-SA"/>
        </w:rPr>
        <w:t xml:space="preserve">95°C for 15 and 30 min. </w:t>
      </w:r>
      <w:r w:rsidRPr="0009292E">
        <w:rPr>
          <w:rFonts w:cs="Arial"/>
          <w:lang w:bidi="ar-SA"/>
        </w:rPr>
        <w:t xml:space="preserve">These data indicate that </w:t>
      </w:r>
      <w:r w:rsidR="007A40F0" w:rsidRPr="0009292E">
        <w:rPr>
          <w:rFonts w:cs="Arial"/>
          <w:lang w:bidi="ar-SA"/>
        </w:rPr>
        <w:t xml:space="preserve">Cry1B.868 </w:t>
      </w:r>
      <w:r w:rsidRPr="0009292E">
        <w:rPr>
          <w:rFonts w:cs="Arial"/>
          <w:lang w:bidi="ar-SA"/>
        </w:rPr>
        <w:t xml:space="preserve">is heat labile at temperatures </w:t>
      </w:r>
      <w:r w:rsidR="007523F6" w:rsidRPr="0009292E">
        <w:rPr>
          <w:rFonts w:cs="Arial"/>
          <w:lang w:bidi="ar-SA"/>
        </w:rPr>
        <w:t>greater than 75°C</w:t>
      </w:r>
      <w:r w:rsidR="005A4F56">
        <w:rPr>
          <w:rFonts w:cs="Arial"/>
          <w:lang w:bidi="ar-SA"/>
        </w:rPr>
        <w:t>.</w:t>
      </w:r>
    </w:p>
    <w:p w14:paraId="39A38798" w14:textId="04225311" w:rsidR="00EF09AA" w:rsidRPr="005A4F56" w:rsidRDefault="007523F6" w:rsidP="005A4F56">
      <w:pPr>
        <w:spacing w:after="240"/>
        <w:rPr>
          <w:rFonts w:cs="Arial"/>
          <w:lang w:eastAsia="en-AU" w:bidi="ar-SA"/>
        </w:rPr>
      </w:pPr>
      <w:r w:rsidRPr="0009292E">
        <w:rPr>
          <w:rFonts w:cs="Arial"/>
          <w:lang w:bidi="ar-SA"/>
        </w:rPr>
        <w:t xml:space="preserve">In addition to the degradation of Cry1B.868 at higher temperatures, heat </w:t>
      </w:r>
      <w:r w:rsidR="00EF09AA" w:rsidRPr="0009292E">
        <w:rPr>
          <w:rFonts w:cs="Arial"/>
          <w:lang w:bidi="ar-SA"/>
        </w:rPr>
        <w:t>may impact its functionality</w:t>
      </w:r>
      <w:r w:rsidR="000F2E35">
        <w:rPr>
          <w:rFonts w:cs="Arial"/>
          <w:lang w:bidi="ar-SA"/>
        </w:rPr>
        <w:t xml:space="preserve"> (bioactivity)</w:t>
      </w:r>
      <w:r w:rsidR="00EF09AA" w:rsidRPr="0009292E">
        <w:rPr>
          <w:rFonts w:cs="Arial"/>
          <w:lang w:bidi="ar-SA"/>
        </w:rPr>
        <w:t xml:space="preserve">. To this end, the </w:t>
      </w:r>
      <w:r w:rsidRPr="0009292E">
        <w:rPr>
          <w:rFonts w:cs="Arial"/>
          <w:lang w:bidi="ar-SA"/>
        </w:rPr>
        <w:t>heated</w:t>
      </w:r>
      <w:r w:rsidR="00EF09AA" w:rsidRPr="0009292E">
        <w:rPr>
          <w:rFonts w:cs="Arial"/>
          <w:lang w:bidi="ar-SA"/>
        </w:rPr>
        <w:t xml:space="preserve"> protein </w:t>
      </w:r>
      <w:r w:rsidRPr="0009292E">
        <w:rPr>
          <w:rFonts w:cs="Arial"/>
          <w:lang w:bidi="ar-SA"/>
        </w:rPr>
        <w:t>samples were</w:t>
      </w:r>
      <w:r w:rsidR="00EF09AA" w:rsidRPr="0009292E">
        <w:rPr>
          <w:rFonts w:cs="Arial"/>
          <w:lang w:bidi="ar-SA"/>
        </w:rPr>
        <w:t xml:space="preserve"> tested in a </w:t>
      </w:r>
      <w:r w:rsidR="009A2C76">
        <w:rPr>
          <w:rFonts w:cs="Arial"/>
          <w:lang w:bidi="ar-SA"/>
        </w:rPr>
        <w:t>bio</w:t>
      </w:r>
      <w:r w:rsidR="00EF09AA" w:rsidRPr="0009292E">
        <w:rPr>
          <w:rFonts w:cs="Arial"/>
          <w:lang w:bidi="ar-SA"/>
        </w:rPr>
        <w:t>assay that</w:t>
      </w:r>
      <w:r w:rsidR="008D50AF">
        <w:rPr>
          <w:rFonts w:cs="Arial"/>
          <w:lang w:eastAsia="en-AU" w:bidi="ar-SA"/>
        </w:rPr>
        <w:t xml:space="preserve"> measured</w:t>
      </w:r>
      <w:r w:rsidR="00EF09AA" w:rsidRPr="0009292E">
        <w:rPr>
          <w:rFonts w:cs="Arial"/>
          <w:lang w:eastAsia="en-AU" w:bidi="ar-SA"/>
        </w:rPr>
        <w:t xml:space="preserve"> </w:t>
      </w:r>
      <w:r w:rsidR="00FB3C15" w:rsidRPr="0009292E">
        <w:rPr>
          <w:rFonts w:cs="Arial"/>
          <w:lang w:eastAsia="en-AU" w:bidi="ar-SA"/>
        </w:rPr>
        <w:t xml:space="preserve">the </w:t>
      </w:r>
      <w:r w:rsidR="008D50AF">
        <w:rPr>
          <w:rFonts w:cs="Arial"/>
          <w:lang w:eastAsia="en-AU" w:bidi="ar-SA"/>
        </w:rPr>
        <w:t>mass</w:t>
      </w:r>
      <w:r w:rsidR="00FB3C15" w:rsidRPr="0009292E">
        <w:rPr>
          <w:rFonts w:cs="Arial"/>
          <w:lang w:eastAsia="en-AU" w:bidi="ar-SA"/>
        </w:rPr>
        <w:t xml:space="preserve"> of </w:t>
      </w:r>
      <w:r w:rsidR="00FB3C15" w:rsidRPr="0009292E">
        <w:rPr>
          <w:rFonts w:cs="Arial"/>
        </w:rPr>
        <w:t>insect larvae</w:t>
      </w:r>
      <w:r w:rsidR="00EF232A" w:rsidRPr="0009292E">
        <w:rPr>
          <w:rFonts w:cs="Arial"/>
        </w:rPr>
        <w:t xml:space="preserve"> </w:t>
      </w:r>
      <w:r w:rsidR="000F2E35">
        <w:rPr>
          <w:rFonts w:cs="Arial"/>
        </w:rPr>
        <w:t>fed a diet of C</w:t>
      </w:r>
      <w:r w:rsidR="00EF232A" w:rsidRPr="0009292E">
        <w:rPr>
          <w:rFonts w:cs="Arial"/>
          <w:lang w:bidi="ar-SA"/>
        </w:rPr>
        <w:t>ry1B.868</w:t>
      </w:r>
      <w:r w:rsidR="008D50AF" w:rsidRPr="008D50AF">
        <w:t xml:space="preserve"> </w:t>
      </w:r>
      <w:r w:rsidR="008D50AF">
        <w:t xml:space="preserve">for </w:t>
      </w:r>
      <w:r w:rsidR="008D50AF" w:rsidRPr="008D50AF">
        <w:rPr>
          <w:rFonts w:cs="Arial"/>
          <w:lang w:eastAsia="en-AU" w:bidi="ar-SA"/>
        </w:rPr>
        <w:t>7 day</w:t>
      </w:r>
      <w:r w:rsidR="008D50AF">
        <w:rPr>
          <w:rFonts w:cs="Arial"/>
          <w:lang w:eastAsia="en-AU" w:bidi="ar-SA"/>
        </w:rPr>
        <w:t>s</w:t>
      </w:r>
      <w:r w:rsidR="006543C4" w:rsidRPr="0009292E">
        <w:rPr>
          <w:rFonts w:cs="Arial"/>
          <w:lang w:bidi="ar-SA"/>
        </w:rPr>
        <w:t>.</w:t>
      </w:r>
      <w:r w:rsidR="00EF09AA" w:rsidRPr="0009292E">
        <w:rPr>
          <w:rFonts w:cs="Arial"/>
          <w:color w:val="FF0000"/>
          <w:lang w:eastAsia="en-AU" w:bidi="ar-SA"/>
        </w:rPr>
        <w:t xml:space="preserve"> </w:t>
      </w:r>
      <w:r w:rsidR="00304FBD" w:rsidRPr="0009292E">
        <w:rPr>
          <w:rFonts w:cs="Arial"/>
          <w:lang w:eastAsia="en-AU" w:bidi="ar-SA"/>
        </w:rPr>
        <w:t xml:space="preserve">The </w:t>
      </w:r>
      <w:r w:rsidR="000F2E35">
        <w:rPr>
          <w:rFonts w:cs="Arial"/>
          <w:lang w:eastAsia="en-AU" w:bidi="ar-SA"/>
        </w:rPr>
        <w:t>bio</w:t>
      </w:r>
      <w:r w:rsidR="00304FBD" w:rsidRPr="0009292E">
        <w:rPr>
          <w:rFonts w:cs="Arial"/>
          <w:lang w:eastAsia="en-AU" w:bidi="ar-SA"/>
        </w:rPr>
        <w:t>activity fo</w:t>
      </w:r>
      <w:r w:rsidR="008D50AF">
        <w:rPr>
          <w:rFonts w:cs="Arial"/>
          <w:lang w:eastAsia="en-AU" w:bidi="ar-SA"/>
        </w:rPr>
        <w:t xml:space="preserve">r each sample was measured as an </w:t>
      </w:r>
      <w:r w:rsidR="00304FBD" w:rsidRPr="0009292E">
        <w:rPr>
          <w:rFonts w:cs="Arial"/>
          <w:lang w:eastAsia="en-AU" w:bidi="ar-SA"/>
        </w:rPr>
        <w:t>EC</w:t>
      </w:r>
      <w:r w:rsidR="00304FBD" w:rsidRPr="0009292E">
        <w:rPr>
          <w:rFonts w:cs="Arial"/>
          <w:vertAlign w:val="subscript"/>
          <w:lang w:eastAsia="en-AU" w:bidi="ar-SA"/>
        </w:rPr>
        <w:t>50</w:t>
      </w:r>
      <w:r w:rsidR="00304FBD" w:rsidRPr="0009292E">
        <w:rPr>
          <w:rFonts w:cs="Arial"/>
          <w:lang w:eastAsia="en-AU" w:bidi="ar-SA"/>
        </w:rPr>
        <w:t xml:space="preserve"> value. This is the </w:t>
      </w:r>
      <w:r w:rsidR="006543C4" w:rsidRPr="0009292E">
        <w:rPr>
          <w:rFonts w:cs="Arial"/>
          <w:lang w:eastAsia="en-AU" w:bidi="ar-SA"/>
        </w:rPr>
        <w:t>effective</w:t>
      </w:r>
      <w:r w:rsidR="00304FBD" w:rsidRPr="0009292E">
        <w:rPr>
          <w:rFonts w:cs="Arial"/>
          <w:lang w:eastAsia="en-AU" w:bidi="ar-SA"/>
        </w:rPr>
        <w:t xml:space="preserve"> </w:t>
      </w:r>
      <w:r w:rsidR="00304FBD" w:rsidRPr="0009292E">
        <w:rPr>
          <w:rFonts w:cs="Arial"/>
          <w:lang w:bidi="ar-SA"/>
        </w:rPr>
        <w:t xml:space="preserve">Cry1B.868 </w:t>
      </w:r>
      <w:r w:rsidR="00304FBD" w:rsidRPr="0009292E">
        <w:rPr>
          <w:rFonts w:cs="Arial"/>
          <w:lang w:eastAsia="en-AU" w:bidi="ar-SA"/>
        </w:rPr>
        <w:t xml:space="preserve">concentration that results in </w:t>
      </w:r>
      <w:r w:rsidR="006543C4" w:rsidRPr="0009292E">
        <w:rPr>
          <w:rFonts w:cs="Arial"/>
          <w:lang w:eastAsia="en-AU" w:bidi="ar-SA"/>
        </w:rPr>
        <w:t xml:space="preserve">a </w:t>
      </w:r>
      <w:r w:rsidR="00304FBD" w:rsidRPr="0009292E">
        <w:rPr>
          <w:rFonts w:cs="Arial"/>
          <w:lang w:eastAsia="en-AU" w:bidi="ar-SA"/>
        </w:rPr>
        <w:t xml:space="preserve">50% </w:t>
      </w:r>
      <w:r w:rsidR="006543C4" w:rsidRPr="0009292E">
        <w:rPr>
          <w:rFonts w:cs="Arial"/>
          <w:lang w:eastAsia="en-AU" w:bidi="ar-SA"/>
        </w:rPr>
        <w:t xml:space="preserve">growth inhibition relative </w:t>
      </w:r>
      <w:r w:rsidR="00304FBD" w:rsidRPr="0009292E">
        <w:rPr>
          <w:rFonts w:cs="Arial"/>
          <w:lang w:eastAsia="en-AU" w:bidi="ar-SA"/>
        </w:rPr>
        <w:t>to control insects.</w:t>
      </w:r>
      <w:r w:rsidR="00304FBD" w:rsidRPr="0009292E">
        <w:rPr>
          <w:rFonts w:cs="Arial"/>
          <w:color w:val="FF0000"/>
          <w:lang w:eastAsia="en-AU" w:bidi="ar-SA"/>
        </w:rPr>
        <w:t xml:space="preserve"> </w:t>
      </w:r>
      <w:r w:rsidR="00304FBD" w:rsidRPr="0009292E">
        <w:rPr>
          <w:rFonts w:cs="Arial"/>
          <w:lang w:eastAsia="en-AU" w:bidi="ar-SA"/>
        </w:rPr>
        <w:t xml:space="preserve">The control insects had a diet of </w:t>
      </w:r>
      <w:r w:rsidR="00304FBD" w:rsidRPr="0009292E">
        <w:rPr>
          <w:rFonts w:cs="Arial"/>
          <w:lang w:bidi="ar-SA"/>
        </w:rPr>
        <w:t>Cry1B.868</w:t>
      </w:r>
      <w:r w:rsidR="000F2E35">
        <w:rPr>
          <w:rFonts w:cs="Arial"/>
          <w:lang w:bidi="ar-SA"/>
        </w:rPr>
        <w:t xml:space="preserve"> that was kept on wet ice (</w:t>
      </w:r>
      <w:r w:rsidR="0009292E" w:rsidRPr="0009292E">
        <w:rPr>
          <w:rFonts w:cs="Arial"/>
          <w:lang w:bidi="ar-SA"/>
        </w:rPr>
        <w:t>~0</w:t>
      </w:r>
      <w:r w:rsidR="00780D40" w:rsidRPr="0009292E">
        <w:rPr>
          <w:rFonts w:cs="Arial"/>
          <w:lang w:bidi="ar-SA"/>
        </w:rPr>
        <w:t>°C)</w:t>
      </w:r>
      <w:r w:rsidR="006543C4" w:rsidRPr="0009292E">
        <w:rPr>
          <w:rFonts w:cs="Arial"/>
          <w:lang w:bidi="ar-SA"/>
        </w:rPr>
        <w:t>.</w:t>
      </w:r>
      <w:r w:rsidR="00304FBD" w:rsidRPr="0009292E">
        <w:rPr>
          <w:rFonts w:cs="Arial"/>
          <w:lang w:bidi="ar-SA"/>
        </w:rPr>
        <w:t xml:space="preserve"> </w:t>
      </w:r>
      <w:r w:rsidR="006543C4" w:rsidRPr="0009292E">
        <w:rPr>
          <w:rFonts w:cs="Arial"/>
          <w:lang w:eastAsia="en-AU" w:bidi="ar-SA"/>
        </w:rPr>
        <w:t xml:space="preserve">At heating temperatures of </w:t>
      </w:r>
      <w:r w:rsidR="006543C4" w:rsidRPr="0009292E">
        <w:rPr>
          <w:rFonts w:cs="Arial"/>
          <w:lang w:bidi="ar-SA"/>
        </w:rPr>
        <w:t>25-55°C</w:t>
      </w:r>
      <w:r w:rsidR="006543C4" w:rsidRPr="0009292E">
        <w:rPr>
          <w:rFonts w:cs="Arial"/>
          <w:lang w:eastAsia="en-AU" w:bidi="ar-SA"/>
        </w:rPr>
        <w:t xml:space="preserve"> and for either 15 or 30 min, </w:t>
      </w:r>
      <w:r w:rsidR="00FB3C15" w:rsidRPr="0009292E">
        <w:rPr>
          <w:rFonts w:cs="Arial"/>
          <w:lang w:eastAsia="en-AU" w:bidi="ar-SA"/>
        </w:rPr>
        <w:t xml:space="preserve">the ability of </w:t>
      </w:r>
      <w:r w:rsidR="006543C4" w:rsidRPr="0009292E">
        <w:rPr>
          <w:rFonts w:cs="Arial"/>
          <w:lang w:bidi="ar-SA"/>
        </w:rPr>
        <w:t xml:space="preserve">Cry1B.868 </w:t>
      </w:r>
      <w:r w:rsidR="00902587" w:rsidRPr="008D50AF">
        <w:rPr>
          <w:rFonts w:cs="Arial"/>
          <w:lang w:bidi="ar-SA"/>
        </w:rPr>
        <w:t xml:space="preserve">to </w:t>
      </w:r>
      <w:r w:rsidR="00902587">
        <w:rPr>
          <w:rFonts w:cs="Arial"/>
          <w:lang w:bidi="ar-SA"/>
        </w:rPr>
        <w:t xml:space="preserve">inhibit </w:t>
      </w:r>
      <w:r w:rsidR="00902587" w:rsidRPr="008D50AF">
        <w:rPr>
          <w:rFonts w:cs="Arial"/>
        </w:rPr>
        <w:t xml:space="preserve">insect growth </w:t>
      </w:r>
      <w:r w:rsidR="00FB3C15" w:rsidRPr="0009292E">
        <w:rPr>
          <w:rFonts w:cs="Arial"/>
        </w:rPr>
        <w:t xml:space="preserve">remained similar to the unheated </w:t>
      </w:r>
      <w:r w:rsidR="006543C4" w:rsidRPr="0009292E">
        <w:rPr>
          <w:rFonts w:cs="Arial"/>
          <w:lang w:bidi="ar-SA"/>
        </w:rPr>
        <w:t xml:space="preserve">Cry1B.868 </w:t>
      </w:r>
      <w:r w:rsidR="006543C4" w:rsidRPr="004310A0">
        <w:rPr>
          <w:rFonts w:cs="Arial"/>
          <w:lang w:eastAsia="en-AU" w:bidi="ar-SA"/>
        </w:rPr>
        <w:t>(Table</w:t>
      </w:r>
      <w:r w:rsidR="004229AB" w:rsidRPr="004310A0">
        <w:rPr>
          <w:rFonts w:cs="Arial"/>
          <w:lang w:eastAsia="en-AU" w:bidi="ar-SA"/>
        </w:rPr>
        <w:t>s</w:t>
      </w:r>
      <w:r w:rsidR="00BF2A60">
        <w:rPr>
          <w:rFonts w:cs="Arial"/>
          <w:lang w:eastAsia="en-AU" w:bidi="ar-SA"/>
        </w:rPr>
        <w:t xml:space="preserve"> 5 and</w:t>
      </w:r>
      <w:r w:rsidR="004310A0" w:rsidRPr="004310A0">
        <w:rPr>
          <w:rFonts w:cs="Arial"/>
          <w:lang w:eastAsia="en-AU" w:bidi="ar-SA"/>
        </w:rPr>
        <w:t xml:space="preserve"> 6</w:t>
      </w:r>
      <w:r w:rsidR="006543C4" w:rsidRPr="004310A0">
        <w:rPr>
          <w:rFonts w:cs="Arial"/>
          <w:lang w:eastAsia="en-AU" w:bidi="ar-SA"/>
        </w:rPr>
        <w:t xml:space="preserve">). </w:t>
      </w:r>
      <w:r w:rsidR="00780D40" w:rsidRPr="0009292E">
        <w:rPr>
          <w:rFonts w:cs="Arial"/>
          <w:lang w:eastAsia="en-AU" w:bidi="ar-SA"/>
        </w:rPr>
        <w:t xml:space="preserve">There was a large reduction in </w:t>
      </w:r>
      <w:r w:rsidR="000F2E35">
        <w:rPr>
          <w:rFonts w:cs="Arial"/>
          <w:lang w:eastAsia="en-AU" w:bidi="ar-SA"/>
        </w:rPr>
        <w:t>bio</w:t>
      </w:r>
      <w:r w:rsidR="00780D40" w:rsidRPr="0009292E">
        <w:rPr>
          <w:rFonts w:cs="Arial"/>
          <w:lang w:eastAsia="en-AU" w:bidi="ar-SA"/>
        </w:rPr>
        <w:t xml:space="preserve">activity of </w:t>
      </w:r>
      <w:r w:rsidR="00780D40" w:rsidRPr="0009292E">
        <w:rPr>
          <w:rFonts w:cs="Arial"/>
          <w:lang w:bidi="ar-SA"/>
        </w:rPr>
        <w:t xml:space="preserve">Cry1B.868 </w:t>
      </w:r>
      <w:r w:rsidR="00780D40" w:rsidRPr="0009292E">
        <w:rPr>
          <w:rFonts w:cs="Arial"/>
          <w:lang w:eastAsia="en-AU" w:bidi="ar-SA"/>
        </w:rPr>
        <w:t>a</w:t>
      </w:r>
      <w:r w:rsidR="006543C4" w:rsidRPr="0009292E">
        <w:rPr>
          <w:rFonts w:cs="Arial"/>
          <w:lang w:eastAsia="en-AU" w:bidi="ar-SA"/>
        </w:rPr>
        <w:t xml:space="preserve">t </w:t>
      </w:r>
      <w:r w:rsidR="00780D40" w:rsidRPr="0009292E">
        <w:rPr>
          <w:rFonts w:cs="Arial"/>
          <w:lang w:eastAsia="en-AU" w:bidi="ar-SA"/>
        </w:rPr>
        <w:t xml:space="preserve">temperatures of </w:t>
      </w:r>
      <w:r w:rsidR="00780D40" w:rsidRPr="0009292E">
        <w:rPr>
          <w:rFonts w:cs="Arial"/>
          <w:lang w:bidi="ar-SA"/>
        </w:rPr>
        <w:t>75°C and above for either 15 or 30 min. This was calculated as a reduction of &gt;98</w:t>
      </w:r>
      <w:r w:rsidR="00780D40" w:rsidRPr="008D50AF">
        <w:rPr>
          <w:rFonts w:cs="Arial"/>
          <w:lang w:bidi="ar-SA"/>
        </w:rPr>
        <w:t>%</w:t>
      </w:r>
      <w:r w:rsidR="008D50AF" w:rsidRPr="008D50AF">
        <w:rPr>
          <w:rFonts w:cs="Arial"/>
          <w:lang w:bidi="ar-SA"/>
        </w:rPr>
        <w:t xml:space="preserve"> functional activity</w:t>
      </w:r>
      <w:r w:rsidR="00780D40" w:rsidRPr="008D50AF">
        <w:rPr>
          <w:rFonts w:cs="Arial"/>
          <w:lang w:bidi="ar-SA"/>
        </w:rPr>
        <w:t xml:space="preserve"> </w:t>
      </w:r>
      <w:r w:rsidR="00780D40" w:rsidRPr="0009292E">
        <w:rPr>
          <w:rFonts w:cs="Arial"/>
          <w:lang w:bidi="ar-SA"/>
        </w:rPr>
        <w:t xml:space="preserve">when compared to the control. </w:t>
      </w:r>
      <w:r w:rsidR="00EF09AA" w:rsidRPr="0009292E">
        <w:rPr>
          <w:rFonts w:cs="Arial"/>
          <w:lang w:bidi="ar-SA"/>
        </w:rPr>
        <w:t xml:space="preserve">These data indicate that at elevated temperatures </w:t>
      </w:r>
      <w:r w:rsidR="00780D40" w:rsidRPr="0009292E">
        <w:rPr>
          <w:rFonts w:cs="Arial"/>
          <w:lang w:bidi="ar-SA"/>
        </w:rPr>
        <w:t xml:space="preserve">Cry1B.868 </w:t>
      </w:r>
      <w:r w:rsidR="00EF09AA" w:rsidRPr="0009292E">
        <w:rPr>
          <w:rFonts w:cs="Arial"/>
          <w:lang w:bidi="ar-SA"/>
        </w:rPr>
        <w:t xml:space="preserve">becomes denatured and loses </w:t>
      </w:r>
      <w:r w:rsidR="000F2E35" w:rsidRPr="005A4F56">
        <w:rPr>
          <w:rFonts w:cs="Arial"/>
          <w:lang w:bidi="ar-SA"/>
        </w:rPr>
        <w:t>bioactivity.</w:t>
      </w:r>
    </w:p>
    <w:p w14:paraId="5195B7E5" w14:textId="597DC0FB" w:rsidR="00EF09AA" w:rsidRPr="0009292E" w:rsidRDefault="004310A0" w:rsidP="005A4F56">
      <w:pPr>
        <w:pStyle w:val="FSTableTitle"/>
        <w:spacing w:after="60"/>
        <w:rPr>
          <w:lang w:bidi="ar-SA"/>
        </w:rPr>
      </w:pPr>
      <w:r w:rsidRPr="004310A0">
        <w:rPr>
          <w:lang w:bidi="ar-SA"/>
        </w:rPr>
        <w:t>Table 5</w:t>
      </w:r>
      <w:r w:rsidR="00EF09AA" w:rsidRPr="004310A0">
        <w:rPr>
          <w:lang w:bidi="ar-SA"/>
        </w:rPr>
        <w:t xml:space="preserve">: </w:t>
      </w:r>
      <w:r w:rsidR="00EF232A" w:rsidRPr="004310A0">
        <w:rPr>
          <w:lang w:bidi="ar-SA"/>
        </w:rPr>
        <w:t xml:space="preserve">Bioactivity </w:t>
      </w:r>
      <w:r w:rsidR="00EF232A" w:rsidRPr="0009292E">
        <w:rPr>
          <w:lang w:bidi="ar-SA"/>
        </w:rPr>
        <w:t xml:space="preserve">of heat-treated Cry1B.868 (15 min) in a diet fed to </w:t>
      </w:r>
      <w:r w:rsidR="00EF232A" w:rsidRPr="0009292E">
        <w:t>insect larvae</w:t>
      </w:r>
    </w:p>
    <w:tbl>
      <w:tblPr>
        <w:tblStyle w:val="TableGrid"/>
        <w:tblW w:w="0" w:type="auto"/>
        <w:tblInd w:w="108" w:type="dxa"/>
        <w:tblLook w:val="04A0" w:firstRow="1" w:lastRow="0" w:firstColumn="1" w:lastColumn="0" w:noHBand="0" w:noVBand="1"/>
        <w:tblCaption w:val="Table 5"/>
        <w:tblDescription w:val="Bioactivity of heat-treated Cry1B.868 (15 min) in a diet fed to insect larvae"/>
      </w:tblPr>
      <w:tblGrid>
        <w:gridCol w:w="2014"/>
        <w:gridCol w:w="2693"/>
        <w:gridCol w:w="3118"/>
      </w:tblGrid>
      <w:tr w:rsidR="00EF09AA" w:rsidRPr="0009292E" w14:paraId="1122EE65" w14:textId="77777777" w:rsidTr="00CD6F2B">
        <w:trPr>
          <w:trHeight w:val="340"/>
          <w:tblHeader/>
        </w:trPr>
        <w:tc>
          <w:tcPr>
            <w:tcW w:w="2014"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77BCB8AF" w14:textId="77777777" w:rsidR="00EF09AA" w:rsidRPr="0009292E" w:rsidRDefault="00EF09AA">
            <w:pPr>
              <w:jc w:val="center"/>
              <w:rPr>
                <w:rFonts w:cs="Arial"/>
                <w:b/>
                <w:lang w:bidi="ar-SA"/>
              </w:rPr>
            </w:pPr>
            <w:r w:rsidRPr="0009292E">
              <w:rPr>
                <w:rFonts w:cs="Arial"/>
                <w:b/>
                <w:lang w:bidi="ar-SA"/>
              </w:rPr>
              <w:t>Temperature</w:t>
            </w:r>
          </w:p>
        </w:tc>
        <w:tc>
          <w:tcPr>
            <w:tcW w:w="2693"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5938A41F" w14:textId="77777777" w:rsidR="00EF09AA" w:rsidRPr="0009292E" w:rsidRDefault="00B0723D">
            <w:pPr>
              <w:jc w:val="center"/>
              <w:rPr>
                <w:rFonts w:cs="Arial"/>
                <w:b/>
                <w:vertAlign w:val="subscript"/>
                <w:lang w:bidi="ar-SA"/>
              </w:rPr>
            </w:pPr>
            <w:r w:rsidRPr="0009292E">
              <w:rPr>
                <w:rFonts w:cs="Arial"/>
                <w:b/>
                <w:lang w:bidi="ar-SA"/>
              </w:rPr>
              <w:t>EC</w:t>
            </w:r>
            <w:r w:rsidRPr="0009292E">
              <w:rPr>
                <w:rFonts w:cs="Arial"/>
                <w:b/>
                <w:vertAlign w:val="subscript"/>
                <w:lang w:bidi="ar-SA"/>
              </w:rPr>
              <w:t>50</w:t>
            </w:r>
          </w:p>
          <w:p w14:paraId="69FBD001" w14:textId="4A4CFF9E" w:rsidR="00B0723D" w:rsidRPr="0009292E" w:rsidRDefault="00B0723D">
            <w:pPr>
              <w:jc w:val="center"/>
              <w:rPr>
                <w:rFonts w:cs="Arial"/>
                <w:b/>
                <w:lang w:bidi="ar-SA"/>
              </w:rPr>
            </w:pPr>
            <w:r w:rsidRPr="0009292E">
              <w:rPr>
                <w:rFonts w:cs="Arial"/>
                <w:lang w:bidi="ar-SA"/>
              </w:rPr>
              <w:t>(μg Cry1B.868/ml diet)</w:t>
            </w:r>
          </w:p>
        </w:tc>
        <w:tc>
          <w:tcPr>
            <w:tcW w:w="3118"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7C679C1D" w14:textId="3548FF1B" w:rsidR="00EF09AA" w:rsidRPr="0009292E" w:rsidRDefault="00061989">
            <w:pPr>
              <w:jc w:val="center"/>
              <w:rPr>
                <w:rFonts w:cs="Arial"/>
                <w:b/>
                <w:lang w:bidi="ar-SA"/>
              </w:rPr>
            </w:pPr>
            <w:r w:rsidRPr="0009292E">
              <w:rPr>
                <w:rFonts w:cs="Arial"/>
                <w:b/>
                <w:lang w:bidi="ar-SA"/>
              </w:rPr>
              <w:t>95% CI</w:t>
            </w:r>
            <w:r w:rsidR="00D46F4D" w:rsidRPr="00D46F4D">
              <w:rPr>
                <w:rFonts w:cs="Arial"/>
                <w:b/>
                <w:vertAlign w:val="superscript"/>
                <w:lang w:bidi="ar-SA"/>
              </w:rPr>
              <w:t>a</w:t>
            </w:r>
          </w:p>
          <w:p w14:paraId="2DDCF800" w14:textId="728D9458" w:rsidR="00EF09AA" w:rsidRPr="0009292E" w:rsidRDefault="00B0723D">
            <w:pPr>
              <w:jc w:val="center"/>
              <w:rPr>
                <w:rFonts w:cs="Arial"/>
                <w:b/>
                <w:lang w:bidi="ar-SA"/>
              </w:rPr>
            </w:pPr>
            <w:r w:rsidRPr="0009292E">
              <w:rPr>
                <w:rFonts w:cs="Arial"/>
                <w:lang w:bidi="ar-SA"/>
              </w:rPr>
              <w:t>(μg Cry1B.868/ml diet)</w:t>
            </w:r>
          </w:p>
        </w:tc>
      </w:tr>
      <w:tr w:rsidR="00EF09AA" w:rsidRPr="0009292E" w14:paraId="4AA28D40" w14:textId="77777777" w:rsidTr="00EF09AA">
        <w:trPr>
          <w:trHeight w:val="283"/>
        </w:trPr>
        <w:tc>
          <w:tcPr>
            <w:tcW w:w="2014" w:type="dxa"/>
            <w:tcBorders>
              <w:top w:val="single" w:sz="4" w:space="0" w:color="000000"/>
              <w:left w:val="single" w:sz="4" w:space="0" w:color="000000"/>
              <w:bottom w:val="single" w:sz="4" w:space="0" w:color="000000"/>
              <w:right w:val="single" w:sz="4" w:space="0" w:color="000000"/>
            </w:tcBorders>
            <w:vAlign w:val="center"/>
            <w:hideMark/>
          </w:tcPr>
          <w:p w14:paraId="04205CBB" w14:textId="77777777" w:rsidR="00EF09AA" w:rsidRPr="0009292E" w:rsidRDefault="00EF09AA">
            <w:pPr>
              <w:jc w:val="center"/>
              <w:rPr>
                <w:rFonts w:cs="Arial"/>
                <w:sz w:val="20"/>
                <w:szCs w:val="20"/>
                <w:lang w:bidi="ar-SA"/>
              </w:rPr>
            </w:pPr>
            <w:r w:rsidRPr="0009292E">
              <w:rPr>
                <w:rFonts w:cs="Arial"/>
                <w:lang w:bidi="ar-SA"/>
              </w:rPr>
              <w:t>0°C (</w:t>
            </w:r>
            <w:r w:rsidRPr="0009292E">
              <w:rPr>
                <w:rFonts w:cs="Arial"/>
                <w:sz w:val="20"/>
                <w:szCs w:val="20"/>
                <w:lang w:bidi="ar-SA"/>
              </w:rPr>
              <w:t>control)</w:t>
            </w:r>
          </w:p>
        </w:tc>
        <w:tc>
          <w:tcPr>
            <w:tcW w:w="2693" w:type="dxa"/>
            <w:tcBorders>
              <w:top w:val="single" w:sz="4" w:space="0" w:color="000000"/>
              <w:left w:val="single" w:sz="4" w:space="0" w:color="000000"/>
              <w:bottom w:val="single" w:sz="4" w:space="0" w:color="000000"/>
              <w:right w:val="single" w:sz="4" w:space="0" w:color="000000"/>
            </w:tcBorders>
            <w:vAlign w:val="center"/>
          </w:tcPr>
          <w:p w14:paraId="689222B6" w14:textId="4D69BBA9" w:rsidR="00EF09AA" w:rsidRPr="0009292E" w:rsidRDefault="00B0723D">
            <w:pPr>
              <w:jc w:val="center"/>
              <w:rPr>
                <w:rFonts w:cs="Arial"/>
                <w:sz w:val="20"/>
                <w:szCs w:val="20"/>
                <w:lang w:bidi="ar-SA"/>
              </w:rPr>
            </w:pPr>
            <w:r w:rsidRPr="0009292E">
              <w:rPr>
                <w:rFonts w:cs="Arial"/>
                <w:sz w:val="20"/>
                <w:szCs w:val="20"/>
                <w:lang w:bidi="ar-SA"/>
              </w:rPr>
              <w:t>0.18</w:t>
            </w:r>
          </w:p>
        </w:tc>
        <w:tc>
          <w:tcPr>
            <w:tcW w:w="3118" w:type="dxa"/>
            <w:tcBorders>
              <w:top w:val="single" w:sz="4" w:space="0" w:color="000000"/>
              <w:left w:val="single" w:sz="4" w:space="0" w:color="000000"/>
              <w:bottom w:val="single" w:sz="4" w:space="0" w:color="000000"/>
              <w:right w:val="single" w:sz="4" w:space="0" w:color="000000"/>
            </w:tcBorders>
            <w:vAlign w:val="center"/>
          </w:tcPr>
          <w:p w14:paraId="494A8379" w14:textId="4FBF63C3" w:rsidR="00EF09AA" w:rsidRPr="0009292E" w:rsidRDefault="00061989">
            <w:pPr>
              <w:jc w:val="center"/>
              <w:rPr>
                <w:rFonts w:cs="Arial"/>
                <w:sz w:val="20"/>
                <w:szCs w:val="20"/>
                <w:lang w:bidi="ar-SA"/>
              </w:rPr>
            </w:pPr>
            <w:r w:rsidRPr="0009292E">
              <w:rPr>
                <w:rFonts w:cs="Arial"/>
                <w:sz w:val="20"/>
                <w:szCs w:val="20"/>
                <w:lang w:bidi="ar-SA"/>
              </w:rPr>
              <w:t>0.15</w:t>
            </w:r>
            <w:r w:rsidR="00DD7977">
              <w:rPr>
                <w:rFonts w:cs="Arial"/>
                <w:sz w:val="20"/>
                <w:szCs w:val="20"/>
                <w:lang w:bidi="ar-SA"/>
              </w:rPr>
              <w:t xml:space="preserve"> </w:t>
            </w:r>
            <w:r w:rsidRPr="0009292E">
              <w:rPr>
                <w:rFonts w:cs="Arial"/>
                <w:sz w:val="20"/>
                <w:szCs w:val="20"/>
                <w:lang w:bidi="ar-SA"/>
              </w:rPr>
              <w:t>-</w:t>
            </w:r>
            <w:r w:rsidR="00DD7977">
              <w:rPr>
                <w:rFonts w:cs="Arial"/>
                <w:sz w:val="20"/>
                <w:szCs w:val="20"/>
                <w:lang w:bidi="ar-SA"/>
              </w:rPr>
              <w:t xml:space="preserve"> </w:t>
            </w:r>
            <w:r w:rsidRPr="0009292E">
              <w:rPr>
                <w:rFonts w:cs="Arial"/>
                <w:sz w:val="20"/>
                <w:szCs w:val="20"/>
                <w:lang w:bidi="ar-SA"/>
              </w:rPr>
              <w:t>0.21</w:t>
            </w:r>
          </w:p>
        </w:tc>
      </w:tr>
      <w:tr w:rsidR="00EF09AA" w:rsidRPr="0009292E" w14:paraId="6D1FF9F0" w14:textId="77777777" w:rsidTr="00B0723D">
        <w:trPr>
          <w:trHeight w:val="283"/>
        </w:trPr>
        <w:tc>
          <w:tcPr>
            <w:tcW w:w="201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911B75A" w14:textId="77777777" w:rsidR="00EF09AA" w:rsidRPr="0009292E" w:rsidRDefault="00EF09AA">
            <w:pPr>
              <w:jc w:val="center"/>
              <w:rPr>
                <w:rFonts w:cs="Arial"/>
                <w:sz w:val="20"/>
                <w:szCs w:val="20"/>
                <w:lang w:bidi="ar-SA"/>
              </w:rPr>
            </w:pPr>
            <w:r w:rsidRPr="0009292E">
              <w:rPr>
                <w:rFonts w:cs="Arial"/>
                <w:sz w:val="20"/>
                <w:szCs w:val="20"/>
                <w:lang w:bidi="ar-SA"/>
              </w:rPr>
              <w:t>25°C</w:t>
            </w:r>
          </w:p>
        </w:tc>
        <w:tc>
          <w:tcPr>
            <w:tcW w:w="269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17B3CF24" w14:textId="13803441" w:rsidR="00EF09AA" w:rsidRPr="0009292E" w:rsidRDefault="00061989">
            <w:pPr>
              <w:jc w:val="center"/>
              <w:rPr>
                <w:rFonts w:cs="Arial"/>
                <w:sz w:val="20"/>
                <w:szCs w:val="20"/>
                <w:lang w:bidi="ar-SA"/>
              </w:rPr>
            </w:pPr>
            <w:r w:rsidRPr="0009292E">
              <w:rPr>
                <w:rFonts w:cs="Arial"/>
                <w:sz w:val="20"/>
                <w:szCs w:val="20"/>
                <w:lang w:bidi="ar-SA"/>
              </w:rPr>
              <w:t>0.18</w:t>
            </w:r>
          </w:p>
        </w:tc>
        <w:tc>
          <w:tcPr>
            <w:tcW w:w="311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681E4A94" w14:textId="12E52607" w:rsidR="00EF09AA" w:rsidRPr="0009292E" w:rsidRDefault="00061989">
            <w:pPr>
              <w:jc w:val="center"/>
              <w:rPr>
                <w:rFonts w:cs="Arial"/>
                <w:sz w:val="20"/>
                <w:szCs w:val="20"/>
                <w:lang w:bidi="ar-SA"/>
              </w:rPr>
            </w:pPr>
            <w:r w:rsidRPr="0009292E">
              <w:rPr>
                <w:rFonts w:cs="Arial"/>
                <w:sz w:val="20"/>
                <w:szCs w:val="20"/>
                <w:lang w:bidi="ar-SA"/>
              </w:rPr>
              <w:t>0.13</w:t>
            </w:r>
            <w:r w:rsidR="00DD7977">
              <w:rPr>
                <w:rFonts w:cs="Arial"/>
                <w:sz w:val="20"/>
                <w:szCs w:val="20"/>
                <w:lang w:bidi="ar-SA"/>
              </w:rPr>
              <w:t xml:space="preserve"> </w:t>
            </w:r>
            <w:r w:rsidRPr="0009292E">
              <w:rPr>
                <w:rFonts w:cs="Arial"/>
                <w:sz w:val="20"/>
                <w:szCs w:val="20"/>
                <w:lang w:bidi="ar-SA"/>
              </w:rPr>
              <w:t>-</w:t>
            </w:r>
            <w:r w:rsidR="00DD7977">
              <w:rPr>
                <w:rFonts w:cs="Arial"/>
                <w:sz w:val="20"/>
                <w:szCs w:val="20"/>
                <w:lang w:bidi="ar-SA"/>
              </w:rPr>
              <w:t xml:space="preserve"> </w:t>
            </w:r>
            <w:r w:rsidRPr="0009292E">
              <w:rPr>
                <w:rFonts w:cs="Arial"/>
                <w:sz w:val="20"/>
                <w:szCs w:val="20"/>
                <w:lang w:bidi="ar-SA"/>
              </w:rPr>
              <w:t>0.24</w:t>
            </w:r>
          </w:p>
        </w:tc>
      </w:tr>
      <w:tr w:rsidR="00EF09AA" w:rsidRPr="0009292E" w14:paraId="3C39A98E" w14:textId="77777777" w:rsidTr="00EF09AA">
        <w:trPr>
          <w:trHeight w:val="283"/>
        </w:trPr>
        <w:tc>
          <w:tcPr>
            <w:tcW w:w="2014" w:type="dxa"/>
            <w:tcBorders>
              <w:top w:val="single" w:sz="4" w:space="0" w:color="000000"/>
              <w:left w:val="single" w:sz="4" w:space="0" w:color="000000"/>
              <w:bottom w:val="single" w:sz="4" w:space="0" w:color="000000"/>
              <w:right w:val="single" w:sz="4" w:space="0" w:color="000000"/>
            </w:tcBorders>
            <w:vAlign w:val="center"/>
            <w:hideMark/>
          </w:tcPr>
          <w:p w14:paraId="7EC454C9" w14:textId="77777777" w:rsidR="00EF09AA" w:rsidRPr="0009292E" w:rsidRDefault="00EF09AA">
            <w:pPr>
              <w:jc w:val="center"/>
              <w:rPr>
                <w:rFonts w:cs="Arial"/>
                <w:sz w:val="20"/>
                <w:szCs w:val="20"/>
                <w:lang w:bidi="ar-SA"/>
              </w:rPr>
            </w:pPr>
            <w:r w:rsidRPr="0009292E">
              <w:rPr>
                <w:rFonts w:cs="Arial"/>
                <w:sz w:val="20"/>
                <w:szCs w:val="20"/>
                <w:lang w:bidi="ar-SA"/>
              </w:rPr>
              <w:t>37°C</w:t>
            </w:r>
          </w:p>
        </w:tc>
        <w:tc>
          <w:tcPr>
            <w:tcW w:w="2693" w:type="dxa"/>
            <w:tcBorders>
              <w:top w:val="single" w:sz="4" w:space="0" w:color="000000"/>
              <w:left w:val="single" w:sz="4" w:space="0" w:color="000000"/>
              <w:bottom w:val="single" w:sz="4" w:space="0" w:color="000000"/>
              <w:right w:val="single" w:sz="4" w:space="0" w:color="000000"/>
            </w:tcBorders>
            <w:vAlign w:val="center"/>
          </w:tcPr>
          <w:p w14:paraId="4CF592BD" w14:textId="1C9A86FD" w:rsidR="00EF09AA" w:rsidRPr="0009292E" w:rsidRDefault="00061989">
            <w:pPr>
              <w:jc w:val="center"/>
              <w:rPr>
                <w:rFonts w:cs="Arial"/>
                <w:sz w:val="20"/>
                <w:szCs w:val="20"/>
                <w:lang w:bidi="ar-SA"/>
              </w:rPr>
            </w:pPr>
            <w:r w:rsidRPr="0009292E">
              <w:rPr>
                <w:rFonts w:cs="Arial"/>
                <w:sz w:val="20"/>
                <w:szCs w:val="20"/>
                <w:lang w:bidi="ar-SA"/>
              </w:rPr>
              <w:t>0.085</w:t>
            </w:r>
          </w:p>
        </w:tc>
        <w:tc>
          <w:tcPr>
            <w:tcW w:w="3118" w:type="dxa"/>
            <w:tcBorders>
              <w:top w:val="single" w:sz="4" w:space="0" w:color="000000"/>
              <w:left w:val="single" w:sz="4" w:space="0" w:color="000000"/>
              <w:bottom w:val="single" w:sz="4" w:space="0" w:color="000000"/>
              <w:right w:val="single" w:sz="4" w:space="0" w:color="000000"/>
            </w:tcBorders>
            <w:vAlign w:val="center"/>
          </w:tcPr>
          <w:p w14:paraId="040B2FE9" w14:textId="09599D6B" w:rsidR="00EF09AA" w:rsidRPr="0009292E" w:rsidRDefault="00061989" w:rsidP="00780D40">
            <w:pPr>
              <w:jc w:val="center"/>
              <w:rPr>
                <w:rFonts w:cs="Arial"/>
                <w:sz w:val="20"/>
                <w:szCs w:val="20"/>
                <w:lang w:bidi="ar-SA"/>
              </w:rPr>
            </w:pPr>
            <w:r w:rsidRPr="0009292E">
              <w:rPr>
                <w:rFonts w:cs="Arial"/>
                <w:sz w:val="20"/>
                <w:szCs w:val="20"/>
                <w:lang w:bidi="ar-SA"/>
              </w:rPr>
              <w:t>0.0</w:t>
            </w:r>
            <w:r w:rsidR="00D46F4D">
              <w:rPr>
                <w:rFonts w:cs="Arial"/>
                <w:sz w:val="20"/>
                <w:szCs w:val="20"/>
                <w:vertAlign w:val="superscript"/>
                <w:lang w:bidi="ar-SA"/>
              </w:rPr>
              <w:t>b</w:t>
            </w:r>
            <w:r w:rsidR="00DD7977">
              <w:rPr>
                <w:rFonts w:cs="Arial"/>
                <w:sz w:val="20"/>
                <w:szCs w:val="20"/>
                <w:lang w:bidi="ar-SA"/>
              </w:rPr>
              <w:t xml:space="preserve"> </w:t>
            </w:r>
            <w:r w:rsidRPr="0009292E">
              <w:rPr>
                <w:rFonts w:cs="Arial"/>
                <w:sz w:val="20"/>
                <w:szCs w:val="20"/>
                <w:lang w:bidi="ar-SA"/>
              </w:rPr>
              <w:t>-</w:t>
            </w:r>
            <w:r w:rsidR="00DD7977">
              <w:rPr>
                <w:rFonts w:cs="Arial"/>
                <w:sz w:val="20"/>
                <w:szCs w:val="20"/>
                <w:lang w:bidi="ar-SA"/>
              </w:rPr>
              <w:t xml:space="preserve"> </w:t>
            </w:r>
            <w:r w:rsidRPr="0009292E">
              <w:rPr>
                <w:rFonts w:cs="Arial"/>
                <w:sz w:val="20"/>
                <w:szCs w:val="20"/>
                <w:lang w:bidi="ar-SA"/>
              </w:rPr>
              <w:t>0.17</w:t>
            </w:r>
          </w:p>
        </w:tc>
      </w:tr>
      <w:tr w:rsidR="00EF09AA" w:rsidRPr="0009292E" w14:paraId="7F9C69CF" w14:textId="77777777" w:rsidTr="00B0723D">
        <w:trPr>
          <w:trHeight w:val="283"/>
        </w:trPr>
        <w:tc>
          <w:tcPr>
            <w:tcW w:w="201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0B2A7100" w14:textId="77777777" w:rsidR="00EF09AA" w:rsidRPr="0009292E" w:rsidRDefault="00EF09AA">
            <w:pPr>
              <w:jc w:val="center"/>
              <w:rPr>
                <w:rFonts w:cs="Arial"/>
                <w:sz w:val="20"/>
                <w:szCs w:val="20"/>
                <w:lang w:bidi="ar-SA"/>
              </w:rPr>
            </w:pPr>
            <w:r w:rsidRPr="0009292E">
              <w:rPr>
                <w:rFonts w:cs="Arial"/>
                <w:sz w:val="20"/>
                <w:szCs w:val="20"/>
                <w:lang w:bidi="ar-SA"/>
              </w:rPr>
              <w:t>55°C</w:t>
            </w:r>
          </w:p>
        </w:tc>
        <w:tc>
          <w:tcPr>
            <w:tcW w:w="269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763DBA41" w14:textId="561731DA" w:rsidR="00EF09AA" w:rsidRPr="0009292E" w:rsidRDefault="00061989">
            <w:pPr>
              <w:jc w:val="center"/>
              <w:rPr>
                <w:rFonts w:cs="Arial"/>
                <w:sz w:val="20"/>
                <w:szCs w:val="20"/>
                <w:lang w:bidi="ar-SA"/>
              </w:rPr>
            </w:pPr>
            <w:r w:rsidRPr="0009292E">
              <w:rPr>
                <w:rFonts w:cs="Arial"/>
                <w:sz w:val="20"/>
                <w:szCs w:val="20"/>
                <w:lang w:bidi="ar-SA"/>
              </w:rPr>
              <w:t>0.14</w:t>
            </w:r>
          </w:p>
        </w:tc>
        <w:tc>
          <w:tcPr>
            <w:tcW w:w="311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91F44BA" w14:textId="72E61AC0" w:rsidR="00EF09AA" w:rsidRPr="0009292E" w:rsidRDefault="00061989">
            <w:pPr>
              <w:jc w:val="center"/>
              <w:rPr>
                <w:rFonts w:cs="Arial"/>
                <w:sz w:val="20"/>
                <w:szCs w:val="20"/>
                <w:lang w:bidi="ar-SA"/>
              </w:rPr>
            </w:pPr>
            <w:r w:rsidRPr="0009292E">
              <w:rPr>
                <w:rFonts w:cs="Arial"/>
                <w:sz w:val="20"/>
                <w:szCs w:val="20"/>
                <w:lang w:bidi="ar-SA"/>
              </w:rPr>
              <w:t>0.078</w:t>
            </w:r>
            <w:r w:rsidR="00DD7977">
              <w:rPr>
                <w:rFonts w:cs="Arial"/>
                <w:sz w:val="20"/>
                <w:szCs w:val="20"/>
                <w:lang w:bidi="ar-SA"/>
              </w:rPr>
              <w:t xml:space="preserve"> </w:t>
            </w:r>
            <w:r w:rsidRPr="0009292E">
              <w:rPr>
                <w:rFonts w:cs="Arial"/>
                <w:sz w:val="20"/>
                <w:szCs w:val="20"/>
                <w:lang w:bidi="ar-SA"/>
              </w:rPr>
              <w:t>-</w:t>
            </w:r>
            <w:r w:rsidR="00DD7977">
              <w:rPr>
                <w:rFonts w:cs="Arial"/>
                <w:sz w:val="20"/>
                <w:szCs w:val="20"/>
                <w:lang w:bidi="ar-SA"/>
              </w:rPr>
              <w:t xml:space="preserve"> </w:t>
            </w:r>
            <w:r w:rsidRPr="0009292E">
              <w:rPr>
                <w:rFonts w:cs="Arial"/>
                <w:sz w:val="20"/>
                <w:szCs w:val="20"/>
                <w:lang w:bidi="ar-SA"/>
              </w:rPr>
              <w:t>0.21</w:t>
            </w:r>
          </w:p>
        </w:tc>
      </w:tr>
      <w:tr w:rsidR="00EF09AA" w:rsidRPr="0009292E" w14:paraId="1713527E" w14:textId="77777777" w:rsidTr="00EF09AA">
        <w:trPr>
          <w:trHeight w:val="283"/>
        </w:trPr>
        <w:tc>
          <w:tcPr>
            <w:tcW w:w="2014" w:type="dxa"/>
            <w:tcBorders>
              <w:top w:val="single" w:sz="4" w:space="0" w:color="000000"/>
              <w:left w:val="single" w:sz="4" w:space="0" w:color="000000"/>
              <w:bottom w:val="single" w:sz="4" w:space="0" w:color="000000"/>
              <w:right w:val="single" w:sz="4" w:space="0" w:color="000000"/>
            </w:tcBorders>
            <w:vAlign w:val="center"/>
            <w:hideMark/>
          </w:tcPr>
          <w:p w14:paraId="2E942D07" w14:textId="77777777" w:rsidR="00EF09AA" w:rsidRPr="0009292E" w:rsidRDefault="00EF09AA">
            <w:pPr>
              <w:jc w:val="center"/>
              <w:rPr>
                <w:rFonts w:cs="Arial"/>
                <w:sz w:val="20"/>
                <w:szCs w:val="20"/>
                <w:lang w:bidi="ar-SA"/>
              </w:rPr>
            </w:pPr>
            <w:r w:rsidRPr="0009292E">
              <w:rPr>
                <w:rFonts w:cs="Arial"/>
                <w:sz w:val="20"/>
                <w:szCs w:val="20"/>
                <w:lang w:bidi="ar-SA"/>
              </w:rPr>
              <w:t>75°C</w:t>
            </w:r>
          </w:p>
        </w:tc>
        <w:tc>
          <w:tcPr>
            <w:tcW w:w="2693" w:type="dxa"/>
            <w:tcBorders>
              <w:top w:val="single" w:sz="4" w:space="0" w:color="000000"/>
              <w:left w:val="single" w:sz="4" w:space="0" w:color="000000"/>
              <w:bottom w:val="single" w:sz="4" w:space="0" w:color="000000"/>
              <w:right w:val="single" w:sz="4" w:space="0" w:color="000000"/>
            </w:tcBorders>
            <w:vAlign w:val="center"/>
          </w:tcPr>
          <w:p w14:paraId="05901EB8" w14:textId="34D96451" w:rsidR="00EF09AA" w:rsidRPr="0009292E" w:rsidRDefault="00061989">
            <w:pPr>
              <w:jc w:val="center"/>
              <w:rPr>
                <w:rFonts w:cs="Arial"/>
                <w:sz w:val="20"/>
                <w:szCs w:val="20"/>
                <w:lang w:bidi="ar-SA"/>
              </w:rPr>
            </w:pPr>
            <w:r w:rsidRPr="0009292E">
              <w:rPr>
                <w:rFonts w:cs="Arial"/>
                <w:sz w:val="20"/>
                <w:szCs w:val="20"/>
                <w:lang w:bidi="ar-SA"/>
              </w:rPr>
              <w:t>&gt;10</w:t>
            </w:r>
            <w:r w:rsidR="00D46F4D">
              <w:rPr>
                <w:rFonts w:cs="Arial"/>
                <w:sz w:val="20"/>
                <w:szCs w:val="20"/>
                <w:vertAlign w:val="superscript"/>
                <w:lang w:bidi="ar-SA"/>
              </w:rPr>
              <w:t>c</w:t>
            </w:r>
          </w:p>
        </w:tc>
        <w:tc>
          <w:tcPr>
            <w:tcW w:w="3118" w:type="dxa"/>
            <w:tcBorders>
              <w:top w:val="single" w:sz="4" w:space="0" w:color="000000"/>
              <w:left w:val="single" w:sz="4" w:space="0" w:color="000000"/>
              <w:bottom w:val="single" w:sz="4" w:space="0" w:color="000000"/>
              <w:right w:val="single" w:sz="4" w:space="0" w:color="000000"/>
            </w:tcBorders>
            <w:vAlign w:val="center"/>
          </w:tcPr>
          <w:p w14:paraId="04F71CAA" w14:textId="711CC458" w:rsidR="00EF09AA" w:rsidRPr="0009292E" w:rsidRDefault="00061989">
            <w:pPr>
              <w:jc w:val="center"/>
              <w:rPr>
                <w:rFonts w:cs="Arial"/>
                <w:sz w:val="20"/>
                <w:szCs w:val="20"/>
                <w:lang w:bidi="ar-SA"/>
              </w:rPr>
            </w:pPr>
            <w:r w:rsidRPr="0009292E">
              <w:rPr>
                <w:rFonts w:cs="Arial"/>
                <w:lang w:bidi="ar-SA"/>
              </w:rPr>
              <w:t>—</w:t>
            </w:r>
          </w:p>
        </w:tc>
      </w:tr>
      <w:tr w:rsidR="00EF09AA" w:rsidRPr="0009292E" w14:paraId="50FB9579" w14:textId="77777777" w:rsidTr="00B0723D">
        <w:trPr>
          <w:trHeight w:val="283"/>
        </w:trPr>
        <w:tc>
          <w:tcPr>
            <w:tcW w:w="201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B50701B" w14:textId="77777777" w:rsidR="00EF09AA" w:rsidRPr="0009292E" w:rsidRDefault="00EF09AA">
            <w:pPr>
              <w:jc w:val="center"/>
              <w:rPr>
                <w:rFonts w:cs="Arial"/>
                <w:sz w:val="20"/>
                <w:szCs w:val="20"/>
                <w:lang w:bidi="ar-SA"/>
              </w:rPr>
            </w:pPr>
            <w:r w:rsidRPr="0009292E">
              <w:rPr>
                <w:rFonts w:cs="Arial"/>
                <w:sz w:val="20"/>
                <w:szCs w:val="20"/>
                <w:lang w:bidi="ar-SA"/>
              </w:rPr>
              <w:t>95°C</w:t>
            </w:r>
          </w:p>
        </w:tc>
        <w:tc>
          <w:tcPr>
            <w:tcW w:w="269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7E9AED3" w14:textId="1C666825" w:rsidR="00EF09AA" w:rsidRPr="0009292E" w:rsidRDefault="00061989">
            <w:pPr>
              <w:jc w:val="center"/>
              <w:rPr>
                <w:rFonts w:cs="Arial"/>
                <w:sz w:val="20"/>
                <w:szCs w:val="20"/>
                <w:lang w:bidi="ar-SA"/>
              </w:rPr>
            </w:pPr>
            <w:r w:rsidRPr="0009292E">
              <w:rPr>
                <w:rFonts w:cs="Arial"/>
                <w:sz w:val="20"/>
                <w:szCs w:val="20"/>
                <w:lang w:bidi="ar-SA"/>
              </w:rPr>
              <w:t>&gt;10</w:t>
            </w:r>
            <w:r w:rsidR="00D46F4D">
              <w:rPr>
                <w:rFonts w:cs="Arial"/>
                <w:sz w:val="20"/>
                <w:szCs w:val="20"/>
                <w:vertAlign w:val="superscript"/>
                <w:lang w:bidi="ar-SA"/>
              </w:rPr>
              <w:t>c</w:t>
            </w:r>
          </w:p>
        </w:tc>
        <w:tc>
          <w:tcPr>
            <w:tcW w:w="311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1AE4A787" w14:textId="373E6E5D" w:rsidR="00061989" w:rsidRPr="0009292E" w:rsidRDefault="00061989" w:rsidP="00061989">
            <w:pPr>
              <w:jc w:val="center"/>
              <w:rPr>
                <w:rFonts w:cs="Arial"/>
                <w:sz w:val="20"/>
                <w:szCs w:val="20"/>
                <w:lang w:bidi="ar-SA"/>
              </w:rPr>
            </w:pPr>
            <w:r w:rsidRPr="0009292E">
              <w:rPr>
                <w:rFonts w:cs="Arial"/>
                <w:lang w:bidi="ar-SA"/>
              </w:rPr>
              <w:t>—</w:t>
            </w:r>
          </w:p>
        </w:tc>
      </w:tr>
    </w:tbl>
    <w:p w14:paraId="09CC49A9" w14:textId="5217C66B" w:rsidR="00D46F4D" w:rsidRDefault="00D46F4D" w:rsidP="00EF09AA">
      <w:pPr>
        <w:spacing w:before="40"/>
        <w:ind w:right="1132"/>
        <w:rPr>
          <w:rFonts w:cs="Arial"/>
          <w:sz w:val="18"/>
          <w:lang w:bidi="ar-SA"/>
        </w:rPr>
      </w:pPr>
      <w:r>
        <w:rPr>
          <w:rFonts w:cs="Arial"/>
          <w:sz w:val="18"/>
          <w:lang w:bidi="ar-SA"/>
        </w:rPr>
        <w:t xml:space="preserve">a. Confidence limits </w:t>
      </w:r>
    </w:p>
    <w:p w14:paraId="4E1409C2" w14:textId="4094068E" w:rsidR="00780D40" w:rsidRPr="0009292E" w:rsidRDefault="00D46F4D" w:rsidP="00EF09AA">
      <w:pPr>
        <w:spacing w:before="40"/>
        <w:ind w:right="1132"/>
        <w:rPr>
          <w:rFonts w:cs="Arial"/>
          <w:sz w:val="18"/>
          <w:lang w:bidi="ar-SA"/>
        </w:rPr>
      </w:pPr>
      <w:r>
        <w:rPr>
          <w:rFonts w:cs="Arial"/>
          <w:sz w:val="18"/>
          <w:lang w:bidi="ar-SA"/>
        </w:rPr>
        <w:t>b</w:t>
      </w:r>
      <w:r w:rsidR="005C35F7">
        <w:rPr>
          <w:rFonts w:cs="Arial"/>
          <w:sz w:val="18"/>
          <w:lang w:bidi="ar-SA"/>
        </w:rPr>
        <w:t xml:space="preserve">. </w:t>
      </w:r>
      <w:r w:rsidR="00780D40" w:rsidRPr="0009292E">
        <w:rPr>
          <w:rFonts w:cs="Arial"/>
          <w:sz w:val="18"/>
          <w:lang w:bidi="ar-SA"/>
        </w:rPr>
        <w:t>Lower limit manually replaced with ‘0.0’ value</w:t>
      </w:r>
      <w:r w:rsidR="00EF09AA" w:rsidRPr="0009292E">
        <w:rPr>
          <w:rFonts w:cs="Arial"/>
          <w:sz w:val="18"/>
          <w:lang w:bidi="ar-SA"/>
        </w:rPr>
        <w:t xml:space="preserve"> </w:t>
      </w:r>
    </w:p>
    <w:p w14:paraId="573CB725" w14:textId="755AAB8F" w:rsidR="00DF55CB" w:rsidRPr="005A4F56" w:rsidRDefault="00D46F4D" w:rsidP="005A4F56">
      <w:pPr>
        <w:spacing w:before="40"/>
        <w:ind w:right="1132"/>
        <w:rPr>
          <w:rFonts w:cs="Arial"/>
          <w:sz w:val="18"/>
          <w:lang w:bidi="ar-SA"/>
        </w:rPr>
      </w:pPr>
      <w:r>
        <w:rPr>
          <w:rFonts w:cs="Arial"/>
          <w:sz w:val="18"/>
          <w:lang w:bidi="ar-SA"/>
        </w:rPr>
        <w:t>c</w:t>
      </w:r>
      <w:r w:rsidR="00780D40" w:rsidRPr="0009292E">
        <w:rPr>
          <w:rFonts w:cs="Arial"/>
          <w:sz w:val="18"/>
          <w:lang w:bidi="ar-SA"/>
        </w:rPr>
        <w:t>. 10</w:t>
      </w:r>
      <w:r w:rsidR="00DD7977">
        <w:rPr>
          <w:rFonts w:cs="Arial"/>
          <w:sz w:val="18"/>
          <w:lang w:bidi="ar-SA"/>
        </w:rPr>
        <w:t xml:space="preserve"> </w:t>
      </w:r>
      <w:r w:rsidR="00780D40" w:rsidRPr="0009292E">
        <w:rPr>
          <w:rFonts w:cs="Arial"/>
          <w:sz w:val="18"/>
          <w:lang w:bidi="ar-SA"/>
        </w:rPr>
        <w:t>μg Cry1B.868/ml diet represents the highest concentration tested</w:t>
      </w:r>
    </w:p>
    <w:p w14:paraId="3E8A67B3" w14:textId="191BEBFA" w:rsidR="00EF232A" w:rsidRPr="0009292E" w:rsidRDefault="004310A0" w:rsidP="005A4F56">
      <w:pPr>
        <w:pStyle w:val="FSTableTitle"/>
        <w:spacing w:before="1200" w:after="60"/>
        <w:rPr>
          <w:lang w:bidi="ar-SA"/>
        </w:rPr>
      </w:pPr>
      <w:r w:rsidRPr="004310A0">
        <w:rPr>
          <w:lang w:bidi="ar-SA"/>
        </w:rPr>
        <w:lastRenderedPageBreak/>
        <w:t>Table 6</w:t>
      </w:r>
      <w:r w:rsidR="00EF09AA" w:rsidRPr="004310A0">
        <w:rPr>
          <w:lang w:bidi="ar-SA"/>
        </w:rPr>
        <w:t xml:space="preserve">: </w:t>
      </w:r>
      <w:r w:rsidR="00EF232A" w:rsidRPr="004310A0">
        <w:rPr>
          <w:lang w:bidi="ar-SA"/>
        </w:rPr>
        <w:t xml:space="preserve">Bioactivity </w:t>
      </w:r>
      <w:r w:rsidR="00EF232A" w:rsidRPr="0009292E">
        <w:rPr>
          <w:lang w:bidi="ar-SA"/>
        </w:rPr>
        <w:t xml:space="preserve">of heat-treated Cry1B.868 (30 min) in a diet fed to </w:t>
      </w:r>
      <w:r w:rsidR="00EF232A" w:rsidRPr="0009292E">
        <w:t>insect larvae</w:t>
      </w:r>
    </w:p>
    <w:tbl>
      <w:tblPr>
        <w:tblStyle w:val="TableGrid"/>
        <w:tblW w:w="0" w:type="auto"/>
        <w:tblInd w:w="108" w:type="dxa"/>
        <w:tblLook w:val="04A0" w:firstRow="1" w:lastRow="0" w:firstColumn="1" w:lastColumn="0" w:noHBand="0" w:noVBand="1"/>
        <w:tblCaption w:val="Table 6"/>
        <w:tblDescription w:val="Bioactivity of heat-treated Cry1B.868 (30 min) in a diet fed to insect larvae"/>
      </w:tblPr>
      <w:tblGrid>
        <w:gridCol w:w="2014"/>
        <w:gridCol w:w="2693"/>
        <w:gridCol w:w="3118"/>
      </w:tblGrid>
      <w:tr w:rsidR="00EF09AA" w:rsidRPr="0009292E" w14:paraId="537F8AD6" w14:textId="77777777" w:rsidTr="00CD6F2B">
        <w:trPr>
          <w:trHeight w:val="340"/>
          <w:tblHeader/>
        </w:trPr>
        <w:tc>
          <w:tcPr>
            <w:tcW w:w="2014"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7DB3B95A" w14:textId="77777777" w:rsidR="00EF09AA" w:rsidRPr="0009292E" w:rsidRDefault="00EF09AA">
            <w:pPr>
              <w:jc w:val="center"/>
              <w:rPr>
                <w:rFonts w:cs="Arial"/>
                <w:b/>
                <w:lang w:bidi="ar-SA"/>
              </w:rPr>
            </w:pPr>
            <w:r w:rsidRPr="0009292E">
              <w:rPr>
                <w:rFonts w:cs="Arial"/>
                <w:b/>
                <w:lang w:bidi="ar-SA"/>
              </w:rPr>
              <w:t>Temperature</w:t>
            </w:r>
          </w:p>
        </w:tc>
        <w:tc>
          <w:tcPr>
            <w:tcW w:w="2693"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57E2C7D8" w14:textId="77777777" w:rsidR="00061989" w:rsidRPr="0009292E" w:rsidRDefault="00061989" w:rsidP="00061989">
            <w:pPr>
              <w:jc w:val="center"/>
              <w:rPr>
                <w:rFonts w:cs="Arial"/>
                <w:b/>
                <w:vertAlign w:val="subscript"/>
                <w:lang w:bidi="ar-SA"/>
              </w:rPr>
            </w:pPr>
            <w:r w:rsidRPr="0009292E">
              <w:rPr>
                <w:rFonts w:cs="Arial"/>
                <w:b/>
                <w:lang w:bidi="ar-SA"/>
              </w:rPr>
              <w:t>EC</w:t>
            </w:r>
            <w:r w:rsidRPr="0009292E">
              <w:rPr>
                <w:rFonts w:cs="Arial"/>
                <w:b/>
                <w:vertAlign w:val="subscript"/>
                <w:lang w:bidi="ar-SA"/>
              </w:rPr>
              <w:t>50</w:t>
            </w:r>
          </w:p>
          <w:p w14:paraId="48D98DE5" w14:textId="321986FB" w:rsidR="00EF09AA" w:rsidRPr="0009292E" w:rsidRDefault="00061989" w:rsidP="00061989">
            <w:pPr>
              <w:jc w:val="center"/>
              <w:rPr>
                <w:rFonts w:cs="Arial"/>
                <w:b/>
                <w:lang w:bidi="ar-SA"/>
              </w:rPr>
            </w:pPr>
            <w:r w:rsidRPr="0009292E">
              <w:rPr>
                <w:rFonts w:cs="Arial"/>
                <w:lang w:bidi="ar-SA"/>
              </w:rPr>
              <w:t>(μg Cry1B.868/ml diet)</w:t>
            </w:r>
          </w:p>
        </w:tc>
        <w:tc>
          <w:tcPr>
            <w:tcW w:w="3118"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42AEAA3D" w14:textId="77777777" w:rsidR="00061989" w:rsidRPr="0009292E" w:rsidRDefault="00061989" w:rsidP="00061989">
            <w:pPr>
              <w:jc w:val="center"/>
              <w:rPr>
                <w:rFonts w:cs="Arial"/>
                <w:b/>
                <w:lang w:bidi="ar-SA"/>
              </w:rPr>
            </w:pPr>
            <w:r w:rsidRPr="0009292E">
              <w:rPr>
                <w:rFonts w:cs="Arial"/>
                <w:b/>
                <w:lang w:bidi="ar-SA"/>
              </w:rPr>
              <w:t>95% CI</w:t>
            </w:r>
          </w:p>
          <w:p w14:paraId="7C75EFDA" w14:textId="2D2496EC" w:rsidR="00EF09AA" w:rsidRPr="0009292E" w:rsidRDefault="00061989" w:rsidP="00061989">
            <w:pPr>
              <w:jc w:val="center"/>
              <w:rPr>
                <w:rFonts w:cs="Arial"/>
                <w:b/>
                <w:lang w:bidi="ar-SA"/>
              </w:rPr>
            </w:pPr>
            <w:r w:rsidRPr="0009292E">
              <w:rPr>
                <w:rFonts w:cs="Arial"/>
                <w:lang w:bidi="ar-SA"/>
              </w:rPr>
              <w:t>(μg Cry1B.868/ml diet)</w:t>
            </w:r>
          </w:p>
        </w:tc>
      </w:tr>
      <w:tr w:rsidR="00EF09AA" w:rsidRPr="0009292E" w14:paraId="769D816D" w14:textId="77777777" w:rsidTr="00EF09AA">
        <w:trPr>
          <w:trHeight w:val="283"/>
        </w:trPr>
        <w:tc>
          <w:tcPr>
            <w:tcW w:w="2014" w:type="dxa"/>
            <w:tcBorders>
              <w:top w:val="single" w:sz="4" w:space="0" w:color="000000"/>
              <w:left w:val="single" w:sz="4" w:space="0" w:color="000000"/>
              <w:bottom w:val="single" w:sz="4" w:space="0" w:color="000000"/>
              <w:right w:val="single" w:sz="4" w:space="0" w:color="000000"/>
            </w:tcBorders>
            <w:vAlign w:val="center"/>
            <w:hideMark/>
          </w:tcPr>
          <w:p w14:paraId="5EFE0B55" w14:textId="77777777" w:rsidR="00EF09AA" w:rsidRPr="0009292E" w:rsidRDefault="00EF09AA">
            <w:pPr>
              <w:jc w:val="center"/>
              <w:rPr>
                <w:rFonts w:cs="Arial"/>
                <w:sz w:val="20"/>
                <w:szCs w:val="20"/>
                <w:lang w:bidi="ar-SA"/>
              </w:rPr>
            </w:pPr>
            <w:r w:rsidRPr="0009292E">
              <w:rPr>
                <w:rFonts w:cs="Arial"/>
                <w:lang w:bidi="ar-SA"/>
              </w:rPr>
              <w:t>0°C (</w:t>
            </w:r>
            <w:r w:rsidRPr="0009292E">
              <w:rPr>
                <w:rFonts w:cs="Arial"/>
                <w:sz w:val="20"/>
                <w:szCs w:val="20"/>
                <w:lang w:bidi="ar-SA"/>
              </w:rPr>
              <w:t>control)</w:t>
            </w:r>
          </w:p>
        </w:tc>
        <w:tc>
          <w:tcPr>
            <w:tcW w:w="2693" w:type="dxa"/>
            <w:tcBorders>
              <w:top w:val="single" w:sz="4" w:space="0" w:color="000000"/>
              <w:left w:val="single" w:sz="4" w:space="0" w:color="000000"/>
              <w:bottom w:val="single" w:sz="4" w:space="0" w:color="000000"/>
              <w:right w:val="single" w:sz="4" w:space="0" w:color="000000"/>
            </w:tcBorders>
            <w:vAlign w:val="center"/>
          </w:tcPr>
          <w:p w14:paraId="5305A2AE" w14:textId="60BAFDED" w:rsidR="00EF09AA" w:rsidRPr="0009292E" w:rsidRDefault="00061989">
            <w:pPr>
              <w:jc w:val="center"/>
              <w:rPr>
                <w:rFonts w:cs="Arial"/>
                <w:sz w:val="20"/>
                <w:szCs w:val="20"/>
                <w:lang w:bidi="ar-SA"/>
              </w:rPr>
            </w:pPr>
            <w:r w:rsidRPr="0009292E">
              <w:rPr>
                <w:rFonts w:cs="Arial"/>
                <w:sz w:val="20"/>
                <w:szCs w:val="20"/>
                <w:lang w:bidi="ar-SA"/>
              </w:rPr>
              <w:t>0.18</w:t>
            </w:r>
          </w:p>
        </w:tc>
        <w:tc>
          <w:tcPr>
            <w:tcW w:w="3118" w:type="dxa"/>
            <w:tcBorders>
              <w:top w:val="single" w:sz="4" w:space="0" w:color="000000"/>
              <w:left w:val="single" w:sz="4" w:space="0" w:color="000000"/>
              <w:bottom w:val="single" w:sz="4" w:space="0" w:color="000000"/>
              <w:right w:val="single" w:sz="4" w:space="0" w:color="000000"/>
            </w:tcBorders>
            <w:vAlign w:val="center"/>
          </w:tcPr>
          <w:p w14:paraId="1A3ECF25" w14:textId="14BE96D9" w:rsidR="00EF09AA" w:rsidRPr="0009292E" w:rsidRDefault="00061989">
            <w:pPr>
              <w:jc w:val="center"/>
              <w:rPr>
                <w:rFonts w:cs="Arial"/>
                <w:sz w:val="20"/>
                <w:szCs w:val="20"/>
                <w:lang w:bidi="ar-SA"/>
              </w:rPr>
            </w:pPr>
            <w:r w:rsidRPr="0009292E">
              <w:rPr>
                <w:rFonts w:cs="Arial"/>
                <w:sz w:val="20"/>
                <w:szCs w:val="20"/>
                <w:lang w:bidi="ar-SA"/>
              </w:rPr>
              <w:t>0.15</w:t>
            </w:r>
            <w:r w:rsidR="00DD7977">
              <w:rPr>
                <w:rFonts w:cs="Arial"/>
                <w:sz w:val="20"/>
                <w:szCs w:val="20"/>
                <w:lang w:bidi="ar-SA"/>
              </w:rPr>
              <w:t xml:space="preserve"> </w:t>
            </w:r>
            <w:r w:rsidRPr="0009292E">
              <w:rPr>
                <w:rFonts w:cs="Arial"/>
                <w:sz w:val="20"/>
                <w:szCs w:val="20"/>
                <w:lang w:bidi="ar-SA"/>
              </w:rPr>
              <w:t>-</w:t>
            </w:r>
            <w:r w:rsidR="00DD7977">
              <w:rPr>
                <w:rFonts w:cs="Arial"/>
                <w:sz w:val="20"/>
                <w:szCs w:val="20"/>
                <w:lang w:bidi="ar-SA"/>
              </w:rPr>
              <w:t xml:space="preserve"> </w:t>
            </w:r>
            <w:r w:rsidRPr="0009292E">
              <w:rPr>
                <w:rFonts w:cs="Arial"/>
                <w:sz w:val="20"/>
                <w:szCs w:val="20"/>
                <w:lang w:bidi="ar-SA"/>
              </w:rPr>
              <w:t>0.21</w:t>
            </w:r>
          </w:p>
        </w:tc>
      </w:tr>
      <w:tr w:rsidR="00EF09AA" w:rsidRPr="0009292E" w14:paraId="54E86BD3" w14:textId="77777777" w:rsidTr="00B0723D">
        <w:trPr>
          <w:trHeight w:val="283"/>
        </w:trPr>
        <w:tc>
          <w:tcPr>
            <w:tcW w:w="201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137B1B47" w14:textId="77777777" w:rsidR="00EF09AA" w:rsidRPr="0009292E" w:rsidRDefault="00EF09AA">
            <w:pPr>
              <w:jc w:val="center"/>
              <w:rPr>
                <w:rFonts w:cs="Arial"/>
                <w:sz w:val="20"/>
                <w:szCs w:val="20"/>
                <w:lang w:bidi="ar-SA"/>
              </w:rPr>
            </w:pPr>
            <w:r w:rsidRPr="0009292E">
              <w:rPr>
                <w:rFonts w:cs="Arial"/>
                <w:sz w:val="20"/>
                <w:szCs w:val="20"/>
                <w:lang w:bidi="ar-SA"/>
              </w:rPr>
              <w:t>25°C</w:t>
            </w:r>
          </w:p>
        </w:tc>
        <w:tc>
          <w:tcPr>
            <w:tcW w:w="269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74D21CD3" w14:textId="545E0AF5" w:rsidR="00EF09AA" w:rsidRPr="0009292E" w:rsidRDefault="00061989">
            <w:pPr>
              <w:jc w:val="center"/>
              <w:rPr>
                <w:rFonts w:cs="Arial"/>
                <w:sz w:val="20"/>
                <w:szCs w:val="20"/>
                <w:lang w:bidi="ar-SA"/>
              </w:rPr>
            </w:pPr>
            <w:r w:rsidRPr="0009292E">
              <w:rPr>
                <w:rFonts w:cs="Arial"/>
                <w:sz w:val="20"/>
                <w:szCs w:val="20"/>
                <w:lang w:bidi="ar-SA"/>
              </w:rPr>
              <w:t>0.09</w:t>
            </w:r>
          </w:p>
        </w:tc>
        <w:tc>
          <w:tcPr>
            <w:tcW w:w="311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BA8C709" w14:textId="2AF6C52F" w:rsidR="00EF09AA" w:rsidRPr="0009292E" w:rsidRDefault="00061989">
            <w:pPr>
              <w:jc w:val="center"/>
              <w:rPr>
                <w:rFonts w:cs="Arial"/>
                <w:sz w:val="20"/>
                <w:szCs w:val="20"/>
                <w:lang w:bidi="ar-SA"/>
              </w:rPr>
            </w:pPr>
            <w:r w:rsidRPr="0009292E">
              <w:rPr>
                <w:rFonts w:cs="Arial"/>
                <w:sz w:val="20"/>
                <w:szCs w:val="20"/>
                <w:lang w:bidi="ar-SA"/>
              </w:rPr>
              <w:t>0.061</w:t>
            </w:r>
            <w:r w:rsidR="00DD7977">
              <w:rPr>
                <w:rFonts w:cs="Arial"/>
                <w:sz w:val="20"/>
                <w:szCs w:val="20"/>
                <w:lang w:bidi="ar-SA"/>
              </w:rPr>
              <w:t xml:space="preserve"> </w:t>
            </w:r>
            <w:r w:rsidRPr="0009292E">
              <w:rPr>
                <w:rFonts w:cs="Arial"/>
                <w:sz w:val="20"/>
                <w:szCs w:val="20"/>
                <w:lang w:bidi="ar-SA"/>
              </w:rPr>
              <w:t>-</w:t>
            </w:r>
            <w:r w:rsidR="00DD7977">
              <w:rPr>
                <w:rFonts w:cs="Arial"/>
                <w:sz w:val="20"/>
                <w:szCs w:val="20"/>
                <w:lang w:bidi="ar-SA"/>
              </w:rPr>
              <w:t xml:space="preserve"> </w:t>
            </w:r>
            <w:r w:rsidRPr="0009292E">
              <w:rPr>
                <w:rFonts w:cs="Arial"/>
                <w:sz w:val="20"/>
                <w:szCs w:val="20"/>
                <w:lang w:bidi="ar-SA"/>
              </w:rPr>
              <w:t>0.12</w:t>
            </w:r>
          </w:p>
        </w:tc>
      </w:tr>
      <w:tr w:rsidR="00EF09AA" w:rsidRPr="0009292E" w14:paraId="1D162165" w14:textId="77777777" w:rsidTr="00EF09AA">
        <w:trPr>
          <w:trHeight w:val="283"/>
        </w:trPr>
        <w:tc>
          <w:tcPr>
            <w:tcW w:w="2014" w:type="dxa"/>
            <w:tcBorders>
              <w:top w:val="single" w:sz="4" w:space="0" w:color="000000"/>
              <w:left w:val="single" w:sz="4" w:space="0" w:color="000000"/>
              <w:bottom w:val="single" w:sz="4" w:space="0" w:color="000000"/>
              <w:right w:val="single" w:sz="4" w:space="0" w:color="000000"/>
            </w:tcBorders>
            <w:vAlign w:val="center"/>
            <w:hideMark/>
          </w:tcPr>
          <w:p w14:paraId="737D6965" w14:textId="77777777" w:rsidR="00EF09AA" w:rsidRPr="0009292E" w:rsidRDefault="00EF09AA">
            <w:pPr>
              <w:jc w:val="center"/>
              <w:rPr>
                <w:rFonts w:cs="Arial"/>
                <w:sz w:val="20"/>
                <w:szCs w:val="20"/>
                <w:lang w:bidi="ar-SA"/>
              </w:rPr>
            </w:pPr>
            <w:r w:rsidRPr="0009292E">
              <w:rPr>
                <w:rFonts w:cs="Arial"/>
                <w:sz w:val="20"/>
                <w:szCs w:val="20"/>
                <w:lang w:bidi="ar-SA"/>
              </w:rPr>
              <w:t>37°C</w:t>
            </w:r>
          </w:p>
        </w:tc>
        <w:tc>
          <w:tcPr>
            <w:tcW w:w="2693" w:type="dxa"/>
            <w:tcBorders>
              <w:top w:val="single" w:sz="4" w:space="0" w:color="000000"/>
              <w:left w:val="single" w:sz="4" w:space="0" w:color="000000"/>
              <w:bottom w:val="single" w:sz="4" w:space="0" w:color="000000"/>
              <w:right w:val="single" w:sz="4" w:space="0" w:color="000000"/>
            </w:tcBorders>
            <w:vAlign w:val="center"/>
          </w:tcPr>
          <w:p w14:paraId="2D414F8A" w14:textId="6ABC46CC" w:rsidR="00EF09AA" w:rsidRPr="0009292E" w:rsidRDefault="00061989">
            <w:pPr>
              <w:jc w:val="center"/>
              <w:rPr>
                <w:rFonts w:cs="Arial"/>
                <w:sz w:val="20"/>
                <w:szCs w:val="20"/>
                <w:lang w:bidi="ar-SA"/>
              </w:rPr>
            </w:pPr>
            <w:r w:rsidRPr="0009292E">
              <w:rPr>
                <w:rFonts w:cs="Arial"/>
                <w:sz w:val="20"/>
                <w:szCs w:val="20"/>
                <w:lang w:bidi="ar-SA"/>
              </w:rPr>
              <w:t>0.14</w:t>
            </w:r>
          </w:p>
        </w:tc>
        <w:tc>
          <w:tcPr>
            <w:tcW w:w="3118" w:type="dxa"/>
            <w:tcBorders>
              <w:top w:val="single" w:sz="4" w:space="0" w:color="000000"/>
              <w:left w:val="single" w:sz="4" w:space="0" w:color="000000"/>
              <w:bottom w:val="single" w:sz="4" w:space="0" w:color="000000"/>
              <w:right w:val="single" w:sz="4" w:space="0" w:color="000000"/>
            </w:tcBorders>
            <w:vAlign w:val="center"/>
          </w:tcPr>
          <w:p w14:paraId="3D9520BF" w14:textId="403AABAF" w:rsidR="00EF09AA" w:rsidRPr="0009292E" w:rsidRDefault="00061989">
            <w:pPr>
              <w:jc w:val="center"/>
              <w:rPr>
                <w:rFonts w:cs="Arial"/>
                <w:sz w:val="20"/>
                <w:szCs w:val="20"/>
                <w:lang w:bidi="ar-SA"/>
              </w:rPr>
            </w:pPr>
            <w:r w:rsidRPr="0009292E">
              <w:rPr>
                <w:rFonts w:cs="Arial"/>
                <w:sz w:val="20"/>
                <w:szCs w:val="20"/>
                <w:lang w:bidi="ar-SA"/>
              </w:rPr>
              <w:t>0.072</w:t>
            </w:r>
            <w:r w:rsidR="00DD7977">
              <w:rPr>
                <w:rFonts w:cs="Arial"/>
                <w:sz w:val="20"/>
                <w:szCs w:val="20"/>
                <w:lang w:bidi="ar-SA"/>
              </w:rPr>
              <w:t xml:space="preserve"> </w:t>
            </w:r>
            <w:r w:rsidRPr="0009292E">
              <w:rPr>
                <w:rFonts w:cs="Arial"/>
                <w:sz w:val="20"/>
                <w:szCs w:val="20"/>
                <w:lang w:bidi="ar-SA"/>
              </w:rPr>
              <w:t>-</w:t>
            </w:r>
            <w:r w:rsidR="00DD7977">
              <w:rPr>
                <w:rFonts w:cs="Arial"/>
                <w:sz w:val="20"/>
                <w:szCs w:val="20"/>
                <w:lang w:bidi="ar-SA"/>
              </w:rPr>
              <w:t xml:space="preserve"> </w:t>
            </w:r>
            <w:r w:rsidRPr="0009292E">
              <w:rPr>
                <w:rFonts w:cs="Arial"/>
                <w:sz w:val="20"/>
                <w:szCs w:val="20"/>
                <w:lang w:bidi="ar-SA"/>
              </w:rPr>
              <w:t>0.21</w:t>
            </w:r>
          </w:p>
        </w:tc>
      </w:tr>
      <w:tr w:rsidR="00EF09AA" w:rsidRPr="0009292E" w14:paraId="4A46B003" w14:textId="77777777" w:rsidTr="00B0723D">
        <w:trPr>
          <w:trHeight w:val="283"/>
        </w:trPr>
        <w:tc>
          <w:tcPr>
            <w:tcW w:w="201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750BE9A5" w14:textId="77777777" w:rsidR="00EF09AA" w:rsidRPr="0009292E" w:rsidRDefault="00EF09AA">
            <w:pPr>
              <w:jc w:val="center"/>
              <w:rPr>
                <w:rFonts w:cs="Arial"/>
                <w:sz w:val="20"/>
                <w:szCs w:val="20"/>
                <w:lang w:bidi="ar-SA"/>
              </w:rPr>
            </w:pPr>
            <w:r w:rsidRPr="0009292E">
              <w:rPr>
                <w:rFonts w:cs="Arial"/>
                <w:sz w:val="20"/>
                <w:szCs w:val="20"/>
                <w:lang w:bidi="ar-SA"/>
              </w:rPr>
              <w:t>55°C</w:t>
            </w:r>
          </w:p>
        </w:tc>
        <w:tc>
          <w:tcPr>
            <w:tcW w:w="269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650F437E" w14:textId="4D0D7249" w:rsidR="00EF09AA" w:rsidRPr="0009292E" w:rsidRDefault="00061989">
            <w:pPr>
              <w:jc w:val="center"/>
              <w:rPr>
                <w:rFonts w:cs="Arial"/>
                <w:sz w:val="20"/>
                <w:szCs w:val="20"/>
                <w:lang w:bidi="ar-SA"/>
              </w:rPr>
            </w:pPr>
            <w:r w:rsidRPr="0009292E">
              <w:rPr>
                <w:rFonts w:cs="Arial"/>
                <w:sz w:val="20"/>
                <w:szCs w:val="20"/>
                <w:lang w:bidi="ar-SA"/>
              </w:rPr>
              <w:t>0.16</w:t>
            </w:r>
          </w:p>
        </w:tc>
        <w:tc>
          <w:tcPr>
            <w:tcW w:w="311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159D2FFD" w14:textId="7DCDFCB5" w:rsidR="00EF09AA" w:rsidRPr="0009292E" w:rsidRDefault="00061989">
            <w:pPr>
              <w:jc w:val="center"/>
              <w:rPr>
                <w:rFonts w:cs="Arial"/>
                <w:sz w:val="20"/>
                <w:szCs w:val="20"/>
                <w:lang w:bidi="ar-SA"/>
              </w:rPr>
            </w:pPr>
            <w:r w:rsidRPr="0009292E">
              <w:rPr>
                <w:rFonts w:cs="Arial"/>
                <w:sz w:val="20"/>
                <w:szCs w:val="20"/>
                <w:lang w:bidi="ar-SA"/>
              </w:rPr>
              <w:t>0.051</w:t>
            </w:r>
            <w:r w:rsidR="00DD7977">
              <w:rPr>
                <w:rFonts w:cs="Arial"/>
                <w:sz w:val="20"/>
                <w:szCs w:val="20"/>
                <w:lang w:bidi="ar-SA"/>
              </w:rPr>
              <w:t xml:space="preserve"> </w:t>
            </w:r>
            <w:r w:rsidRPr="0009292E">
              <w:rPr>
                <w:rFonts w:cs="Arial"/>
                <w:sz w:val="20"/>
                <w:szCs w:val="20"/>
                <w:lang w:bidi="ar-SA"/>
              </w:rPr>
              <w:t>-</w:t>
            </w:r>
            <w:r w:rsidR="00DD7977">
              <w:rPr>
                <w:rFonts w:cs="Arial"/>
                <w:sz w:val="20"/>
                <w:szCs w:val="20"/>
                <w:lang w:bidi="ar-SA"/>
              </w:rPr>
              <w:t xml:space="preserve"> </w:t>
            </w:r>
            <w:r w:rsidRPr="0009292E">
              <w:rPr>
                <w:rFonts w:cs="Arial"/>
                <w:sz w:val="20"/>
                <w:szCs w:val="20"/>
                <w:lang w:bidi="ar-SA"/>
              </w:rPr>
              <w:t>0.26</w:t>
            </w:r>
          </w:p>
        </w:tc>
      </w:tr>
      <w:tr w:rsidR="00EF09AA" w:rsidRPr="0009292E" w14:paraId="19BDEFAE" w14:textId="77777777" w:rsidTr="00EF09AA">
        <w:trPr>
          <w:trHeight w:val="283"/>
        </w:trPr>
        <w:tc>
          <w:tcPr>
            <w:tcW w:w="2014" w:type="dxa"/>
            <w:tcBorders>
              <w:top w:val="single" w:sz="4" w:space="0" w:color="000000"/>
              <w:left w:val="single" w:sz="4" w:space="0" w:color="000000"/>
              <w:bottom w:val="single" w:sz="4" w:space="0" w:color="000000"/>
              <w:right w:val="single" w:sz="4" w:space="0" w:color="000000"/>
            </w:tcBorders>
            <w:vAlign w:val="center"/>
            <w:hideMark/>
          </w:tcPr>
          <w:p w14:paraId="14DB3849" w14:textId="77777777" w:rsidR="00EF09AA" w:rsidRPr="0009292E" w:rsidRDefault="00EF09AA">
            <w:pPr>
              <w:jc w:val="center"/>
              <w:rPr>
                <w:rFonts w:cs="Arial"/>
                <w:sz w:val="20"/>
                <w:szCs w:val="20"/>
                <w:lang w:bidi="ar-SA"/>
              </w:rPr>
            </w:pPr>
            <w:r w:rsidRPr="0009292E">
              <w:rPr>
                <w:rFonts w:cs="Arial"/>
                <w:sz w:val="20"/>
                <w:szCs w:val="20"/>
                <w:lang w:bidi="ar-SA"/>
              </w:rPr>
              <w:t>75°C</w:t>
            </w:r>
          </w:p>
        </w:tc>
        <w:tc>
          <w:tcPr>
            <w:tcW w:w="2693" w:type="dxa"/>
            <w:tcBorders>
              <w:top w:val="single" w:sz="4" w:space="0" w:color="000000"/>
              <w:left w:val="single" w:sz="4" w:space="0" w:color="000000"/>
              <w:bottom w:val="single" w:sz="4" w:space="0" w:color="000000"/>
              <w:right w:val="single" w:sz="4" w:space="0" w:color="000000"/>
            </w:tcBorders>
            <w:vAlign w:val="center"/>
          </w:tcPr>
          <w:p w14:paraId="390B1027" w14:textId="69143038" w:rsidR="00EF09AA" w:rsidRPr="0009292E" w:rsidRDefault="00061989">
            <w:pPr>
              <w:jc w:val="center"/>
              <w:rPr>
                <w:rFonts w:cs="Arial"/>
                <w:sz w:val="20"/>
                <w:szCs w:val="20"/>
                <w:lang w:bidi="ar-SA"/>
              </w:rPr>
            </w:pPr>
            <w:r w:rsidRPr="0009292E">
              <w:rPr>
                <w:rFonts w:cs="Arial"/>
                <w:sz w:val="20"/>
                <w:szCs w:val="20"/>
                <w:lang w:bidi="ar-SA"/>
              </w:rPr>
              <w:t>&gt;10</w:t>
            </w:r>
            <w:r w:rsidR="005C35F7">
              <w:rPr>
                <w:rFonts w:cs="Arial"/>
                <w:sz w:val="20"/>
                <w:szCs w:val="20"/>
                <w:vertAlign w:val="superscript"/>
                <w:lang w:bidi="ar-SA"/>
              </w:rPr>
              <w:t>a</w:t>
            </w:r>
          </w:p>
        </w:tc>
        <w:tc>
          <w:tcPr>
            <w:tcW w:w="3118" w:type="dxa"/>
            <w:tcBorders>
              <w:top w:val="single" w:sz="4" w:space="0" w:color="000000"/>
              <w:left w:val="single" w:sz="4" w:space="0" w:color="000000"/>
              <w:bottom w:val="single" w:sz="4" w:space="0" w:color="000000"/>
              <w:right w:val="single" w:sz="4" w:space="0" w:color="000000"/>
            </w:tcBorders>
            <w:vAlign w:val="center"/>
          </w:tcPr>
          <w:p w14:paraId="78777484" w14:textId="45A15A80" w:rsidR="00EF09AA" w:rsidRPr="0009292E" w:rsidRDefault="00061989">
            <w:pPr>
              <w:jc w:val="center"/>
              <w:rPr>
                <w:rFonts w:cs="Arial"/>
                <w:sz w:val="20"/>
                <w:szCs w:val="20"/>
                <w:lang w:bidi="ar-SA"/>
              </w:rPr>
            </w:pPr>
            <w:r w:rsidRPr="0009292E">
              <w:rPr>
                <w:rFonts w:cs="Arial"/>
                <w:lang w:bidi="ar-SA"/>
              </w:rPr>
              <w:t>—</w:t>
            </w:r>
          </w:p>
        </w:tc>
      </w:tr>
      <w:tr w:rsidR="00EF09AA" w:rsidRPr="0009292E" w14:paraId="25865E2E" w14:textId="77777777" w:rsidTr="00B0723D">
        <w:trPr>
          <w:trHeight w:val="283"/>
        </w:trPr>
        <w:tc>
          <w:tcPr>
            <w:tcW w:w="201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26A0A647" w14:textId="77777777" w:rsidR="00EF09AA" w:rsidRPr="0009292E" w:rsidRDefault="00EF09AA">
            <w:pPr>
              <w:jc w:val="center"/>
              <w:rPr>
                <w:rFonts w:cs="Arial"/>
                <w:sz w:val="20"/>
                <w:szCs w:val="20"/>
                <w:lang w:bidi="ar-SA"/>
              </w:rPr>
            </w:pPr>
            <w:r w:rsidRPr="0009292E">
              <w:rPr>
                <w:rFonts w:cs="Arial"/>
                <w:sz w:val="20"/>
                <w:szCs w:val="20"/>
                <w:lang w:bidi="ar-SA"/>
              </w:rPr>
              <w:t>95°C</w:t>
            </w:r>
          </w:p>
        </w:tc>
        <w:tc>
          <w:tcPr>
            <w:tcW w:w="269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7C17B0E1" w14:textId="0720EBDF" w:rsidR="00EF09AA" w:rsidRPr="0009292E" w:rsidRDefault="00061989">
            <w:pPr>
              <w:jc w:val="center"/>
              <w:rPr>
                <w:rFonts w:cs="Arial"/>
                <w:sz w:val="20"/>
                <w:szCs w:val="20"/>
                <w:lang w:bidi="ar-SA"/>
              </w:rPr>
            </w:pPr>
            <w:r w:rsidRPr="0009292E">
              <w:rPr>
                <w:rFonts w:cs="Arial"/>
                <w:sz w:val="20"/>
                <w:szCs w:val="20"/>
                <w:lang w:bidi="ar-SA"/>
              </w:rPr>
              <w:t>&gt;10</w:t>
            </w:r>
            <w:r w:rsidR="005C35F7">
              <w:rPr>
                <w:rFonts w:cs="Arial"/>
                <w:sz w:val="20"/>
                <w:szCs w:val="20"/>
                <w:vertAlign w:val="superscript"/>
                <w:lang w:bidi="ar-SA"/>
              </w:rPr>
              <w:t>a</w:t>
            </w:r>
          </w:p>
        </w:tc>
        <w:tc>
          <w:tcPr>
            <w:tcW w:w="311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3E9A5B2" w14:textId="0998CA9B" w:rsidR="00EF09AA" w:rsidRPr="0009292E" w:rsidRDefault="00061989">
            <w:pPr>
              <w:jc w:val="center"/>
              <w:rPr>
                <w:rFonts w:cs="Arial"/>
                <w:sz w:val="20"/>
                <w:szCs w:val="20"/>
                <w:lang w:bidi="ar-SA"/>
              </w:rPr>
            </w:pPr>
            <w:r w:rsidRPr="0009292E">
              <w:rPr>
                <w:rFonts w:cs="Arial"/>
                <w:lang w:bidi="ar-SA"/>
              </w:rPr>
              <w:t>—</w:t>
            </w:r>
          </w:p>
        </w:tc>
      </w:tr>
    </w:tbl>
    <w:p w14:paraId="65AF2FFD" w14:textId="37895849" w:rsidR="004938E2" w:rsidRPr="0009292E" w:rsidRDefault="005C35F7" w:rsidP="0009292E">
      <w:pPr>
        <w:spacing w:before="40"/>
        <w:ind w:right="1132"/>
        <w:rPr>
          <w:rFonts w:cs="Arial"/>
          <w:sz w:val="18"/>
          <w:lang w:bidi="ar-SA"/>
        </w:rPr>
      </w:pPr>
      <w:r>
        <w:rPr>
          <w:rFonts w:cs="Arial"/>
          <w:sz w:val="18"/>
          <w:lang w:bidi="ar-SA"/>
        </w:rPr>
        <w:t>a</w:t>
      </w:r>
      <w:r w:rsidR="00EF09AA" w:rsidRPr="0009292E">
        <w:rPr>
          <w:rFonts w:cs="Arial"/>
          <w:sz w:val="18"/>
          <w:lang w:bidi="ar-SA"/>
        </w:rPr>
        <w:t xml:space="preserve">. </w:t>
      </w:r>
      <w:r w:rsidR="00780D40" w:rsidRPr="0009292E">
        <w:rPr>
          <w:rFonts w:cs="Arial"/>
          <w:sz w:val="18"/>
          <w:lang w:bidi="ar-SA"/>
        </w:rPr>
        <w:t>10</w:t>
      </w:r>
      <w:r w:rsidR="00DD7977">
        <w:rPr>
          <w:rFonts w:cs="Arial"/>
          <w:sz w:val="18"/>
          <w:lang w:bidi="ar-SA"/>
        </w:rPr>
        <w:t xml:space="preserve"> </w:t>
      </w:r>
      <w:r w:rsidR="00780D40" w:rsidRPr="0009292E">
        <w:rPr>
          <w:rFonts w:cs="Arial"/>
          <w:sz w:val="18"/>
          <w:lang w:bidi="ar-SA"/>
        </w:rPr>
        <w:t>μg Cry1B.868/ml diet represents the highest concentration tested</w:t>
      </w:r>
    </w:p>
    <w:p w14:paraId="27B425DB" w14:textId="2D6747F5" w:rsidR="002935A2" w:rsidRDefault="002935A2" w:rsidP="002935A2">
      <w:pPr>
        <w:pStyle w:val="Heading3"/>
      </w:pPr>
      <w:bookmarkStart w:id="220" w:name="_Toc80177638"/>
      <w:bookmarkStart w:id="221" w:name="_Toc80823141"/>
      <w:r>
        <w:t>4.1.4</w:t>
      </w:r>
      <w:r w:rsidRPr="00C52F79">
        <w:t xml:space="preserve"> </w:t>
      </w:r>
      <w:r w:rsidRPr="00C52F79">
        <w:tab/>
      </w:r>
      <w:r>
        <w:t>Conclusion</w:t>
      </w:r>
      <w:bookmarkEnd w:id="220"/>
      <w:bookmarkEnd w:id="221"/>
      <w:r>
        <w:t xml:space="preserve"> </w:t>
      </w:r>
    </w:p>
    <w:p w14:paraId="5808398F" w14:textId="6F794BA7" w:rsidR="002935A2" w:rsidRPr="002935A2" w:rsidRDefault="00D46F4D" w:rsidP="00D46F4D">
      <w:pPr>
        <w:spacing w:after="240"/>
      </w:pPr>
      <w:r>
        <w:t xml:space="preserve">A range of characterisation studies were performed on plant-derived </w:t>
      </w:r>
      <w:r>
        <w:rPr>
          <w:rFonts w:cs="Arial"/>
          <w:lang w:bidi="ar-SA"/>
        </w:rPr>
        <w:t>Cry1B.868</w:t>
      </w:r>
      <w:r>
        <w:t xml:space="preserve"> con</w:t>
      </w:r>
      <w:r w:rsidR="00632E0E">
        <w:t xml:space="preserve">firming its identity, structure, </w:t>
      </w:r>
      <w:r>
        <w:t xml:space="preserve">biochemistry </w:t>
      </w:r>
      <w:r w:rsidR="00632E0E">
        <w:t xml:space="preserve">and function, </w:t>
      </w:r>
      <w:r>
        <w:t xml:space="preserve">as well as equivalence of the corresponding protein </w:t>
      </w:r>
      <w:r w:rsidR="00DF55CB">
        <w:t>produced using</w:t>
      </w:r>
      <w:r>
        <w:t xml:space="preserve"> a </w:t>
      </w:r>
      <w:r w:rsidR="00632E0E">
        <w:rPr>
          <w:rFonts w:cs="Arial"/>
          <w:bCs/>
          <w:i/>
          <w:szCs w:val="22"/>
        </w:rPr>
        <w:t xml:space="preserve">B. thuringiensis </w:t>
      </w:r>
      <w:r>
        <w:t xml:space="preserve">expression system. Expression of </w:t>
      </w:r>
      <w:r w:rsidR="00632E0E">
        <w:rPr>
          <w:rFonts w:cs="Arial"/>
          <w:lang w:bidi="ar-SA"/>
        </w:rPr>
        <w:t>Cry1B.868</w:t>
      </w:r>
      <w:r w:rsidR="00632E0E">
        <w:t xml:space="preserve"> </w:t>
      </w:r>
      <w:r>
        <w:t xml:space="preserve">in </w:t>
      </w:r>
      <w:r w:rsidR="00632E0E" w:rsidRPr="003F256E">
        <w:rPr>
          <w:rFonts w:cs="Arial"/>
          <w:bCs/>
          <w:szCs w:val="22"/>
        </w:rPr>
        <w:t>MON95379</w:t>
      </w:r>
      <w:r>
        <w:t xml:space="preserve"> was highest in </w:t>
      </w:r>
      <w:r w:rsidR="00632E0E">
        <w:t>leaf</w:t>
      </w:r>
      <w:r>
        <w:t xml:space="preserve"> tissue and lowest in </w:t>
      </w:r>
      <w:r w:rsidR="00632E0E">
        <w:t xml:space="preserve">grain. </w:t>
      </w:r>
      <w:r w:rsidR="00FC1631">
        <w:t xml:space="preserve">Bioinformatic analyses showed </w:t>
      </w:r>
      <w:r w:rsidR="00FC1631">
        <w:rPr>
          <w:rFonts w:cs="Arial"/>
          <w:lang w:bidi="ar-SA"/>
        </w:rPr>
        <w:t>Cry1B.868</w:t>
      </w:r>
      <w:r w:rsidR="00FC1631">
        <w:t xml:space="preserve"> had no homology to known toxins and allergens. </w:t>
      </w:r>
      <w:r w:rsidR="00632E0E">
        <w:rPr>
          <w:rFonts w:cs="Arial"/>
          <w:lang w:bidi="ar-SA"/>
        </w:rPr>
        <w:t>Cry1B.868</w:t>
      </w:r>
      <w:r w:rsidR="00632E0E">
        <w:t xml:space="preserve"> </w:t>
      </w:r>
      <w:r>
        <w:t xml:space="preserve">was </w:t>
      </w:r>
      <w:r w:rsidR="00632E0E">
        <w:t xml:space="preserve">heat labile and susceptible to pepsin and pancreatin digestion. </w:t>
      </w:r>
      <w:r>
        <w:t xml:space="preserve">Taken together this indicates that the </w:t>
      </w:r>
      <w:r w:rsidR="00632E0E">
        <w:rPr>
          <w:rFonts w:cs="Arial"/>
          <w:lang w:bidi="ar-SA"/>
        </w:rPr>
        <w:t>Cry1B.868</w:t>
      </w:r>
      <w:r w:rsidR="00632E0E">
        <w:t xml:space="preserve"> </w:t>
      </w:r>
      <w:r w:rsidR="00DC57C3">
        <w:t xml:space="preserve">protein </w:t>
      </w:r>
      <w:r>
        <w:t>is unlikely to be toxic or allergenic to humans.</w:t>
      </w:r>
      <w:r>
        <w:rPr>
          <w:color w:val="FF0000"/>
        </w:rPr>
        <w:t xml:space="preserve"> </w:t>
      </w:r>
    </w:p>
    <w:p w14:paraId="32CD55E8" w14:textId="7E597A06" w:rsidR="000E3C86" w:rsidRDefault="000E3C86" w:rsidP="000E3C86">
      <w:pPr>
        <w:pStyle w:val="Heading2"/>
      </w:pPr>
      <w:bookmarkStart w:id="222" w:name="_Toc80177639"/>
      <w:bookmarkStart w:id="223" w:name="_Toc80823142"/>
      <w:r>
        <w:t>4.2</w:t>
      </w:r>
      <w:r w:rsidRPr="00C52F79">
        <w:tab/>
      </w:r>
      <w:r>
        <w:t>Cry1Da_7</w:t>
      </w:r>
      <w:bookmarkEnd w:id="222"/>
      <w:bookmarkEnd w:id="223"/>
      <w:r>
        <w:t xml:space="preserve"> </w:t>
      </w:r>
    </w:p>
    <w:p w14:paraId="74A85957" w14:textId="5862B368" w:rsidR="002B053C" w:rsidRPr="005A4F56" w:rsidRDefault="00707EF3" w:rsidP="005A4F56">
      <w:pPr>
        <w:spacing w:after="360"/>
        <w:rPr>
          <w:lang w:bidi="ar-SA"/>
        </w:rPr>
      </w:pPr>
      <w:r>
        <w:rPr>
          <w:lang w:bidi="ar-SA"/>
        </w:rPr>
        <w:t>Cry1Da_7 is a modifie</w:t>
      </w:r>
      <w:r w:rsidR="005556F5" w:rsidRPr="005A4F56">
        <w:rPr>
          <w:lang w:bidi="ar-SA"/>
        </w:rPr>
        <w:t>d version of the Cry1Da protein, sharing 99.7% sequence similarity or four amino acid differences</w:t>
      </w:r>
      <w:r w:rsidR="00C60FB3" w:rsidRPr="005A4F56">
        <w:rPr>
          <w:lang w:bidi="ar-SA"/>
        </w:rPr>
        <w:t xml:space="preserve"> (</w:t>
      </w:r>
      <w:r w:rsidR="005A4F56" w:rsidRPr="005A4F56">
        <w:rPr>
          <w:lang w:bidi="ar-SA"/>
        </w:rPr>
        <w:t>Figure 8</w:t>
      </w:r>
      <w:r w:rsidR="00C60FB3" w:rsidRPr="005A4F56">
        <w:rPr>
          <w:lang w:bidi="ar-SA"/>
        </w:rPr>
        <w:t>)</w:t>
      </w:r>
      <w:r w:rsidR="005556F5" w:rsidRPr="005A4F56">
        <w:rPr>
          <w:lang w:bidi="ar-SA"/>
        </w:rPr>
        <w:t xml:space="preserve">. </w:t>
      </w:r>
      <w:r w:rsidR="00C60FB3" w:rsidRPr="005A4F56">
        <w:rPr>
          <w:lang w:bidi="ar-SA"/>
        </w:rPr>
        <w:t>This includes a</w:t>
      </w:r>
      <w:r w:rsidR="005556F5" w:rsidRPr="005A4F56">
        <w:rPr>
          <w:lang w:bidi="ar-SA"/>
        </w:rPr>
        <w:t>n additional alanine at position 2 of domain I, and three amino acid substitutions</w:t>
      </w:r>
      <w:r w:rsidR="00C60FB3" w:rsidRPr="005A4F56">
        <w:rPr>
          <w:lang w:bidi="ar-SA"/>
        </w:rPr>
        <w:t xml:space="preserve"> in domain II</w:t>
      </w:r>
      <w:r w:rsidR="005556F5" w:rsidRPr="005A4F56">
        <w:rPr>
          <w:lang w:bidi="ar-SA"/>
        </w:rPr>
        <w:t xml:space="preserve">: Serine to valine at position 282, tyrosine to serine at position 316, and isoleucine to proline at position 368. </w:t>
      </w:r>
      <w:r w:rsidR="00C60FB3" w:rsidRPr="005A4F56">
        <w:rPr>
          <w:lang w:bidi="ar-SA"/>
        </w:rPr>
        <w:t xml:space="preserve">The addition of alanine </w:t>
      </w:r>
      <w:r w:rsidR="003F03D1" w:rsidRPr="005A4F56">
        <w:rPr>
          <w:lang w:bidi="ar-SA"/>
        </w:rPr>
        <w:t xml:space="preserve">at the beginning of the Cry1Da_7 sequence was to optimise the codon for translation </w:t>
      </w:r>
      <w:r w:rsidR="003F03D1" w:rsidRPr="005A4F56">
        <w:rPr>
          <w:i/>
          <w:lang w:bidi="ar-SA"/>
        </w:rPr>
        <w:t>in planta</w:t>
      </w:r>
      <w:r w:rsidR="003F03D1" w:rsidRPr="005A4F56">
        <w:rPr>
          <w:lang w:bidi="ar-SA"/>
        </w:rPr>
        <w:t>. The amino acid substitutions</w:t>
      </w:r>
      <w:r w:rsidR="00640A19" w:rsidRPr="005A4F56">
        <w:rPr>
          <w:lang w:bidi="ar-SA"/>
        </w:rPr>
        <w:t xml:space="preserve"> in domain II improve the activity of the protein</w:t>
      </w:r>
      <w:r w:rsidR="003F03D1" w:rsidRPr="005A4F56">
        <w:rPr>
          <w:lang w:bidi="ar-SA"/>
        </w:rPr>
        <w:t xml:space="preserve"> towards co</w:t>
      </w:r>
      <w:r w:rsidR="00640A19" w:rsidRPr="005A4F56">
        <w:rPr>
          <w:lang w:bidi="ar-SA"/>
        </w:rPr>
        <w:t xml:space="preserve">rn earworm (relative to Cry1Da), while </w:t>
      </w:r>
      <w:r w:rsidR="003F03D1" w:rsidRPr="005A4F56">
        <w:rPr>
          <w:lang w:bidi="ar-SA"/>
        </w:rPr>
        <w:t>main</w:t>
      </w:r>
      <w:r w:rsidR="00524385" w:rsidRPr="005A4F56">
        <w:rPr>
          <w:lang w:bidi="ar-SA"/>
        </w:rPr>
        <w:t>tain</w:t>
      </w:r>
      <w:r w:rsidR="00640A19" w:rsidRPr="005A4F56">
        <w:rPr>
          <w:lang w:bidi="ar-SA"/>
        </w:rPr>
        <w:t>ing</w:t>
      </w:r>
      <w:r w:rsidR="00524385" w:rsidRPr="005A4F56">
        <w:rPr>
          <w:lang w:bidi="ar-SA"/>
        </w:rPr>
        <w:t xml:space="preserve"> activity towards fall army</w:t>
      </w:r>
      <w:r w:rsidR="003F03D1" w:rsidRPr="005A4F56">
        <w:rPr>
          <w:lang w:bidi="ar-SA"/>
        </w:rPr>
        <w:t>worm (Wang et al., 2019).</w:t>
      </w:r>
    </w:p>
    <w:p w14:paraId="19C2FDFC" w14:textId="72669C5E" w:rsidR="002B053C" w:rsidRPr="005A4F56" w:rsidRDefault="002B053C" w:rsidP="00707EF3">
      <w:pPr>
        <w:rPr>
          <w:lang w:bidi="ar-SA"/>
        </w:rPr>
      </w:pPr>
      <w:r w:rsidRPr="005A4F56">
        <w:rPr>
          <w:noProof/>
          <w:lang w:eastAsia="en-GB" w:bidi="ar-SA"/>
        </w:rPr>
        <w:drawing>
          <wp:inline distT="0" distB="0" distL="0" distR="0" wp14:anchorId="01A4A43D" wp14:editId="2EFF745F">
            <wp:extent cx="5759450" cy="2240915"/>
            <wp:effectExtent l="0" t="0" r="0" b="6985"/>
            <wp:docPr id="23" name="Picture 23" descr="Representation of the domain architecture of Cry1Da_7 and similarity with Cry1Da. "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2240915"/>
                    </a:xfrm>
                    <a:prstGeom prst="rect">
                      <a:avLst/>
                    </a:prstGeom>
                  </pic:spPr>
                </pic:pic>
              </a:graphicData>
            </a:graphic>
          </wp:inline>
        </w:drawing>
      </w:r>
    </w:p>
    <w:p w14:paraId="6589C5DF" w14:textId="5C58161C" w:rsidR="002B053C" w:rsidRPr="005A4F56" w:rsidRDefault="005A4F56" w:rsidP="00BF2A60">
      <w:pPr>
        <w:spacing w:before="120"/>
        <w:rPr>
          <w:rFonts w:cs="Arial"/>
          <w:i/>
          <w:sz w:val="20"/>
          <w:szCs w:val="22"/>
          <w:lang w:eastAsia="en-GB" w:bidi="ar-SA"/>
        </w:rPr>
      </w:pPr>
      <w:r w:rsidRPr="005A4F56">
        <w:rPr>
          <w:rFonts w:cs="Arial"/>
          <w:i/>
          <w:sz w:val="20"/>
          <w:szCs w:val="22"/>
          <w:lang w:eastAsia="en-GB" w:bidi="ar-SA"/>
        </w:rPr>
        <w:t>Figure 8</w:t>
      </w:r>
      <w:r w:rsidR="002B053C" w:rsidRPr="005A4F56">
        <w:rPr>
          <w:rFonts w:cs="Arial"/>
          <w:i/>
          <w:sz w:val="20"/>
          <w:szCs w:val="22"/>
          <w:lang w:eastAsia="en-GB" w:bidi="ar-SA"/>
        </w:rPr>
        <w:t>: Representation of the domain architecture of Cry1Da_7 and similarity with Cry1Da. Shading is us</w:t>
      </w:r>
      <w:r w:rsidR="00A943CA" w:rsidRPr="005A4F56">
        <w:rPr>
          <w:rFonts w:cs="Arial"/>
          <w:i/>
          <w:sz w:val="20"/>
          <w:szCs w:val="22"/>
          <w:lang w:eastAsia="en-GB" w:bidi="ar-SA"/>
        </w:rPr>
        <w:t xml:space="preserve">ed to differentiate </w:t>
      </w:r>
      <w:r w:rsidR="00A943CA">
        <w:rPr>
          <w:rFonts w:cs="Arial"/>
          <w:i/>
          <w:sz w:val="20"/>
          <w:szCs w:val="22"/>
          <w:lang w:eastAsia="en-GB" w:bidi="ar-SA"/>
        </w:rPr>
        <w:t>the domains. T</w:t>
      </w:r>
      <w:r w:rsidR="002B053C">
        <w:rPr>
          <w:rFonts w:cs="Arial"/>
          <w:i/>
          <w:sz w:val="20"/>
          <w:szCs w:val="22"/>
          <w:lang w:eastAsia="en-GB" w:bidi="ar-SA"/>
        </w:rPr>
        <w:t>he lengths of the domains in this schematic are not in proportion to the amino acid sequence.</w:t>
      </w:r>
    </w:p>
    <w:p w14:paraId="275B2984" w14:textId="3A95BE7B" w:rsidR="00D10ED6" w:rsidRPr="005A4F56" w:rsidRDefault="00BC517F" w:rsidP="005A4F56">
      <w:pPr>
        <w:spacing w:before="240" w:after="240"/>
        <w:rPr>
          <w:i/>
          <w:iCs/>
          <w:lang w:bidi="ar-SA"/>
        </w:rPr>
      </w:pPr>
      <w:r w:rsidRPr="00A33B9D">
        <w:rPr>
          <w:lang w:bidi="ar-SA"/>
        </w:rPr>
        <w:t>As described in</w:t>
      </w:r>
      <w:r w:rsidR="00A943CA">
        <w:rPr>
          <w:lang w:bidi="ar-SA"/>
        </w:rPr>
        <w:t xml:space="preserve"> Section 2.2.1 and</w:t>
      </w:r>
      <w:r w:rsidRPr="00A33B9D">
        <w:rPr>
          <w:lang w:bidi="ar-SA"/>
        </w:rPr>
        <w:t xml:space="preserve"> Section 4.1, t</w:t>
      </w:r>
      <w:r w:rsidR="00D10ED6" w:rsidRPr="00A33B9D">
        <w:rPr>
          <w:lang w:bidi="ar-SA"/>
        </w:rPr>
        <w:t xml:space="preserve">here is a long history of use of </w:t>
      </w:r>
      <w:r w:rsidR="00D10ED6" w:rsidRPr="00CD767E">
        <w:rPr>
          <w:i/>
          <w:lang w:bidi="ar-SA"/>
        </w:rPr>
        <w:t>B.</w:t>
      </w:r>
      <w:r w:rsidR="006B22EC" w:rsidRPr="00CD767E">
        <w:rPr>
          <w:i/>
          <w:lang w:bidi="ar-SA"/>
        </w:rPr>
        <w:t> </w:t>
      </w:r>
      <w:r w:rsidR="00D10ED6" w:rsidRPr="00CD767E">
        <w:rPr>
          <w:i/>
          <w:lang w:bidi="ar-SA"/>
        </w:rPr>
        <w:t>thuringiensis</w:t>
      </w:r>
      <w:r w:rsidR="00F70837" w:rsidRPr="00F70837">
        <w:rPr>
          <w:color w:val="000000" w:themeColor="text1"/>
        </w:rPr>
        <w:t xml:space="preserve"> </w:t>
      </w:r>
      <w:r w:rsidR="00F70837">
        <w:rPr>
          <w:color w:val="000000" w:themeColor="text1"/>
        </w:rPr>
        <w:t>in agriculture</w:t>
      </w:r>
      <w:r w:rsidRPr="00A33B9D">
        <w:rPr>
          <w:lang w:bidi="ar-SA"/>
        </w:rPr>
        <w:t>. Specifically, the</w:t>
      </w:r>
      <w:r w:rsidR="00A943CA">
        <w:rPr>
          <w:lang w:bidi="ar-SA"/>
        </w:rPr>
        <w:t xml:space="preserve"> Cry1Da protein is present in </w:t>
      </w:r>
      <w:r w:rsidR="00A943CA" w:rsidRPr="00A943CA">
        <w:rPr>
          <w:i/>
          <w:iCs/>
          <w:lang w:bidi="ar-SA"/>
        </w:rPr>
        <w:t>B.</w:t>
      </w:r>
      <w:r w:rsidR="00AA6EB5">
        <w:rPr>
          <w:i/>
          <w:iCs/>
          <w:lang w:bidi="ar-SA"/>
        </w:rPr>
        <w:t xml:space="preserve"> </w:t>
      </w:r>
      <w:r w:rsidRPr="00A943CA">
        <w:rPr>
          <w:i/>
          <w:iCs/>
          <w:lang w:bidi="ar-SA"/>
        </w:rPr>
        <w:t>thuringiensis</w:t>
      </w:r>
      <w:r w:rsidR="00A943CA">
        <w:rPr>
          <w:lang w:bidi="ar-SA"/>
        </w:rPr>
        <w:t xml:space="preserve"> </w:t>
      </w:r>
      <w:r w:rsidR="00E04623">
        <w:rPr>
          <w:lang w:bidi="ar-SA"/>
        </w:rPr>
        <w:t>subspecies</w:t>
      </w:r>
      <w:r w:rsidR="00A943CA">
        <w:rPr>
          <w:lang w:bidi="ar-SA"/>
        </w:rPr>
        <w:t xml:space="preserve"> </w:t>
      </w:r>
      <w:r w:rsidRPr="00A943CA">
        <w:rPr>
          <w:i/>
          <w:iCs/>
          <w:lang w:bidi="ar-SA"/>
        </w:rPr>
        <w:t>aizawai</w:t>
      </w:r>
      <w:r w:rsidR="00A943CA">
        <w:rPr>
          <w:i/>
          <w:iCs/>
          <w:lang w:bidi="ar-SA"/>
        </w:rPr>
        <w:t xml:space="preserve"> </w:t>
      </w:r>
      <w:r w:rsidR="00A943CA" w:rsidRPr="00A943CA">
        <w:rPr>
          <w:iCs/>
          <w:lang w:bidi="ar-SA"/>
        </w:rPr>
        <w:t>isolate</w:t>
      </w:r>
      <w:r w:rsidR="00A943CA">
        <w:rPr>
          <w:i/>
          <w:iCs/>
          <w:lang w:bidi="ar-SA"/>
        </w:rPr>
        <w:t xml:space="preserve"> </w:t>
      </w:r>
      <w:r w:rsidRPr="00A943CA">
        <w:rPr>
          <w:lang w:bidi="ar-SA"/>
        </w:rPr>
        <w:t xml:space="preserve">HD137. This is a wild-type </w:t>
      </w:r>
      <w:r w:rsidR="00A943CA">
        <w:rPr>
          <w:lang w:bidi="ar-SA"/>
        </w:rPr>
        <w:t>isolate</w:t>
      </w:r>
      <w:r w:rsidRPr="00A943CA">
        <w:rPr>
          <w:lang w:bidi="ar-SA"/>
        </w:rPr>
        <w:t xml:space="preserve"> whose spore-crystal </w:t>
      </w:r>
      <w:r w:rsidRPr="00A943CA">
        <w:rPr>
          <w:lang w:bidi="ar-SA"/>
        </w:rPr>
        <w:lastRenderedPageBreak/>
        <w:t xml:space="preserve">preparations are used commercially for insect control (Bravo et al., 2011). Hence there is a history </w:t>
      </w:r>
      <w:r w:rsidR="00A943CA">
        <w:rPr>
          <w:lang w:bidi="ar-SA"/>
        </w:rPr>
        <w:t>of human</w:t>
      </w:r>
      <w:r w:rsidRPr="00A943CA">
        <w:rPr>
          <w:lang w:bidi="ar-SA"/>
        </w:rPr>
        <w:t xml:space="preserve"> exposure to this specific protein.</w:t>
      </w:r>
    </w:p>
    <w:p w14:paraId="25D5C44B" w14:textId="347A03FA" w:rsidR="00707EF3" w:rsidRPr="00A33B9D" w:rsidRDefault="00707EF3" w:rsidP="00707EF3">
      <w:pPr>
        <w:rPr>
          <w:rFonts w:cs="Arial"/>
          <w:szCs w:val="22"/>
          <w:lang w:eastAsia="en-GB" w:bidi="ar-SA"/>
        </w:rPr>
      </w:pPr>
      <w:r>
        <w:rPr>
          <w:lang w:eastAsia="en-GB"/>
        </w:rPr>
        <w:t>The</w:t>
      </w:r>
      <w:r w:rsidRPr="00A15BC1">
        <w:rPr>
          <w:lang w:eastAsia="en-GB"/>
        </w:rPr>
        <w:t xml:space="preserve"> </w:t>
      </w:r>
      <w:r>
        <w:rPr>
          <w:i/>
          <w:lang w:eastAsia="en-GB"/>
        </w:rPr>
        <w:t>Cry1Da_7</w:t>
      </w:r>
      <w:r w:rsidRPr="00A15BC1">
        <w:rPr>
          <w:i/>
          <w:lang w:eastAsia="en-GB"/>
        </w:rPr>
        <w:t xml:space="preserve"> </w:t>
      </w:r>
      <w:r w:rsidR="00D73149">
        <w:rPr>
          <w:lang w:eastAsia="en-GB"/>
        </w:rPr>
        <w:t>gene prepared by the a</w:t>
      </w:r>
      <w:r w:rsidRPr="00A15BC1">
        <w:rPr>
          <w:lang w:eastAsia="en-GB"/>
        </w:rPr>
        <w:t xml:space="preserve">pplicant encodes a protein of </w:t>
      </w:r>
      <w:r>
        <w:rPr>
          <w:lang w:eastAsia="en-GB"/>
        </w:rPr>
        <w:t>1166</w:t>
      </w:r>
      <w:r w:rsidRPr="00A15BC1">
        <w:rPr>
          <w:lang w:eastAsia="en-GB"/>
        </w:rPr>
        <w:t xml:space="preserve"> amino acids, with </w:t>
      </w:r>
      <w:r>
        <w:rPr>
          <w:lang w:eastAsia="en-GB"/>
        </w:rPr>
        <w:t>an</w:t>
      </w:r>
      <w:r w:rsidR="00902613">
        <w:rPr>
          <w:lang w:eastAsia="en-GB"/>
        </w:rPr>
        <w:t xml:space="preserve"> apparent molecular weight of ~</w:t>
      </w:r>
      <w:r>
        <w:rPr>
          <w:lang w:eastAsia="en-GB"/>
        </w:rPr>
        <w:t>132 kD</w:t>
      </w:r>
      <w:r w:rsidRPr="00A15BC1">
        <w:rPr>
          <w:lang w:eastAsia="en-GB"/>
        </w:rPr>
        <w:t>a.</w:t>
      </w:r>
      <w:r>
        <w:rPr>
          <w:lang w:eastAsia="en-GB"/>
        </w:rPr>
        <w:t xml:space="preserve"> </w:t>
      </w:r>
    </w:p>
    <w:p w14:paraId="79E4AE73" w14:textId="5C9CCCA8" w:rsidR="002935A2" w:rsidRDefault="002935A2" w:rsidP="002935A2">
      <w:pPr>
        <w:pStyle w:val="Heading3"/>
        <w:rPr>
          <w:color w:val="FF0000"/>
        </w:rPr>
      </w:pPr>
      <w:bookmarkStart w:id="224" w:name="_Toc80177640"/>
      <w:bookmarkStart w:id="225" w:name="_Toc80823143"/>
      <w:bookmarkStart w:id="226" w:name="_Toc454886848"/>
      <w:bookmarkStart w:id="227" w:name="_Toc482255834"/>
      <w:bookmarkStart w:id="228" w:name="_Toc496169800"/>
      <w:bookmarkStart w:id="229" w:name="_Toc500321355"/>
      <w:bookmarkStart w:id="230" w:name="_Toc52290693"/>
      <w:r>
        <w:t>4.2</w:t>
      </w:r>
      <w:r w:rsidRPr="00C52F79">
        <w:t xml:space="preserve">.1 </w:t>
      </w:r>
      <w:r w:rsidRPr="00C52F79">
        <w:tab/>
      </w:r>
      <w:r w:rsidRPr="000E3C86">
        <w:t xml:space="preserve">Characterisation of </w:t>
      </w:r>
      <w:r>
        <w:t>Cry1Da_7</w:t>
      </w:r>
      <w:r w:rsidRPr="000E3C86">
        <w:t xml:space="preserve"> expressed in </w:t>
      </w:r>
      <w:r>
        <w:t>MON95379</w:t>
      </w:r>
      <w:r w:rsidRPr="000E3C86">
        <w:t xml:space="preserve"> and equivalence to </w:t>
      </w:r>
      <w:r w:rsidR="00A33B9D">
        <w:t xml:space="preserve">a </w:t>
      </w:r>
      <w:r w:rsidRPr="000E3C86">
        <w:t>bacterially-produced form</w:t>
      </w:r>
      <w:bookmarkEnd w:id="224"/>
      <w:bookmarkEnd w:id="225"/>
    </w:p>
    <w:p w14:paraId="590F5511" w14:textId="2CFE6BB2" w:rsidR="003F256E" w:rsidRPr="003F256E" w:rsidRDefault="003F256E" w:rsidP="003F256E">
      <w:pPr>
        <w:spacing w:after="240"/>
        <w:rPr>
          <w:rFonts w:cs="Arial"/>
          <w:bCs/>
          <w:szCs w:val="22"/>
        </w:rPr>
      </w:pPr>
      <w:r w:rsidRPr="003F256E">
        <w:rPr>
          <w:rFonts w:cs="Arial"/>
          <w:bCs/>
          <w:szCs w:val="22"/>
        </w:rPr>
        <w:t xml:space="preserve">The equivalence of the MON95379- and </w:t>
      </w:r>
      <w:r w:rsidRPr="003F256E">
        <w:rPr>
          <w:rFonts w:cs="Arial"/>
          <w:bCs/>
          <w:i/>
          <w:szCs w:val="22"/>
        </w:rPr>
        <w:t>B. thuringiensis-</w:t>
      </w:r>
      <w:r w:rsidRPr="003F256E">
        <w:rPr>
          <w:rFonts w:cs="Arial"/>
          <w:bCs/>
          <w:szCs w:val="22"/>
        </w:rPr>
        <w:t xml:space="preserve">derived </w:t>
      </w:r>
      <w:r w:rsidRPr="003F256E">
        <w:t xml:space="preserve">Cry1Da_7 </w:t>
      </w:r>
      <w:r w:rsidRPr="003F256E">
        <w:rPr>
          <w:rFonts w:cs="Arial"/>
          <w:bCs/>
          <w:szCs w:val="22"/>
        </w:rPr>
        <w:t xml:space="preserve">must be established before the safety data generated using </w:t>
      </w:r>
      <w:r w:rsidRPr="003F256E">
        <w:rPr>
          <w:rFonts w:cs="Arial"/>
          <w:bCs/>
          <w:i/>
          <w:szCs w:val="22"/>
        </w:rPr>
        <w:t>B. thuringiensis</w:t>
      </w:r>
      <w:r w:rsidRPr="003F256E">
        <w:rPr>
          <w:rFonts w:cs="Arial"/>
          <w:bCs/>
          <w:szCs w:val="22"/>
        </w:rPr>
        <w:t xml:space="preserve">-derived </w:t>
      </w:r>
      <w:r w:rsidRPr="003F256E">
        <w:t xml:space="preserve">Cry1Da_7 </w:t>
      </w:r>
      <w:r w:rsidRPr="003F256E">
        <w:rPr>
          <w:rFonts w:cs="Arial"/>
          <w:bCs/>
          <w:szCs w:val="22"/>
        </w:rPr>
        <w:t xml:space="preserve">can be applied to MON95379-derived </w:t>
      </w:r>
      <w:r w:rsidRPr="003F256E">
        <w:t>Cry1Da_7</w:t>
      </w:r>
      <w:r w:rsidRPr="003F256E">
        <w:rPr>
          <w:rFonts w:cs="Arial"/>
          <w:bCs/>
          <w:szCs w:val="22"/>
        </w:rPr>
        <w:t>.</w:t>
      </w:r>
    </w:p>
    <w:p w14:paraId="3C3F4F2F" w14:textId="553A8FF9" w:rsidR="003F256E" w:rsidRPr="003F256E" w:rsidRDefault="003F256E" w:rsidP="003F256E">
      <w:pPr>
        <w:spacing w:after="240"/>
        <w:rPr>
          <w:rFonts w:cs="Arial"/>
          <w:bCs/>
          <w:szCs w:val="22"/>
        </w:rPr>
      </w:pPr>
      <w:r w:rsidRPr="003F256E">
        <w:rPr>
          <w:rFonts w:cs="Arial"/>
          <w:bCs/>
          <w:szCs w:val="22"/>
        </w:rPr>
        <w:t xml:space="preserve">The plant-derived </w:t>
      </w:r>
      <w:r w:rsidRPr="003F256E">
        <w:t xml:space="preserve">Cry1Da_7 </w:t>
      </w:r>
      <w:r w:rsidRPr="003F256E">
        <w:rPr>
          <w:rFonts w:cs="Arial"/>
          <w:bCs/>
          <w:szCs w:val="22"/>
        </w:rPr>
        <w:t>was purified from MON95379 grain.</w:t>
      </w:r>
      <w:r w:rsidRPr="003F256E">
        <w:rPr>
          <w:lang w:eastAsia="en-AU" w:bidi="ar-SA"/>
        </w:rPr>
        <w:t xml:space="preserve"> </w:t>
      </w:r>
      <w:r w:rsidR="00D50457">
        <w:rPr>
          <w:lang w:eastAsia="en-AU" w:bidi="ar-SA"/>
        </w:rPr>
        <w:t>This included a</w:t>
      </w:r>
      <w:r w:rsidRPr="003F256E">
        <w:rPr>
          <w:lang w:eastAsia="en-AU" w:bidi="ar-SA"/>
        </w:rPr>
        <w:t xml:space="preserve">ffinity chromatography to isolate any fraction bound to a </w:t>
      </w:r>
      <w:r w:rsidRPr="003F256E">
        <w:t xml:space="preserve">Cry1Da_7 </w:t>
      </w:r>
      <w:r w:rsidRPr="003F256E">
        <w:rPr>
          <w:lang w:eastAsia="en-AU" w:bidi="ar-SA"/>
        </w:rPr>
        <w:t xml:space="preserve">antibody. The purified fractions containing </w:t>
      </w:r>
      <w:r w:rsidRPr="003F256E">
        <w:t xml:space="preserve">Cry1Da_7 </w:t>
      </w:r>
      <w:r w:rsidRPr="003F256E">
        <w:rPr>
          <w:lang w:eastAsia="en-AU" w:bidi="ar-SA"/>
        </w:rPr>
        <w:t xml:space="preserve">were identified by SDS-PAGE and Western blot, and subsequently concentrated. </w:t>
      </w:r>
      <w:r w:rsidRPr="003F256E">
        <w:rPr>
          <w:rFonts w:cs="Arial"/>
          <w:bCs/>
          <w:i/>
          <w:szCs w:val="22"/>
        </w:rPr>
        <w:t>B. thuringiensis-</w:t>
      </w:r>
      <w:r w:rsidRPr="003F256E">
        <w:rPr>
          <w:rFonts w:cs="Arial"/>
          <w:bCs/>
          <w:szCs w:val="22"/>
        </w:rPr>
        <w:t xml:space="preserve">derived </w:t>
      </w:r>
      <w:r w:rsidRPr="003F256E">
        <w:t xml:space="preserve">Cry1Da_7 </w:t>
      </w:r>
      <w:r w:rsidRPr="003F256E">
        <w:rPr>
          <w:rFonts w:cs="Arial"/>
          <w:bCs/>
          <w:szCs w:val="22"/>
        </w:rPr>
        <w:t xml:space="preserve">was generated from the fermentation of </w:t>
      </w:r>
      <w:r w:rsidRPr="003F256E">
        <w:rPr>
          <w:rFonts w:cs="Arial"/>
          <w:bCs/>
          <w:i/>
          <w:szCs w:val="22"/>
        </w:rPr>
        <w:t>B.</w:t>
      </w:r>
      <w:r w:rsidR="00610127">
        <w:rPr>
          <w:rFonts w:cs="Arial"/>
          <w:bCs/>
          <w:i/>
          <w:szCs w:val="22"/>
        </w:rPr>
        <w:t> </w:t>
      </w:r>
      <w:r w:rsidRPr="003F256E">
        <w:rPr>
          <w:rFonts w:cs="Arial"/>
          <w:bCs/>
          <w:i/>
          <w:szCs w:val="22"/>
        </w:rPr>
        <w:t xml:space="preserve">thuringiensis </w:t>
      </w:r>
      <w:r w:rsidRPr="00313E03">
        <w:rPr>
          <w:rFonts w:cs="Arial"/>
          <w:bCs/>
          <w:szCs w:val="22"/>
        </w:rPr>
        <w:t>containing a plasmid</w:t>
      </w:r>
      <w:r w:rsidRPr="003F256E">
        <w:rPr>
          <w:rFonts w:cs="Arial"/>
          <w:bCs/>
          <w:szCs w:val="22"/>
        </w:rPr>
        <w:t xml:space="preserve"> that expresses </w:t>
      </w:r>
      <w:r w:rsidRPr="003F256E">
        <w:t xml:space="preserve">Cry1Da_7. </w:t>
      </w:r>
    </w:p>
    <w:p w14:paraId="63CD8807" w14:textId="08BDCCC8" w:rsidR="003F256E" w:rsidRPr="003F256E" w:rsidRDefault="003F256E" w:rsidP="003F256E">
      <w:pPr>
        <w:spacing w:after="240"/>
        <w:rPr>
          <w:lang w:eastAsia="en-AU" w:bidi="ar-SA"/>
        </w:rPr>
      </w:pPr>
      <w:r w:rsidRPr="003F256E">
        <w:t xml:space="preserve">In order to confirm the identity and equivalence of the </w:t>
      </w:r>
      <w:r w:rsidRPr="003F256E">
        <w:rPr>
          <w:rFonts w:cs="Arial"/>
          <w:bCs/>
          <w:szCs w:val="22"/>
        </w:rPr>
        <w:t xml:space="preserve">MON95379- and </w:t>
      </w:r>
      <w:r w:rsidRPr="003F256E">
        <w:rPr>
          <w:rFonts w:cs="Arial"/>
          <w:bCs/>
          <w:i/>
          <w:szCs w:val="22"/>
        </w:rPr>
        <w:t>B. thuringiensis-</w:t>
      </w:r>
      <w:r w:rsidRPr="003F256E">
        <w:rPr>
          <w:rFonts w:cs="Arial"/>
          <w:bCs/>
          <w:szCs w:val="22"/>
        </w:rPr>
        <w:t xml:space="preserve">derived </w:t>
      </w:r>
      <w:r w:rsidRPr="003F256E">
        <w:t xml:space="preserve">Cry1Da_7, a series of analytical techniques were employed. </w:t>
      </w:r>
      <w:r w:rsidRPr="003F256E">
        <w:rPr>
          <w:lang w:eastAsia="en-AU" w:bidi="ar-SA"/>
        </w:rPr>
        <w:t>The results are summarised below.</w:t>
      </w:r>
    </w:p>
    <w:p w14:paraId="5EE85918" w14:textId="616D3ECD" w:rsidR="003F256E" w:rsidRPr="00755A3B" w:rsidRDefault="003F256E" w:rsidP="003F256E">
      <w:pPr>
        <w:spacing w:after="240"/>
        <w:ind w:firstLine="567"/>
        <w:rPr>
          <w:lang w:eastAsia="en-AU" w:bidi="ar-SA"/>
        </w:rPr>
      </w:pPr>
      <w:r w:rsidRPr="00755A3B">
        <w:rPr>
          <w:b/>
          <w:lang w:eastAsia="en-AU" w:bidi="ar-SA"/>
        </w:rPr>
        <w:t>Molecular weight.</w:t>
      </w:r>
      <w:r w:rsidRPr="00755A3B">
        <w:rPr>
          <w:i/>
          <w:lang w:eastAsia="en-AU" w:bidi="ar-SA"/>
        </w:rPr>
        <w:t xml:space="preserve"> </w:t>
      </w:r>
      <w:r w:rsidRPr="00755A3B">
        <w:rPr>
          <w:lang w:eastAsia="en-AU" w:bidi="ar-SA"/>
        </w:rPr>
        <w:t xml:space="preserve">Samples of purified </w:t>
      </w:r>
      <w:r w:rsidRPr="00755A3B">
        <w:rPr>
          <w:rFonts w:cs="Arial"/>
          <w:bCs/>
          <w:szCs w:val="22"/>
        </w:rPr>
        <w:t xml:space="preserve">MON95379- and </w:t>
      </w:r>
      <w:r w:rsidRPr="00755A3B">
        <w:rPr>
          <w:rFonts w:cs="Arial"/>
          <w:bCs/>
          <w:i/>
          <w:szCs w:val="22"/>
        </w:rPr>
        <w:t>B. thuringiensis-</w:t>
      </w:r>
      <w:r w:rsidRPr="00755A3B">
        <w:rPr>
          <w:rFonts w:cs="Arial"/>
          <w:bCs/>
          <w:szCs w:val="22"/>
        </w:rPr>
        <w:t xml:space="preserve">derived </w:t>
      </w:r>
      <w:r w:rsidR="00755A3B" w:rsidRPr="00755A3B">
        <w:t xml:space="preserve">Cry1Da_7 </w:t>
      </w:r>
      <w:r w:rsidRPr="00755A3B">
        <w:rPr>
          <w:lang w:eastAsia="en-AU" w:bidi="ar-SA"/>
        </w:rPr>
        <w:t xml:space="preserve">were run on SDS-PAGE then visualised with Brilliant Blue G-Colloidal stain. The average purity of the </w:t>
      </w:r>
      <w:r w:rsidRPr="00755A3B">
        <w:rPr>
          <w:rFonts w:cs="Arial"/>
          <w:bCs/>
          <w:szCs w:val="22"/>
        </w:rPr>
        <w:t>MON95379</w:t>
      </w:r>
      <w:r w:rsidRPr="00755A3B">
        <w:rPr>
          <w:rFonts w:cs="Arial"/>
          <w:bCs/>
          <w:i/>
          <w:szCs w:val="22"/>
        </w:rPr>
        <w:t>-</w:t>
      </w:r>
      <w:r w:rsidRPr="00755A3B">
        <w:rPr>
          <w:rFonts w:cs="Arial"/>
          <w:bCs/>
          <w:szCs w:val="22"/>
        </w:rPr>
        <w:t xml:space="preserve">derived </w:t>
      </w:r>
      <w:r w:rsidR="00755A3B" w:rsidRPr="00755A3B">
        <w:t xml:space="preserve">Cry1Da_7 </w:t>
      </w:r>
      <w:r w:rsidRPr="00755A3B">
        <w:rPr>
          <w:rFonts w:cs="Arial"/>
          <w:bCs/>
          <w:szCs w:val="22"/>
        </w:rPr>
        <w:t>was calculate</w:t>
      </w:r>
      <w:r w:rsidRPr="00755A3B">
        <w:rPr>
          <w:lang w:eastAsia="en-AU" w:bidi="ar-SA"/>
        </w:rPr>
        <w:t xml:space="preserve"> </w:t>
      </w:r>
      <w:r w:rsidR="005405DF" w:rsidRPr="00755A3B">
        <w:rPr>
          <w:lang w:eastAsia="en-AU" w:bidi="ar-SA"/>
        </w:rPr>
        <w:t>as 52</w:t>
      </w:r>
      <w:r w:rsidRPr="00755A3B">
        <w:rPr>
          <w:lang w:eastAsia="en-AU" w:bidi="ar-SA"/>
        </w:rPr>
        <w:t>%.</w:t>
      </w:r>
      <w:r w:rsidRPr="00755A3B">
        <w:rPr>
          <w:rFonts w:cs="Arial"/>
          <w:bCs/>
          <w:szCs w:val="22"/>
        </w:rPr>
        <w:t xml:space="preserve"> The MON95379- and </w:t>
      </w:r>
      <w:r w:rsidRPr="00755A3B">
        <w:rPr>
          <w:rFonts w:cs="Arial"/>
          <w:bCs/>
          <w:i/>
          <w:szCs w:val="22"/>
        </w:rPr>
        <w:t>B. thuringiensis-</w:t>
      </w:r>
      <w:r w:rsidRPr="00755A3B">
        <w:rPr>
          <w:rFonts w:cs="Arial"/>
          <w:bCs/>
          <w:szCs w:val="22"/>
        </w:rPr>
        <w:t xml:space="preserve">derived </w:t>
      </w:r>
      <w:r w:rsidR="00755A3B" w:rsidRPr="00755A3B">
        <w:t xml:space="preserve">Cry1Da_7 </w:t>
      </w:r>
      <w:r w:rsidRPr="00755A3B">
        <w:rPr>
          <w:rFonts w:cs="Arial"/>
          <w:bCs/>
          <w:szCs w:val="22"/>
        </w:rPr>
        <w:t xml:space="preserve">were shown to have an apparent molecular weight of </w:t>
      </w:r>
      <w:r w:rsidR="00755A3B" w:rsidRPr="00755A3B">
        <w:rPr>
          <w:rFonts w:cs="Arial"/>
          <w:bCs/>
          <w:szCs w:val="22"/>
        </w:rPr>
        <w:t>132.1</w:t>
      </w:r>
      <w:r w:rsidRPr="00755A3B">
        <w:rPr>
          <w:rFonts w:cs="Arial"/>
          <w:bCs/>
          <w:szCs w:val="22"/>
        </w:rPr>
        <w:t xml:space="preserve"> and </w:t>
      </w:r>
      <w:r w:rsidR="00755A3B" w:rsidRPr="00755A3B">
        <w:rPr>
          <w:rFonts w:cs="Arial"/>
          <w:bCs/>
          <w:szCs w:val="22"/>
        </w:rPr>
        <w:t>126.5</w:t>
      </w:r>
      <w:r w:rsidRPr="00755A3B">
        <w:rPr>
          <w:rFonts w:cs="Arial"/>
          <w:bCs/>
          <w:szCs w:val="22"/>
        </w:rPr>
        <w:t xml:space="preserve"> kDa, respectively. </w:t>
      </w:r>
      <w:r w:rsidRPr="00755A3B">
        <w:rPr>
          <w:lang w:eastAsia="en-AU" w:bidi="ar-SA"/>
        </w:rPr>
        <w:t>These molecular weights are within acceptance limits for equivalence.</w:t>
      </w:r>
    </w:p>
    <w:p w14:paraId="12AEE4C8" w14:textId="360BB09A" w:rsidR="003F256E" w:rsidRPr="005405DF" w:rsidRDefault="003F256E" w:rsidP="003F256E">
      <w:pPr>
        <w:spacing w:after="240"/>
        <w:ind w:firstLine="567"/>
        <w:rPr>
          <w:lang w:eastAsia="en-AU" w:bidi="ar-SA"/>
        </w:rPr>
      </w:pPr>
      <w:r w:rsidRPr="005405DF">
        <w:rPr>
          <w:b/>
          <w:lang w:eastAsia="en-AU" w:bidi="ar-SA"/>
        </w:rPr>
        <w:t xml:space="preserve">Immunoreactivity. </w:t>
      </w:r>
      <w:r w:rsidRPr="005405DF">
        <w:rPr>
          <w:lang w:eastAsia="en-AU" w:bidi="ar-SA"/>
        </w:rPr>
        <w:t xml:space="preserve">Western blot analysis with a </w:t>
      </w:r>
      <w:r w:rsidR="00313E03">
        <w:t>Cry1Da_7</w:t>
      </w:r>
      <w:r w:rsidRPr="005405DF">
        <w:rPr>
          <w:lang w:eastAsia="en-AU" w:bidi="ar-SA"/>
        </w:rPr>
        <w:t xml:space="preserve">-specific antibody showed that the protein being expressed in </w:t>
      </w:r>
      <w:r w:rsidRPr="005405DF">
        <w:rPr>
          <w:rFonts w:cs="Arial"/>
          <w:bCs/>
          <w:szCs w:val="22"/>
        </w:rPr>
        <w:t xml:space="preserve">MON95379 </w:t>
      </w:r>
      <w:r w:rsidRPr="005405DF">
        <w:rPr>
          <w:lang w:eastAsia="en-AU" w:bidi="ar-SA"/>
        </w:rPr>
        <w:t xml:space="preserve">and </w:t>
      </w:r>
      <w:r w:rsidRPr="005405DF">
        <w:rPr>
          <w:rFonts w:cs="Arial"/>
          <w:bCs/>
          <w:i/>
          <w:szCs w:val="22"/>
        </w:rPr>
        <w:t>B. thuringiensis</w:t>
      </w:r>
      <w:r w:rsidRPr="005405DF">
        <w:rPr>
          <w:lang w:eastAsia="en-AU" w:bidi="ar-SA"/>
        </w:rPr>
        <w:t xml:space="preserve"> was in fact </w:t>
      </w:r>
      <w:r w:rsidR="002D6373" w:rsidRPr="005405DF">
        <w:t xml:space="preserve">Cry1Da_7 </w:t>
      </w:r>
      <w:r w:rsidRPr="005405DF">
        <w:rPr>
          <w:lang w:eastAsia="en-AU" w:bidi="ar-SA"/>
        </w:rPr>
        <w:t>and they have equivalent immunoreactivity.</w:t>
      </w:r>
    </w:p>
    <w:p w14:paraId="5A8B982F" w14:textId="080DC61D" w:rsidR="003F256E" w:rsidRPr="002D6373" w:rsidRDefault="003F256E" w:rsidP="003F256E">
      <w:pPr>
        <w:spacing w:after="240"/>
        <w:ind w:firstLine="567"/>
        <w:rPr>
          <w:lang w:eastAsia="en-AU" w:bidi="ar-SA"/>
        </w:rPr>
      </w:pPr>
      <w:r w:rsidRPr="002D6373">
        <w:rPr>
          <w:b/>
          <w:lang w:eastAsia="en-AU" w:bidi="ar-SA"/>
        </w:rPr>
        <w:t xml:space="preserve">Peptide mapping. </w:t>
      </w:r>
      <w:r w:rsidRPr="002D6373">
        <w:rPr>
          <w:rFonts w:cs="Arial"/>
          <w:bCs/>
          <w:szCs w:val="22"/>
        </w:rPr>
        <w:t>MON95379</w:t>
      </w:r>
      <w:r w:rsidRPr="002D6373">
        <w:rPr>
          <w:lang w:eastAsia="en-AU" w:bidi="ar-SA"/>
        </w:rPr>
        <w:t xml:space="preserve">-derived </w:t>
      </w:r>
      <w:r w:rsidR="002D6373" w:rsidRPr="002D6373">
        <w:t xml:space="preserve">Cry1Da_7 </w:t>
      </w:r>
      <w:r w:rsidRPr="002D6373">
        <w:rPr>
          <w:lang w:eastAsia="en-AU" w:bidi="ar-SA"/>
        </w:rPr>
        <w:t>was digested with trypsin and analysed via mass spectrometry. When peptides were mapped, the sequence coverage</w:t>
      </w:r>
      <w:r w:rsidR="002D6373" w:rsidRPr="002D6373">
        <w:rPr>
          <w:lang w:eastAsia="en-AU" w:bidi="ar-SA"/>
        </w:rPr>
        <w:t xml:space="preserve"> was 89</w:t>
      </w:r>
      <w:r w:rsidRPr="002D6373">
        <w:rPr>
          <w:lang w:eastAsia="en-AU" w:bidi="ar-SA"/>
        </w:rPr>
        <w:t>% of the expected</w:t>
      </w:r>
      <w:r w:rsidRPr="002D6373">
        <w:t xml:space="preserve"> </w:t>
      </w:r>
      <w:r w:rsidR="002D6373" w:rsidRPr="002D6373">
        <w:t xml:space="preserve">Cry1Da_7 </w:t>
      </w:r>
      <w:r w:rsidRPr="002D6373">
        <w:t>sequence</w:t>
      </w:r>
      <w:r w:rsidRPr="002D6373">
        <w:rPr>
          <w:lang w:eastAsia="en-AU" w:bidi="ar-SA"/>
        </w:rPr>
        <w:t xml:space="preserve"> (10</w:t>
      </w:r>
      <w:r w:rsidR="002D6373" w:rsidRPr="002D6373">
        <w:rPr>
          <w:lang w:eastAsia="en-AU" w:bidi="ar-SA"/>
        </w:rPr>
        <w:t>49</w:t>
      </w:r>
      <w:r w:rsidRPr="002D6373">
        <w:rPr>
          <w:lang w:eastAsia="en-AU" w:bidi="ar-SA"/>
        </w:rPr>
        <w:t>/1</w:t>
      </w:r>
      <w:r w:rsidR="002D6373" w:rsidRPr="002D6373">
        <w:rPr>
          <w:lang w:eastAsia="en-AU" w:bidi="ar-SA"/>
        </w:rPr>
        <w:t>166</w:t>
      </w:r>
      <w:r w:rsidRPr="002D6373">
        <w:rPr>
          <w:lang w:eastAsia="en-AU" w:bidi="ar-SA"/>
        </w:rPr>
        <w:t xml:space="preserve"> amino acids). </w:t>
      </w:r>
      <w:r w:rsidRPr="002D6373">
        <w:rPr>
          <w:rFonts w:cs="Arial"/>
          <w:bCs/>
          <w:i/>
          <w:szCs w:val="22"/>
        </w:rPr>
        <w:t>B. thuringiensis</w:t>
      </w:r>
      <w:r w:rsidRPr="002D6373">
        <w:rPr>
          <w:rFonts w:cs="Arial"/>
          <w:bCs/>
          <w:szCs w:val="22"/>
        </w:rPr>
        <w:t xml:space="preserve">-derived </w:t>
      </w:r>
      <w:r w:rsidR="002D6373" w:rsidRPr="002D6373">
        <w:t xml:space="preserve">Cry1Da_7 </w:t>
      </w:r>
      <w:r w:rsidRPr="002D6373">
        <w:t xml:space="preserve">was similarly digested with trypsin and analysed via mass spectrometry. Matched peptides for </w:t>
      </w:r>
      <w:r w:rsidRPr="002D6373">
        <w:rPr>
          <w:rFonts w:cs="Arial"/>
          <w:bCs/>
          <w:i/>
          <w:szCs w:val="22"/>
        </w:rPr>
        <w:t>B. thuringiensis</w:t>
      </w:r>
      <w:r w:rsidRPr="002D6373">
        <w:rPr>
          <w:rFonts w:cs="Arial"/>
          <w:bCs/>
          <w:szCs w:val="22"/>
        </w:rPr>
        <w:t xml:space="preserve">-derived </w:t>
      </w:r>
      <w:r w:rsidR="002D6373" w:rsidRPr="002D6373">
        <w:t xml:space="preserve">Cry1Da_7 </w:t>
      </w:r>
      <w:r w:rsidR="00D50457">
        <w:t xml:space="preserve">also </w:t>
      </w:r>
      <w:r w:rsidRPr="002D6373">
        <w:t xml:space="preserve">accounted for </w:t>
      </w:r>
      <w:r w:rsidR="002D6373" w:rsidRPr="002D6373">
        <w:rPr>
          <w:lang w:eastAsia="en-AU" w:bidi="ar-SA"/>
        </w:rPr>
        <w:t>89</w:t>
      </w:r>
      <w:r w:rsidRPr="002D6373">
        <w:t xml:space="preserve">% of the expected </w:t>
      </w:r>
      <w:r w:rsidR="002D6373" w:rsidRPr="002D6373">
        <w:t xml:space="preserve">Cry1Da_7 </w:t>
      </w:r>
      <w:r w:rsidRPr="002D6373">
        <w:t>sequence</w:t>
      </w:r>
      <w:r w:rsidR="002D6373" w:rsidRPr="002D6373">
        <w:t xml:space="preserve"> (1049/1166</w:t>
      </w:r>
      <w:r w:rsidRPr="002D6373">
        <w:rPr>
          <w:lang w:eastAsia="en-AU" w:bidi="ar-SA"/>
        </w:rPr>
        <w:t xml:space="preserve"> amino acids</w:t>
      </w:r>
      <w:r w:rsidRPr="002D6373">
        <w:t xml:space="preserve">). These results </w:t>
      </w:r>
      <w:r w:rsidRPr="002D6373">
        <w:rPr>
          <w:lang w:eastAsia="en-AU" w:bidi="ar-SA"/>
        </w:rPr>
        <w:t xml:space="preserve">show that the protein being expressed in </w:t>
      </w:r>
      <w:r w:rsidRPr="002D6373">
        <w:rPr>
          <w:rFonts w:cs="Arial"/>
          <w:bCs/>
          <w:szCs w:val="22"/>
        </w:rPr>
        <w:t xml:space="preserve">MON95379 and </w:t>
      </w:r>
      <w:r w:rsidRPr="002D6373">
        <w:rPr>
          <w:rFonts w:cs="Arial"/>
          <w:bCs/>
          <w:i/>
          <w:szCs w:val="22"/>
        </w:rPr>
        <w:t>B. thuringiensis</w:t>
      </w:r>
      <w:r w:rsidRPr="002D6373">
        <w:rPr>
          <w:lang w:eastAsia="en-AU" w:bidi="ar-SA"/>
        </w:rPr>
        <w:t xml:space="preserve"> </w:t>
      </w:r>
      <w:r w:rsidR="00D50457">
        <w:rPr>
          <w:lang w:eastAsia="en-AU" w:bidi="ar-SA"/>
        </w:rPr>
        <w:t>was</w:t>
      </w:r>
      <w:r w:rsidRPr="002D6373">
        <w:rPr>
          <w:lang w:eastAsia="en-AU" w:bidi="ar-SA"/>
        </w:rPr>
        <w:t xml:space="preserve"> in fact </w:t>
      </w:r>
      <w:r w:rsidR="002D6373" w:rsidRPr="002D6373">
        <w:t>Cry1Da_7</w:t>
      </w:r>
      <w:r w:rsidRPr="002D6373">
        <w:rPr>
          <w:lang w:eastAsia="en-AU" w:bidi="ar-SA"/>
        </w:rPr>
        <w:t>.</w:t>
      </w:r>
    </w:p>
    <w:p w14:paraId="385A2083" w14:textId="2FCCF4D2" w:rsidR="003F256E" w:rsidRPr="003F256E" w:rsidRDefault="003F256E" w:rsidP="003F256E">
      <w:pPr>
        <w:spacing w:after="240"/>
        <w:ind w:firstLine="567"/>
        <w:rPr>
          <w:rFonts w:cs="Arial"/>
          <w:bCs/>
          <w:color w:val="FF0000"/>
          <w:szCs w:val="22"/>
        </w:rPr>
      </w:pPr>
      <w:r w:rsidRPr="003F256E">
        <w:rPr>
          <w:b/>
          <w:lang w:eastAsia="en-AU" w:bidi="ar-SA"/>
        </w:rPr>
        <w:t>N-terminal sequencing.</w:t>
      </w:r>
      <w:r w:rsidRPr="003F256E">
        <w:rPr>
          <w:lang w:eastAsia="en-AU" w:bidi="ar-SA"/>
        </w:rPr>
        <w:t xml:space="preserve"> Amino acids 2-16 of </w:t>
      </w:r>
      <w:r w:rsidRPr="003F256E">
        <w:rPr>
          <w:rFonts w:cs="Arial"/>
          <w:bCs/>
          <w:szCs w:val="22"/>
        </w:rPr>
        <w:t xml:space="preserve">MON95379- and </w:t>
      </w:r>
      <w:r w:rsidRPr="003F256E">
        <w:rPr>
          <w:rFonts w:cs="Arial"/>
          <w:bCs/>
          <w:i/>
          <w:szCs w:val="22"/>
        </w:rPr>
        <w:t>B. thuringiensis-</w:t>
      </w:r>
      <w:r w:rsidRPr="003F256E">
        <w:rPr>
          <w:rFonts w:cs="Arial"/>
          <w:bCs/>
          <w:szCs w:val="22"/>
        </w:rPr>
        <w:t xml:space="preserve">derived </w:t>
      </w:r>
      <w:r w:rsidRPr="003F256E">
        <w:t xml:space="preserve">Cry1Da_7 </w:t>
      </w:r>
      <w:r w:rsidRPr="003F256E">
        <w:rPr>
          <w:lang w:eastAsia="en-AU" w:bidi="ar-SA"/>
        </w:rPr>
        <w:t xml:space="preserve">were sequenced and the sequence was as </w:t>
      </w:r>
      <w:r w:rsidRPr="005A4F56">
        <w:rPr>
          <w:lang w:eastAsia="en-AU" w:bidi="ar-SA"/>
        </w:rPr>
        <w:t>expected (</w:t>
      </w:r>
      <w:r w:rsidR="005A4F56" w:rsidRPr="005A4F56">
        <w:rPr>
          <w:lang w:eastAsia="en-AU" w:bidi="ar-SA"/>
        </w:rPr>
        <w:t>Figure 9</w:t>
      </w:r>
      <w:r w:rsidRPr="005A4F56">
        <w:rPr>
          <w:lang w:eastAsia="en-AU" w:bidi="ar-SA"/>
        </w:rPr>
        <w:t xml:space="preserve">). </w:t>
      </w:r>
      <w:r w:rsidR="002D6373" w:rsidRPr="005A4F56">
        <w:rPr>
          <w:lang w:eastAsia="en-AU" w:bidi="ar-SA"/>
        </w:rPr>
        <w:t xml:space="preserve">Similar </w:t>
      </w:r>
      <w:r w:rsidR="002D6373" w:rsidRPr="002D6373">
        <w:rPr>
          <w:lang w:eastAsia="en-AU" w:bidi="ar-SA"/>
        </w:rPr>
        <w:t xml:space="preserve">to </w:t>
      </w:r>
      <w:r w:rsidR="002D6373" w:rsidRPr="002D6373">
        <w:t xml:space="preserve">Cry1B.868, </w:t>
      </w:r>
      <w:r w:rsidR="002D6373" w:rsidRPr="002D6373">
        <w:rPr>
          <w:lang w:eastAsia="en-AU" w:bidi="ar-SA"/>
        </w:rPr>
        <w:t>t</w:t>
      </w:r>
      <w:r w:rsidRPr="002D6373">
        <w:rPr>
          <w:lang w:eastAsia="en-AU" w:bidi="ar-SA"/>
        </w:rPr>
        <w:t xml:space="preserve">he first N-terminal methionine residue </w:t>
      </w:r>
      <w:r w:rsidR="00313E03">
        <w:rPr>
          <w:lang w:eastAsia="en-AU" w:bidi="ar-SA"/>
        </w:rPr>
        <w:t xml:space="preserve">in both proteins </w:t>
      </w:r>
      <w:r w:rsidRPr="002D6373">
        <w:rPr>
          <w:lang w:eastAsia="en-AU" w:bidi="ar-SA"/>
        </w:rPr>
        <w:t>was most likely cleaved</w:t>
      </w:r>
      <w:r w:rsidR="002D6373" w:rsidRPr="002D6373">
        <w:rPr>
          <w:lang w:eastAsia="en-AU" w:bidi="ar-SA"/>
        </w:rPr>
        <w:t xml:space="preserve">. This </w:t>
      </w:r>
      <w:r w:rsidRPr="002D6373">
        <w:rPr>
          <w:lang w:eastAsia="en-AU" w:bidi="ar-SA"/>
        </w:rPr>
        <w:t xml:space="preserve">is a </w:t>
      </w:r>
      <w:r w:rsidRPr="002D6373">
        <w:rPr>
          <w:rFonts w:cs="Arial"/>
          <w:bCs/>
          <w:szCs w:val="22"/>
        </w:rPr>
        <w:t>common process in many organisms (Wingfield</w:t>
      </w:r>
      <w:r w:rsidR="00DC6FEF">
        <w:rPr>
          <w:rFonts w:cs="Arial"/>
          <w:bCs/>
          <w:szCs w:val="22"/>
        </w:rPr>
        <w:t>,</w:t>
      </w:r>
      <w:r w:rsidRPr="002D6373">
        <w:rPr>
          <w:rFonts w:cs="Arial"/>
          <w:bCs/>
          <w:szCs w:val="22"/>
        </w:rPr>
        <w:t xml:space="preserve"> 2017). </w:t>
      </w:r>
    </w:p>
    <w:p w14:paraId="6DB7DD5A" w14:textId="292097E3" w:rsidR="003F256E" w:rsidRPr="002D6373" w:rsidRDefault="002D6373" w:rsidP="00BF2A60">
      <w:pPr>
        <w:spacing w:before="240" w:after="240"/>
        <w:rPr>
          <w:color w:val="FF0000"/>
          <w:lang w:eastAsia="en-AU" w:bidi="ar-SA"/>
        </w:rPr>
      </w:pPr>
      <w:r>
        <w:rPr>
          <w:noProof/>
          <w:lang w:eastAsia="en-GB" w:bidi="ar-SA"/>
        </w:rPr>
        <w:lastRenderedPageBreak/>
        <w:drawing>
          <wp:inline distT="0" distB="0" distL="0" distR="0" wp14:anchorId="633EBA81" wp14:editId="2EC5164E">
            <wp:extent cx="5515660" cy="2554717"/>
            <wp:effectExtent l="0" t="0" r="8890" b="0"/>
            <wp:docPr id="18" name="Picture 18" descr="N-terminal amino acid sequences of MON95379- and B. thuringiensis-derived Cry1Da_7."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24651" cy="2558881"/>
                    </a:xfrm>
                    <a:prstGeom prst="rect">
                      <a:avLst/>
                    </a:prstGeom>
                  </pic:spPr>
                </pic:pic>
              </a:graphicData>
            </a:graphic>
          </wp:inline>
        </w:drawing>
      </w:r>
      <w:r w:rsidR="005A4F56" w:rsidRPr="005A4F56">
        <w:rPr>
          <w:i/>
          <w:sz w:val="20"/>
          <w:lang w:eastAsia="en-AU" w:bidi="ar-SA"/>
        </w:rPr>
        <w:t>Figure 9</w:t>
      </w:r>
      <w:r w:rsidR="003F256E" w:rsidRPr="005A4F56">
        <w:rPr>
          <w:i/>
          <w:sz w:val="20"/>
          <w:lang w:eastAsia="en-AU" w:bidi="ar-SA"/>
        </w:rPr>
        <w:t>. N</w:t>
      </w:r>
      <w:r w:rsidR="003F256E" w:rsidRPr="002D6373">
        <w:rPr>
          <w:i/>
          <w:sz w:val="20"/>
          <w:lang w:eastAsia="en-AU" w:bidi="ar-SA"/>
        </w:rPr>
        <w:t xml:space="preserve">-terminal </w:t>
      </w:r>
      <w:r w:rsidR="003F256E" w:rsidRPr="003F256E">
        <w:rPr>
          <w:i/>
          <w:sz w:val="20"/>
          <w:lang w:eastAsia="en-AU" w:bidi="ar-SA"/>
        </w:rPr>
        <w:t xml:space="preserve">amino acid sequences of </w:t>
      </w:r>
      <w:r w:rsidR="003F256E" w:rsidRPr="003F256E">
        <w:rPr>
          <w:rFonts w:cs="Arial"/>
          <w:bCs/>
          <w:sz w:val="20"/>
          <w:szCs w:val="22"/>
        </w:rPr>
        <w:t xml:space="preserve">MON95379- and </w:t>
      </w:r>
      <w:r w:rsidR="003F256E" w:rsidRPr="003F256E">
        <w:rPr>
          <w:rFonts w:cs="Arial"/>
          <w:bCs/>
          <w:i/>
          <w:sz w:val="20"/>
          <w:szCs w:val="22"/>
        </w:rPr>
        <w:t>B. thuringiensis</w:t>
      </w:r>
      <w:r w:rsidR="003F256E" w:rsidRPr="003F256E">
        <w:rPr>
          <w:rFonts w:cs="Arial"/>
          <w:bCs/>
          <w:sz w:val="20"/>
          <w:szCs w:val="22"/>
        </w:rPr>
        <w:t>-derived Cry1Da_7</w:t>
      </w:r>
      <w:r w:rsidR="00BF2A60">
        <w:rPr>
          <w:rFonts w:cs="Arial"/>
          <w:bCs/>
          <w:sz w:val="20"/>
          <w:szCs w:val="22"/>
        </w:rPr>
        <w:t>.</w:t>
      </w:r>
    </w:p>
    <w:p w14:paraId="41B3A5FA" w14:textId="48EA8470" w:rsidR="003F256E" w:rsidRPr="00755A3B" w:rsidRDefault="003F256E" w:rsidP="003F256E">
      <w:pPr>
        <w:spacing w:after="240"/>
        <w:ind w:firstLine="567"/>
        <w:rPr>
          <w:b/>
          <w:lang w:eastAsia="en-AU" w:bidi="ar-SA"/>
        </w:rPr>
      </w:pPr>
      <w:r w:rsidRPr="00755A3B">
        <w:rPr>
          <w:b/>
          <w:lang w:eastAsia="en-AU" w:bidi="ar-SA"/>
        </w:rPr>
        <w:t xml:space="preserve">Glycosylation analysis. </w:t>
      </w:r>
      <w:r w:rsidRPr="00755A3B">
        <w:rPr>
          <w:lang w:eastAsia="en-AU" w:bidi="ar-SA"/>
        </w:rPr>
        <w:t>An SDS-PAGE and glycoprotein detection procedure</w:t>
      </w:r>
      <w:r w:rsidR="00755A3B">
        <w:rPr>
          <w:lang w:eastAsia="en-AU" w:bidi="ar-SA"/>
        </w:rPr>
        <w:t xml:space="preserve"> involving ECL</w:t>
      </w:r>
      <w:r w:rsidRPr="00755A3B">
        <w:rPr>
          <w:lang w:eastAsia="en-AU" w:bidi="ar-SA"/>
        </w:rPr>
        <w:t xml:space="preserve"> showed </w:t>
      </w:r>
      <w:r w:rsidR="00313E03">
        <w:rPr>
          <w:lang w:eastAsia="en-AU" w:bidi="ar-SA"/>
        </w:rPr>
        <w:t>that</w:t>
      </w:r>
      <w:r w:rsidRPr="00755A3B">
        <w:rPr>
          <w:lang w:eastAsia="en-AU" w:bidi="ar-SA"/>
        </w:rPr>
        <w:t xml:space="preserve"> </w:t>
      </w:r>
      <w:r w:rsidR="00755A3B" w:rsidRPr="00755A3B">
        <w:t xml:space="preserve">Cry1Da_7 </w:t>
      </w:r>
      <w:r w:rsidRPr="00755A3B">
        <w:rPr>
          <w:lang w:eastAsia="en-AU" w:bidi="ar-SA"/>
        </w:rPr>
        <w:t xml:space="preserve">from both </w:t>
      </w:r>
      <w:r w:rsidRPr="00755A3B">
        <w:rPr>
          <w:rFonts w:cs="Arial"/>
          <w:bCs/>
          <w:szCs w:val="22"/>
        </w:rPr>
        <w:t xml:space="preserve">MON95379 and </w:t>
      </w:r>
      <w:r w:rsidRPr="00755A3B">
        <w:rPr>
          <w:rFonts w:cs="Arial"/>
          <w:bCs/>
          <w:i/>
          <w:szCs w:val="22"/>
        </w:rPr>
        <w:t>B. thuringiensis</w:t>
      </w:r>
      <w:r w:rsidRPr="00755A3B">
        <w:rPr>
          <w:lang w:eastAsia="en-AU" w:bidi="ar-SA"/>
        </w:rPr>
        <w:t xml:space="preserve"> was equivalent and that neither is glycosylated. The positive control protein showed a band indicative of glycosylation.</w:t>
      </w:r>
    </w:p>
    <w:p w14:paraId="488666E8" w14:textId="17E3C65E" w:rsidR="003F256E" w:rsidRPr="003F256E" w:rsidRDefault="003F256E" w:rsidP="005A4F56">
      <w:pPr>
        <w:spacing w:after="240"/>
        <w:ind w:firstLine="567"/>
        <w:rPr>
          <w:color w:val="FF0000"/>
          <w:lang w:eastAsia="en-AU" w:bidi="ar-SA"/>
        </w:rPr>
      </w:pPr>
      <w:r w:rsidRPr="00166D98">
        <w:rPr>
          <w:b/>
          <w:lang w:eastAsia="en-AU" w:bidi="ar-SA"/>
        </w:rPr>
        <w:t>Functional activity.</w:t>
      </w:r>
      <w:r w:rsidRPr="00166D98">
        <w:t xml:space="preserve"> </w:t>
      </w:r>
      <w:r w:rsidRPr="00166D98">
        <w:rPr>
          <w:lang w:eastAsia="en-AU" w:bidi="ar-SA"/>
        </w:rPr>
        <w:t xml:space="preserve">The biological activity of </w:t>
      </w:r>
      <w:r w:rsidRPr="00166D98">
        <w:rPr>
          <w:rFonts w:cs="Arial"/>
          <w:bCs/>
          <w:szCs w:val="22"/>
        </w:rPr>
        <w:t xml:space="preserve">MON95379- and </w:t>
      </w:r>
      <w:r w:rsidRPr="00166D98">
        <w:rPr>
          <w:rFonts w:cs="Arial"/>
          <w:bCs/>
          <w:i/>
          <w:szCs w:val="22"/>
        </w:rPr>
        <w:t>B. thuringiensis-</w:t>
      </w:r>
      <w:r w:rsidRPr="00166D98">
        <w:rPr>
          <w:rFonts w:cs="Arial"/>
          <w:bCs/>
          <w:szCs w:val="22"/>
        </w:rPr>
        <w:t xml:space="preserve">derived </w:t>
      </w:r>
      <w:r w:rsidR="00166D98" w:rsidRPr="00166D98">
        <w:t xml:space="preserve">Cry1Da_7 </w:t>
      </w:r>
      <w:r w:rsidRPr="00166D98">
        <w:rPr>
          <w:lang w:eastAsia="en-AU" w:bidi="ar-SA"/>
        </w:rPr>
        <w:t>was evaluated in a 7-day insect bioassay. In this experiment, the EC</w:t>
      </w:r>
      <w:r w:rsidRPr="00F45286">
        <w:rPr>
          <w:vertAlign w:val="subscript"/>
          <w:lang w:eastAsia="en-AU" w:bidi="ar-SA"/>
        </w:rPr>
        <w:t>50</w:t>
      </w:r>
      <w:r w:rsidRPr="00166D98">
        <w:rPr>
          <w:lang w:eastAsia="en-AU" w:bidi="ar-SA"/>
        </w:rPr>
        <w:t xml:space="preserve"> value was defined as the concentration of protein (</w:t>
      </w:r>
      <w:r w:rsidR="009266C1">
        <w:rPr>
          <w:rFonts w:cs="Arial"/>
          <w:lang w:eastAsia="en-AU" w:bidi="ar-SA"/>
        </w:rPr>
        <w:t>µ</w:t>
      </w:r>
      <w:r w:rsidR="009266C1">
        <w:rPr>
          <w:lang w:eastAsia="en-AU" w:bidi="ar-SA"/>
        </w:rPr>
        <w:t xml:space="preserve">g </w:t>
      </w:r>
      <w:r w:rsidR="00166D98" w:rsidRPr="00166D98">
        <w:t>Cry1Da_7</w:t>
      </w:r>
      <w:r w:rsidRPr="00166D98">
        <w:rPr>
          <w:lang w:eastAsia="en-AU" w:bidi="ar-SA"/>
        </w:rPr>
        <w:t xml:space="preserve">/ml diet) that causes 50% growth inhibition compared to the control treatment. Larvae fed a diet containing </w:t>
      </w:r>
      <w:r w:rsidRPr="00166D98">
        <w:rPr>
          <w:rFonts w:cs="Arial"/>
          <w:bCs/>
          <w:szCs w:val="22"/>
        </w:rPr>
        <w:t xml:space="preserve">MON95379- and </w:t>
      </w:r>
      <w:r w:rsidRPr="00166D98">
        <w:rPr>
          <w:rFonts w:cs="Arial"/>
          <w:bCs/>
          <w:i/>
          <w:szCs w:val="22"/>
        </w:rPr>
        <w:t>B.</w:t>
      </w:r>
      <w:r w:rsidR="00610127">
        <w:rPr>
          <w:rFonts w:cs="Arial"/>
          <w:bCs/>
          <w:i/>
          <w:szCs w:val="22"/>
        </w:rPr>
        <w:t> </w:t>
      </w:r>
      <w:r w:rsidRPr="00166D98">
        <w:rPr>
          <w:rFonts w:cs="Arial"/>
          <w:bCs/>
          <w:i/>
          <w:szCs w:val="22"/>
        </w:rPr>
        <w:t>thuringiensis-</w:t>
      </w:r>
      <w:r w:rsidRPr="00166D98">
        <w:rPr>
          <w:rFonts w:cs="Arial"/>
          <w:bCs/>
          <w:szCs w:val="22"/>
        </w:rPr>
        <w:t xml:space="preserve">derived </w:t>
      </w:r>
      <w:r w:rsidRPr="00166D98">
        <w:t xml:space="preserve">Cry1B.868 </w:t>
      </w:r>
      <w:r w:rsidRPr="00166D98">
        <w:rPr>
          <w:lang w:eastAsia="en-AU" w:bidi="ar-SA"/>
        </w:rPr>
        <w:t>showed a mean EC</w:t>
      </w:r>
      <w:r w:rsidRPr="00166D98">
        <w:rPr>
          <w:vertAlign w:val="subscript"/>
          <w:lang w:eastAsia="en-AU" w:bidi="ar-SA"/>
        </w:rPr>
        <w:t>50</w:t>
      </w:r>
      <w:r w:rsidRPr="00166D98">
        <w:rPr>
          <w:lang w:eastAsia="en-AU" w:bidi="ar-SA"/>
        </w:rPr>
        <w:t xml:space="preserve"> of </w:t>
      </w:r>
      <w:r w:rsidR="00166D98" w:rsidRPr="00166D98">
        <w:rPr>
          <w:lang w:eastAsia="en-AU" w:bidi="ar-SA"/>
        </w:rPr>
        <w:t>0.17 and 0.12</w:t>
      </w:r>
      <w:r w:rsidRPr="00166D98">
        <w:rPr>
          <w:lang w:eastAsia="en-AU" w:bidi="ar-SA"/>
        </w:rPr>
        <w:t>, respectively. These EC</w:t>
      </w:r>
      <w:r w:rsidRPr="00166D98">
        <w:rPr>
          <w:vertAlign w:val="subscript"/>
          <w:lang w:eastAsia="en-AU" w:bidi="ar-SA"/>
        </w:rPr>
        <w:t>50</w:t>
      </w:r>
      <w:r w:rsidRPr="00166D98">
        <w:rPr>
          <w:lang w:eastAsia="en-AU" w:bidi="ar-SA"/>
        </w:rPr>
        <w:t xml:space="preserve"> values are within acceptance limits for equivalence.</w:t>
      </w:r>
    </w:p>
    <w:p w14:paraId="1A6A9E46" w14:textId="2A6910B8" w:rsidR="00A33B9D" w:rsidRPr="00166D98" w:rsidRDefault="003F256E" w:rsidP="00166D98">
      <w:pPr>
        <w:spacing w:after="240"/>
        <w:rPr>
          <w:color w:val="FF0000"/>
          <w:lang w:eastAsia="en-AU" w:bidi="ar-SA"/>
        </w:rPr>
      </w:pPr>
      <w:r w:rsidRPr="00166D98">
        <w:rPr>
          <w:lang w:eastAsia="en-AU" w:bidi="ar-SA"/>
        </w:rPr>
        <w:t xml:space="preserve">The data outlined in this section demonstrated that </w:t>
      </w:r>
      <w:r w:rsidRPr="00166D98">
        <w:rPr>
          <w:rFonts w:cs="Arial"/>
          <w:bCs/>
          <w:i/>
          <w:szCs w:val="22"/>
        </w:rPr>
        <w:t>B. thuringiensis-</w:t>
      </w:r>
      <w:r w:rsidRPr="00166D98">
        <w:rPr>
          <w:rFonts w:cs="Arial"/>
          <w:bCs/>
          <w:szCs w:val="22"/>
        </w:rPr>
        <w:t xml:space="preserve">derived </w:t>
      </w:r>
      <w:r w:rsidR="00166D98" w:rsidRPr="00166D98">
        <w:t xml:space="preserve">Cry1Da_7 </w:t>
      </w:r>
      <w:r w:rsidRPr="00166D98">
        <w:rPr>
          <w:lang w:eastAsia="en-AU" w:bidi="ar-SA"/>
        </w:rPr>
        <w:t xml:space="preserve">is structurally, biochemically and functionally equivalent to </w:t>
      </w:r>
      <w:r w:rsidRPr="00166D98">
        <w:rPr>
          <w:rFonts w:cs="Arial"/>
          <w:bCs/>
          <w:szCs w:val="22"/>
        </w:rPr>
        <w:t>MON95379</w:t>
      </w:r>
      <w:r w:rsidRPr="00166D98">
        <w:rPr>
          <w:lang w:eastAsia="en-AU" w:bidi="ar-SA"/>
        </w:rPr>
        <w:t xml:space="preserve">-derived </w:t>
      </w:r>
      <w:r w:rsidR="00166D98" w:rsidRPr="00166D98">
        <w:t>Cry1Da_7</w:t>
      </w:r>
      <w:r w:rsidRPr="00166D98">
        <w:t xml:space="preserve">. </w:t>
      </w:r>
      <w:r w:rsidRPr="00166D98">
        <w:rPr>
          <w:lang w:eastAsia="en-AU" w:bidi="ar-SA"/>
        </w:rPr>
        <w:t xml:space="preserve">It can be concluded that </w:t>
      </w:r>
      <w:r w:rsidRPr="00166D98">
        <w:rPr>
          <w:rFonts w:cs="Arial"/>
          <w:bCs/>
          <w:i/>
          <w:szCs w:val="22"/>
        </w:rPr>
        <w:t>B. thuringiensis-</w:t>
      </w:r>
      <w:r w:rsidRPr="00166D98">
        <w:rPr>
          <w:rFonts w:cs="Arial"/>
          <w:bCs/>
          <w:szCs w:val="22"/>
        </w:rPr>
        <w:t xml:space="preserve">derived </w:t>
      </w:r>
      <w:r w:rsidR="00166D98" w:rsidRPr="00166D98">
        <w:t xml:space="preserve">Cry1Da_7 </w:t>
      </w:r>
      <w:r w:rsidRPr="00166D98">
        <w:rPr>
          <w:lang w:eastAsia="en-AU" w:bidi="ar-SA"/>
        </w:rPr>
        <w:t xml:space="preserve">is a suitable surrogate for use in the safety assessment experiments described in </w:t>
      </w:r>
      <w:r w:rsidRPr="00DC6FEF">
        <w:rPr>
          <w:lang w:eastAsia="en-AU" w:bidi="ar-SA"/>
        </w:rPr>
        <w:t>Section 4.2.3.</w:t>
      </w:r>
    </w:p>
    <w:p w14:paraId="550570EE" w14:textId="5E688B14" w:rsidR="002935A2" w:rsidRDefault="002935A2" w:rsidP="002935A2">
      <w:pPr>
        <w:pStyle w:val="Heading3"/>
        <w:rPr>
          <w:color w:val="FF0000"/>
        </w:rPr>
      </w:pPr>
      <w:bookmarkStart w:id="231" w:name="_Toc80177641"/>
      <w:bookmarkStart w:id="232" w:name="_Toc80823144"/>
      <w:r>
        <w:t>4.2.2</w:t>
      </w:r>
      <w:r w:rsidRPr="00C52F79">
        <w:t xml:space="preserve"> </w:t>
      </w:r>
      <w:r w:rsidRPr="00C52F79">
        <w:tab/>
      </w:r>
      <w:r>
        <w:t>Expression of Cry1Da_7</w:t>
      </w:r>
      <w:r w:rsidRPr="000E3C86">
        <w:t xml:space="preserve"> </w:t>
      </w:r>
      <w:r>
        <w:t xml:space="preserve">in MON95379 </w:t>
      </w:r>
      <w:r w:rsidR="001B49B0" w:rsidRPr="001B49B0">
        <w:rPr>
          <w:color w:val="auto"/>
        </w:rPr>
        <w:t>tissue</w:t>
      </w:r>
      <w:bookmarkEnd w:id="231"/>
      <w:bookmarkEnd w:id="232"/>
    </w:p>
    <w:p w14:paraId="53DD1F1F" w14:textId="2B2D02EC" w:rsidR="00D645F7" w:rsidRPr="00371A79" w:rsidRDefault="00912EBC" w:rsidP="005A4F56">
      <w:pPr>
        <w:spacing w:after="240"/>
        <w:rPr>
          <w:color w:val="FF0000"/>
          <w:lang w:eastAsia="en-AU" w:bidi="ar-SA"/>
        </w:rPr>
      </w:pPr>
      <w:r>
        <w:t xml:space="preserve">The levels of </w:t>
      </w:r>
      <w:r w:rsidR="00D645F7" w:rsidRPr="00166D98">
        <w:t xml:space="preserve">Cry1Da_7 </w:t>
      </w:r>
      <w:r w:rsidR="00D645F7" w:rsidRPr="00725404">
        <w:rPr>
          <w:lang w:eastAsia="en-AU" w:bidi="ar-SA"/>
        </w:rPr>
        <w:t>expression in plant tissues was</w:t>
      </w:r>
      <w:r w:rsidR="00D645F7">
        <w:rPr>
          <w:lang w:eastAsia="en-AU" w:bidi="ar-SA"/>
        </w:rPr>
        <w:t xml:space="preserve"> determined in the same EL</w:t>
      </w:r>
      <w:r w:rsidR="00DF55CB">
        <w:rPr>
          <w:lang w:eastAsia="en-AU" w:bidi="ar-SA"/>
        </w:rPr>
        <w:t>I</w:t>
      </w:r>
      <w:r w:rsidR="00D645F7">
        <w:rPr>
          <w:lang w:eastAsia="en-AU" w:bidi="ar-SA"/>
        </w:rPr>
        <w:t>SA study as described in Section 4.1.2. The</w:t>
      </w:r>
      <w:r w:rsidR="00D645F7" w:rsidRPr="00725404">
        <w:rPr>
          <w:lang w:eastAsia="en-AU" w:bidi="ar-SA"/>
        </w:rPr>
        <w:t xml:space="preserve"> analytical reference </w:t>
      </w:r>
      <w:r w:rsidR="00D645F7">
        <w:rPr>
          <w:lang w:eastAsia="en-AU" w:bidi="ar-SA"/>
        </w:rPr>
        <w:t xml:space="preserve">for plant-derived </w:t>
      </w:r>
      <w:r w:rsidR="00D645F7" w:rsidRPr="00166D98">
        <w:t>Cry1Da_7</w:t>
      </w:r>
      <w:r w:rsidR="00D645F7">
        <w:rPr>
          <w:lang w:eastAsia="en-AU" w:bidi="ar-SA"/>
        </w:rPr>
        <w:t xml:space="preserve">, however, was generated using </w:t>
      </w:r>
      <w:r w:rsidR="00D645F7" w:rsidRPr="00166D98">
        <w:rPr>
          <w:rFonts w:cs="Arial"/>
          <w:bCs/>
          <w:i/>
          <w:szCs w:val="22"/>
        </w:rPr>
        <w:t>B. thuringiensis</w:t>
      </w:r>
      <w:r w:rsidR="009266C1">
        <w:rPr>
          <w:lang w:eastAsia="en-AU" w:bidi="ar-SA"/>
        </w:rPr>
        <w:t>-</w:t>
      </w:r>
      <w:r w:rsidR="00D645F7" w:rsidRPr="00725404">
        <w:rPr>
          <w:lang w:eastAsia="en-AU" w:bidi="ar-SA"/>
        </w:rPr>
        <w:t xml:space="preserve">expressed </w:t>
      </w:r>
      <w:r w:rsidR="00D645F7" w:rsidRPr="00166D98">
        <w:t>Cry1Da_7</w:t>
      </w:r>
      <w:r w:rsidR="00D645F7" w:rsidRPr="00725404">
        <w:rPr>
          <w:lang w:eastAsia="en-AU" w:bidi="ar-SA"/>
        </w:rPr>
        <w:t>, of which the ch</w:t>
      </w:r>
      <w:r w:rsidR="00D645F7">
        <w:rPr>
          <w:lang w:eastAsia="en-AU" w:bidi="ar-SA"/>
        </w:rPr>
        <w:t>aracterisation is described in S</w:t>
      </w:r>
      <w:r w:rsidR="00D645F7" w:rsidRPr="00725404">
        <w:rPr>
          <w:lang w:eastAsia="en-AU" w:bidi="ar-SA"/>
        </w:rPr>
        <w:t xml:space="preserve">ection </w:t>
      </w:r>
      <w:r w:rsidR="00D645F7">
        <w:rPr>
          <w:lang w:eastAsia="en-AU" w:bidi="ar-SA"/>
        </w:rPr>
        <w:t>4.2.1</w:t>
      </w:r>
      <w:r w:rsidR="00D645F7" w:rsidRPr="00725404">
        <w:rPr>
          <w:lang w:eastAsia="en-AU" w:bidi="ar-SA"/>
        </w:rPr>
        <w:t>.</w:t>
      </w:r>
    </w:p>
    <w:p w14:paraId="64FFCBC4" w14:textId="21DFAD89" w:rsidR="00D645F7" w:rsidRPr="004310A0" w:rsidRDefault="00D645F7" w:rsidP="00D645F7">
      <w:pPr>
        <w:rPr>
          <w:lang w:eastAsia="en-AU" w:bidi="ar-SA"/>
        </w:rPr>
      </w:pPr>
      <w:r w:rsidRPr="00F82775">
        <w:rPr>
          <w:lang w:eastAsia="en-AU" w:bidi="ar-SA"/>
        </w:rPr>
        <w:t xml:space="preserve">The results from the </w:t>
      </w:r>
      <w:r w:rsidR="00E71573">
        <w:rPr>
          <w:lang w:eastAsia="en-AU" w:bidi="ar-SA"/>
        </w:rPr>
        <w:t>expression</w:t>
      </w:r>
      <w:r w:rsidRPr="00F82775">
        <w:rPr>
          <w:lang w:eastAsia="en-AU" w:bidi="ar-SA"/>
        </w:rPr>
        <w:t xml:space="preserve"> analysis showed the highest </w:t>
      </w:r>
      <w:r w:rsidR="00E71573">
        <w:rPr>
          <w:lang w:eastAsia="en-AU" w:bidi="ar-SA"/>
        </w:rPr>
        <w:t>levels of</w:t>
      </w:r>
      <w:r w:rsidRPr="00F82775">
        <w:rPr>
          <w:lang w:eastAsia="en-AU" w:bidi="ar-SA"/>
        </w:rPr>
        <w:t xml:space="preserve"> </w:t>
      </w:r>
      <w:r w:rsidR="00E71573" w:rsidRPr="00166D98">
        <w:t>Cry1Da_7</w:t>
      </w:r>
      <w:r w:rsidR="00E71573">
        <w:t xml:space="preserve"> </w:t>
      </w:r>
      <w:r w:rsidRPr="00F82775">
        <w:rPr>
          <w:lang w:eastAsia="en-AU" w:bidi="ar-SA"/>
        </w:rPr>
        <w:t xml:space="preserve">was in </w:t>
      </w:r>
      <w:r w:rsidRPr="00C57826">
        <w:rPr>
          <w:lang w:eastAsia="en-AU" w:bidi="ar-SA"/>
        </w:rPr>
        <w:t>leaf</w:t>
      </w:r>
      <w:r>
        <w:rPr>
          <w:lang w:eastAsia="en-AU" w:bidi="ar-SA"/>
        </w:rPr>
        <w:t xml:space="preserve"> tissue</w:t>
      </w:r>
      <w:r w:rsidR="00E71573">
        <w:rPr>
          <w:lang w:eastAsia="en-AU" w:bidi="ar-SA"/>
        </w:rPr>
        <w:t xml:space="preserve"> </w:t>
      </w:r>
      <w:r w:rsidR="00912EBC" w:rsidRPr="004310A0">
        <w:rPr>
          <w:lang w:eastAsia="en-AU" w:bidi="ar-SA"/>
        </w:rPr>
        <w:t>(</w:t>
      </w:r>
      <w:r w:rsidR="004310A0" w:rsidRPr="004310A0">
        <w:rPr>
          <w:lang w:eastAsia="en-AU" w:bidi="ar-SA"/>
        </w:rPr>
        <w:t>Table 7</w:t>
      </w:r>
      <w:r w:rsidR="00912EBC" w:rsidRPr="004310A0">
        <w:rPr>
          <w:lang w:eastAsia="en-AU" w:bidi="ar-SA"/>
        </w:rPr>
        <w:t>)</w:t>
      </w:r>
      <w:r w:rsidRPr="004310A0">
        <w:rPr>
          <w:lang w:eastAsia="en-AU" w:bidi="ar-SA"/>
        </w:rPr>
        <w:t xml:space="preserve">. </w:t>
      </w:r>
      <w:r w:rsidR="00D61C59" w:rsidRPr="004310A0">
        <w:t xml:space="preserve">Cry1Da_7 </w:t>
      </w:r>
      <w:r w:rsidR="00D61C59" w:rsidRPr="004310A0">
        <w:rPr>
          <w:lang w:eastAsia="en-AU" w:bidi="ar-SA"/>
        </w:rPr>
        <w:t xml:space="preserve">levels were below the limit of quantitation (LOQ) in pollen, with the lowest </w:t>
      </w:r>
      <w:r w:rsidR="00E71573" w:rsidRPr="004310A0">
        <w:rPr>
          <w:lang w:eastAsia="en-AU" w:bidi="ar-SA"/>
        </w:rPr>
        <w:t xml:space="preserve">quantifiable level </w:t>
      </w:r>
      <w:r w:rsidR="00912EBC" w:rsidRPr="004310A0">
        <w:t>observed in grain</w:t>
      </w:r>
      <w:r w:rsidR="00E71573" w:rsidRPr="004310A0">
        <w:rPr>
          <w:lang w:eastAsia="en-AU" w:bidi="ar-SA"/>
        </w:rPr>
        <w:t>.</w:t>
      </w:r>
    </w:p>
    <w:p w14:paraId="718751A0" w14:textId="3D554110" w:rsidR="00166D98" w:rsidRPr="004310A0" w:rsidRDefault="00166D98" w:rsidP="00166D98">
      <w:pPr>
        <w:rPr>
          <w:lang w:eastAsia="en-AU" w:bidi="ar-SA"/>
        </w:rPr>
      </w:pPr>
    </w:p>
    <w:p w14:paraId="795BC6DF" w14:textId="3CAD756A" w:rsidR="001B49B0" w:rsidRPr="001A5786" w:rsidRDefault="001B49B0" w:rsidP="005A4F56">
      <w:pPr>
        <w:pStyle w:val="FSTableTitle"/>
        <w:spacing w:after="60"/>
        <w:rPr>
          <w:lang w:eastAsia="en-AU" w:bidi="ar-SA"/>
        </w:rPr>
      </w:pPr>
      <w:r w:rsidRPr="004310A0">
        <w:rPr>
          <w:lang w:eastAsia="en-AU" w:bidi="ar-SA"/>
        </w:rPr>
        <w:t xml:space="preserve">Table </w:t>
      </w:r>
      <w:r w:rsidR="004310A0" w:rsidRPr="004310A0">
        <w:rPr>
          <w:lang w:eastAsia="en-AU" w:bidi="ar-SA"/>
        </w:rPr>
        <w:t>7</w:t>
      </w:r>
      <w:r w:rsidRPr="004310A0">
        <w:rPr>
          <w:lang w:eastAsia="en-AU" w:bidi="ar-SA"/>
        </w:rPr>
        <w:t xml:space="preserve">: Expression </w:t>
      </w:r>
      <w:r>
        <w:rPr>
          <w:lang w:eastAsia="en-AU" w:bidi="ar-SA"/>
        </w:rPr>
        <w:t xml:space="preserve">of </w:t>
      </w:r>
      <w:r>
        <w:t xml:space="preserve">Cry1B.868 </w:t>
      </w:r>
      <w:r>
        <w:rPr>
          <w:lang w:eastAsia="en-AU" w:bidi="ar-SA"/>
        </w:rPr>
        <w:t>(</w:t>
      </w:r>
      <w:r w:rsidRPr="00B91B23">
        <w:rPr>
          <w:lang w:eastAsia="en-AU" w:bidi="ar-SA"/>
        </w:rPr>
        <w:t xml:space="preserve">µg/g </w:t>
      </w:r>
      <w:r w:rsidR="00857004">
        <w:rPr>
          <w:lang w:eastAsia="en-AU" w:bidi="ar-SA"/>
        </w:rPr>
        <w:t>dw</w:t>
      </w:r>
      <w:r w:rsidRPr="002A088B">
        <w:rPr>
          <w:vertAlign w:val="superscript"/>
          <w:lang w:eastAsia="en-AU" w:bidi="ar-SA"/>
        </w:rPr>
        <w:t>1</w:t>
      </w:r>
      <w:r>
        <w:rPr>
          <w:lang w:eastAsia="en-AU" w:bidi="ar-SA"/>
        </w:rPr>
        <w:t>) in various tissues</w:t>
      </w:r>
    </w:p>
    <w:tbl>
      <w:tblPr>
        <w:tblStyle w:val="TableGrid"/>
        <w:tblW w:w="651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7"/>
        <w:tblDescription w:val="Expression of Cry1B.868 (µg/g dw1) in various tissues"/>
      </w:tblPr>
      <w:tblGrid>
        <w:gridCol w:w="1213"/>
        <w:gridCol w:w="1213"/>
        <w:gridCol w:w="970"/>
        <w:gridCol w:w="998"/>
        <w:gridCol w:w="2121"/>
      </w:tblGrid>
      <w:tr w:rsidR="001B49B0" w14:paraId="76A0A473" w14:textId="77777777" w:rsidTr="00054C0D">
        <w:trPr>
          <w:trHeight w:val="365"/>
          <w:tblHeader/>
        </w:trPr>
        <w:tc>
          <w:tcPr>
            <w:tcW w:w="1213" w:type="dxa"/>
            <w:vMerge w:val="restart"/>
            <w:shd w:val="clear" w:color="auto" w:fill="9BBB59" w:themeFill="accent3"/>
          </w:tcPr>
          <w:p w14:paraId="50E94EF3" w14:textId="77777777" w:rsidR="001B49B0" w:rsidRDefault="001B49B0" w:rsidP="00054C0D">
            <w:pPr>
              <w:spacing w:before="20" w:after="20"/>
              <w:jc w:val="center"/>
              <w:rPr>
                <w:b/>
                <w:iCs/>
                <w:sz w:val="18"/>
                <w:szCs w:val="18"/>
              </w:rPr>
            </w:pPr>
          </w:p>
          <w:p w14:paraId="21869686" w14:textId="77777777" w:rsidR="001B49B0" w:rsidRPr="00666A75" w:rsidRDefault="001B49B0" w:rsidP="00054C0D">
            <w:pPr>
              <w:spacing w:before="20" w:after="20"/>
              <w:jc w:val="center"/>
              <w:rPr>
                <w:b/>
                <w:iCs/>
                <w:sz w:val="18"/>
                <w:szCs w:val="18"/>
              </w:rPr>
            </w:pPr>
            <w:r w:rsidRPr="00666A75">
              <w:rPr>
                <w:b/>
                <w:iCs/>
                <w:sz w:val="18"/>
                <w:szCs w:val="18"/>
              </w:rPr>
              <w:t>Tissue</w:t>
            </w:r>
          </w:p>
        </w:tc>
        <w:tc>
          <w:tcPr>
            <w:tcW w:w="1213" w:type="dxa"/>
            <w:vMerge w:val="restart"/>
            <w:shd w:val="clear" w:color="auto" w:fill="9BBB59" w:themeFill="accent3"/>
            <w:vAlign w:val="center"/>
          </w:tcPr>
          <w:p w14:paraId="434948C7" w14:textId="77777777" w:rsidR="001B49B0" w:rsidRPr="00666A75" w:rsidRDefault="001B49B0" w:rsidP="00054C0D">
            <w:pPr>
              <w:spacing w:before="20" w:after="20"/>
              <w:jc w:val="center"/>
              <w:rPr>
                <w:b/>
                <w:iCs/>
                <w:sz w:val="18"/>
                <w:szCs w:val="18"/>
              </w:rPr>
            </w:pPr>
            <w:r w:rsidRPr="00666A75">
              <w:rPr>
                <w:b/>
                <w:iCs/>
                <w:sz w:val="18"/>
                <w:szCs w:val="18"/>
              </w:rPr>
              <w:t>Growth Stage</w:t>
            </w:r>
            <w:r w:rsidRPr="00666A75">
              <w:rPr>
                <w:b/>
                <w:iCs/>
                <w:sz w:val="18"/>
                <w:szCs w:val="18"/>
                <w:vertAlign w:val="superscript"/>
              </w:rPr>
              <w:t>2</w:t>
            </w:r>
          </w:p>
        </w:tc>
        <w:tc>
          <w:tcPr>
            <w:tcW w:w="4089" w:type="dxa"/>
            <w:gridSpan w:val="3"/>
            <w:shd w:val="clear" w:color="auto" w:fill="9BBB59" w:themeFill="accent3"/>
            <w:vAlign w:val="center"/>
          </w:tcPr>
          <w:p w14:paraId="6D79D9AD" w14:textId="77777777" w:rsidR="001B49B0" w:rsidRPr="00666A75" w:rsidRDefault="001B49B0" w:rsidP="00054C0D">
            <w:pPr>
              <w:spacing w:before="20" w:after="20"/>
              <w:jc w:val="center"/>
              <w:rPr>
                <w:b/>
                <w:iCs/>
                <w:sz w:val="18"/>
                <w:szCs w:val="18"/>
              </w:rPr>
            </w:pPr>
            <w:r>
              <w:rPr>
                <w:b/>
                <w:iCs/>
                <w:sz w:val="18"/>
                <w:szCs w:val="18"/>
              </w:rPr>
              <w:t>MON95379</w:t>
            </w:r>
          </w:p>
        </w:tc>
      </w:tr>
      <w:tr w:rsidR="001B49B0" w14:paraId="298DE5E0" w14:textId="77777777" w:rsidTr="00054C0D">
        <w:trPr>
          <w:trHeight w:val="365"/>
          <w:tblHeader/>
        </w:trPr>
        <w:tc>
          <w:tcPr>
            <w:tcW w:w="1213" w:type="dxa"/>
            <w:vMerge/>
            <w:shd w:val="clear" w:color="auto" w:fill="9BBB59" w:themeFill="accent3"/>
          </w:tcPr>
          <w:p w14:paraId="0BD1D17B" w14:textId="77777777" w:rsidR="001B49B0" w:rsidRPr="00666A75" w:rsidRDefault="001B49B0" w:rsidP="00054C0D">
            <w:pPr>
              <w:spacing w:before="20" w:after="20"/>
              <w:jc w:val="center"/>
              <w:rPr>
                <w:b/>
                <w:iCs/>
                <w:sz w:val="18"/>
                <w:szCs w:val="18"/>
              </w:rPr>
            </w:pPr>
          </w:p>
        </w:tc>
        <w:tc>
          <w:tcPr>
            <w:tcW w:w="1213" w:type="dxa"/>
            <w:vMerge/>
            <w:shd w:val="clear" w:color="auto" w:fill="9BBB59" w:themeFill="accent3"/>
            <w:vAlign w:val="center"/>
          </w:tcPr>
          <w:p w14:paraId="0B5E1F59" w14:textId="77777777" w:rsidR="001B49B0" w:rsidRPr="00666A75" w:rsidRDefault="001B49B0" w:rsidP="00054C0D">
            <w:pPr>
              <w:spacing w:before="20" w:after="20"/>
              <w:jc w:val="center"/>
              <w:rPr>
                <w:b/>
                <w:iCs/>
                <w:sz w:val="18"/>
                <w:szCs w:val="18"/>
              </w:rPr>
            </w:pPr>
          </w:p>
        </w:tc>
        <w:tc>
          <w:tcPr>
            <w:tcW w:w="970" w:type="dxa"/>
            <w:shd w:val="clear" w:color="auto" w:fill="9BBB59" w:themeFill="accent3"/>
            <w:vAlign w:val="center"/>
          </w:tcPr>
          <w:p w14:paraId="34E54DA2" w14:textId="77777777" w:rsidR="001B49B0" w:rsidRPr="00666A75" w:rsidRDefault="001B49B0" w:rsidP="00054C0D">
            <w:pPr>
              <w:jc w:val="center"/>
              <w:rPr>
                <w:b/>
                <w:iCs/>
                <w:sz w:val="18"/>
                <w:szCs w:val="18"/>
              </w:rPr>
            </w:pPr>
            <w:r w:rsidRPr="00666A75">
              <w:rPr>
                <w:b/>
                <w:iCs/>
                <w:sz w:val="18"/>
                <w:szCs w:val="18"/>
              </w:rPr>
              <w:t>Mean</w:t>
            </w:r>
          </w:p>
        </w:tc>
        <w:tc>
          <w:tcPr>
            <w:tcW w:w="998" w:type="dxa"/>
            <w:shd w:val="clear" w:color="auto" w:fill="9BBB59" w:themeFill="accent3"/>
            <w:vAlign w:val="center"/>
          </w:tcPr>
          <w:p w14:paraId="5BE01172" w14:textId="0367B292" w:rsidR="001B49B0" w:rsidRPr="00666A75" w:rsidRDefault="001B49B0" w:rsidP="00054C0D">
            <w:pPr>
              <w:jc w:val="center"/>
              <w:rPr>
                <w:b/>
                <w:iCs/>
                <w:sz w:val="18"/>
                <w:szCs w:val="18"/>
              </w:rPr>
            </w:pPr>
            <w:r>
              <w:rPr>
                <w:b/>
                <w:iCs/>
                <w:sz w:val="18"/>
                <w:szCs w:val="18"/>
              </w:rPr>
              <w:t>SE</w:t>
            </w:r>
            <w:r w:rsidR="009266C1">
              <w:rPr>
                <w:b/>
                <w:iCs/>
                <w:sz w:val="18"/>
                <w:szCs w:val="18"/>
                <w:vertAlign w:val="superscript"/>
              </w:rPr>
              <w:t>3</w:t>
            </w:r>
          </w:p>
        </w:tc>
        <w:tc>
          <w:tcPr>
            <w:tcW w:w="2121" w:type="dxa"/>
            <w:shd w:val="clear" w:color="auto" w:fill="9BBB59" w:themeFill="accent3"/>
            <w:vAlign w:val="center"/>
          </w:tcPr>
          <w:p w14:paraId="3E0A3B33" w14:textId="77777777" w:rsidR="001B49B0" w:rsidRPr="00666A75" w:rsidRDefault="001B49B0" w:rsidP="00054C0D">
            <w:pPr>
              <w:jc w:val="center"/>
              <w:rPr>
                <w:b/>
                <w:iCs/>
                <w:sz w:val="18"/>
                <w:szCs w:val="18"/>
              </w:rPr>
            </w:pPr>
            <w:r>
              <w:rPr>
                <w:b/>
                <w:iCs/>
                <w:sz w:val="18"/>
                <w:szCs w:val="18"/>
              </w:rPr>
              <w:t>Range</w:t>
            </w:r>
          </w:p>
        </w:tc>
      </w:tr>
      <w:tr w:rsidR="001B49B0" w14:paraId="314686FB" w14:textId="77777777" w:rsidTr="00054C0D">
        <w:trPr>
          <w:trHeight w:val="243"/>
        </w:trPr>
        <w:tc>
          <w:tcPr>
            <w:tcW w:w="1213" w:type="dxa"/>
          </w:tcPr>
          <w:p w14:paraId="43B88DC1" w14:textId="77777777" w:rsidR="001B49B0" w:rsidRDefault="001B49B0" w:rsidP="00054C0D">
            <w:pPr>
              <w:jc w:val="center"/>
              <w:rPr>
                <w:rFonts w:cs="Arial"/>
                <w:iCs/>
                <w:sz w:val="18"/>
                <w:szCs w:val="18"/>
              </w:rPr>
            </w:pPr>
            <w:r>
              <w:rPr>
                <w:rFonts w:cs="Arial"/>
                <w:iCs/>
                <w:sz w:val="18"/>
                <w:szCs w:val="18"/>
              </w:rPr>
              <w:t>Leaf</w:t>
            </w:r>
          </w:p>
        </w:tc>
        <w:tc>
          <w:tcPr>
            <w:tcW w:w="1213" w:type="dxa"/>
            <w:vAlign w:val="center"/>
          </w:tcPr>
          <w:p w14:paraId="1A22F49D" w14:textId="77777777" w:rsidR="001B49B0" w:rsidRDefault="001B49B0" w:rsidP="00054C0D">
            <w:pPr>
              <w:jc w:val="center"/>
              <w:rPr>
                <w:rFonts w:cs="Arial"/>
                <w:iCs/>
                <w:sz w:val="18"/>
                <w:szCs w:val="18"/>
              </w:rPr>
            </w:pPr>
            <w:r>
              <w:rPr>
                <w:rFonts w:cs="Arial"/>
                <w:iCs/>
                <w:sz w:val="18"/>
                <w:szCs w:val="18"/>
              </w:rPr>
              <w:t>V2-V4</w:t>
            </w:r>
          </w:p>
        </w:tc>
        <w:tc>
          <w:tcPr>
            <w:tcW w:w="970" w:type="dxa"/>
            <w:vAlign w:val="center"/>
          </w:tcPr>
          <w:p w14:paraId="4A0EFA29" w14:textId="77777777" w:rsidR="001B49B0" w:rsidRDefault="001B49B0" w:rsidP="00054C0D">
            <w:pPr>
              <w:jc w:val="center"/>
              <w:rPr>
                <w:rFonts w:cs="Arial"/>
                <w:iCs/>
                <w:sz w:val="18"/>
                <w:szCs w:val="18"/>
              </w:rPr>
            </w:pPr>
            <w:r>
              <w:rPr>
                <w:rFonts w:cs="Arial"/>
                <w:iCs/>
                <w:sz w:val="18"/>
                <w:szCs w:val="18"/>
              </w:rPr>
              <w:t>92</w:t>
            </w:r>
          </w:p>
        </w:tc>
        <w:tc>
          <w:tcPr>
            <w:tcW w:w="998" w:type="dxa"/>
            <w:vAlign w:val="center"/>
          </w:tcPr>
          <w:p w14:paraId="3B9FC98B" w14:textId="77777777" w:rsidR="001B49B0" w:rsidRDefault="001B49B0" w:rsidP="00054C0D">
            <w:pPr>
              <w:jc w:val="center"/>
              <w:rPr>
                <w:rFonts w:cs="Arial"/>
                <w:iCs/>
                <w:sz w:val="18"/>
                <w:szCs w:val="18"/>
              </w:rPr>
            </w:pPr>
            <w:r>
              <w:rPr>
                <w:rFonts w:cs="Arial"/>
                <w:iCs/>
                <w:sz w:val="18"/>
                <w:szCs w:val="18"/>
              </w:rPr>
              <w:t>5.2</w:t>
            </w:r>
          </w:p>
        </w:tc>
        <w:tc>
          <w:tcPr>
            <w:tcW w:w="2121" w:type="dxa"/>
            <w:vAlign w:val="center"/>
          </w:tcPr>
          <w:p w14:paraId="7C039A61" w14:textId="77777777" w:rsidR="001B49B0" w:rsidRDefault="001B49B0" w:rsidP="00054C0D">
            <w:pPr>
              <w:jc w:val="center"/>
              <w:rPr>
                <w:rFonts w:cs="Arial"/>
                <w:iCs/>
                <w:sz w:val="18"/>
                <w:szCs w:val="18"/>
              </w:rPr>
            </w:pPr>
            <w:r>
              <w:rPr>
                <w:rFonts w:cs="Arial"/>
                <w:iCs/>
                <w:sz w:val="18"/>
                <w:szCs w:val="18"/>
              </w:rPr>
              <w:t>56 - 140</w:t>
            </w:r>
          </w:p>
        </w:tc>
      </w:tr>
      <w:tr w:rsidR="001B49B0" w14:paraId="4097C10C" w14:textId="77777777" w:rsidTr="00054C0D">
        <w:trPr>
          <w:trHeight w:val="21"/>
        </w:trPr>
        <w:tc>
          <w:tcPr>
            <w:tcW w:w="1213" w:type="dxa"/>
          </w:tcPr>
          <w:p w14:paraId="79B51BE1" w14:textId="77777777" w:rsidR="001B49B0" w:rsidRDefault="001B49B0" w:rsidP="00054C0D">
            <w:pPr>
              <w:jc w:val="center"/>
              <w:rPr>
                <w:rFonts w:cs="Arial"/>
                <w:iCs/>
                <w:sz w:val="18"/>
                <w:szCs w:val="18"/>
              </w:rPr>
            </w:pPr>
            <w:r>
              <w:rPr>
                <w:rFonts w:cs="Arial"/>
                <w:iCs/>
                <w:sz w:val="18"/>
                <w:szCs w:val="18"/>
              </w:rPr>
              <w:t>Root</w:t>
            </w:r>
          </w:p>
        </w:tc>
        <w:tc>
          <w:tcPr>
            <w:tcW w:w="1213" w:type="dxa"/>
            <w:vAlign w:val="center"/>
          </w:tcPr>
          <w:p w14:paraId="33FB78A1" w14:textId="77777777" w:rsidR="001B49B0" w:rsidRDefault="001B49B0" w:rsidP="00054C0D">
            <w:pPr>
              <w:jc w:val="center"/>
              <w:rPr>
                <w:rFonts w:cs="Arial"/>
                <w:iCs/>
                <w:sz w:val="18"/>
                <w:szCs w:val="18"/>
              </w:rPr>
            </w:pPr>
            <w:r>
              <w:rPr>
                <w:rFonts w:cs="Arial"/>
                <w:iCs/>
                <w:sz w:val="18"/>
                <w:szCs w:val="18"/>
              </w:rPr>
              <w:t>V2-V4</w:t>
            </w:r>
          </w:p>
        </w:tc>
        <w:tc>
          <w:tcPr>
            <w:tcW w:w="970" w:type="dxa"/>
            <w:vAlign w:val="center"/>
          </w:tcPr>
          <w:p w14:paraId="514F95EC" w14:textId="77777777" w:rsidR="001B49B0" w:rsidRDefault="001B49B0" w:rsidP="00054C0D">
            <w:pPr>
              <w:jc w:val="center"/>
              <w:rPr>
                <w:rFonts w:cs="Arial"/>
                <w:iCs/>
                <w:sz w:val="18"/>
                <w:szCs w:val="18"/>
              </w:rPr>
            </w:pPr>
            <w:r>
              <w:rPr>
                <w:rFonts w:cs="Arial"/>
                <w:iCs/>
                <w:sz w:val="18"/>
                <w:szCs w:val="18"/>
              </w:rPr>
              <w:t>43</w:t>
            </w:r>
          </w:p>
        </w:tc>
        <w:tc>
          <w:tcPr>
            <w:tcW w:w="998" w:type="dxa"/>
            <w:vAlign w:val="center"/>
          </w:tcPr>
          <w:p w14:paraId="75376BFA" w14:textId="77777777" w:rsidR="001B49B0" w:rsidRDefault="001B49B0" w:rsidP="00054C0D">
            <w:pPr>
              <w:jc w:val="center"/>
              <w:rPr>
                <w:rFonts w:cs="Arial"/>
                <w:iCs/>
                <w:sz w:val="18"/>
                <w:szCs w:val="18"/>
              </w:rPr>
            </w:pPr>
            <w:r>
              <w:rPr>
                <w:rFonts w:cs="Arial"/>
                <w:iCs/>
                <w:sz w:val="18"/>
                <w:szCs w:val="18"/>
              </w:rPr>
              <w:t>3.1</w:t>
            </w:r>
          </w:p>
        </w:tc>
        <w:tc>
          <w:tcPr>
            <w:tcW w:w="2121" w:type="dxa"/>
            <w:vAlign w:val="center"/>
          </w:tcPr>
          <w:p w14:paraId="6A364F94" w14:textId="77777777" w:rsidR="001B49B0" w:rsidRDefault="001B49B0" w:rsidP="00054C0D">
            <w:pPr>
              <w:jc w:val="center"/>
              <w:rPr>
                <w:rFonts w:cs="Arial"/>
                <w:iCs/>
                <w:sz w:val="18"/>
                <w:szCs w:val="18"/>
              </w:rPr>
            </w:pPr>
            <w:r>
              <w:rPr>
                <w:rFonts w:cs="Arial"/>
                <w:iCs/>
                <w:sz w:val="18"/>
                <w:szCs w:val="18"/>
              </w:rPr>
              <w:t>26 - 72</w:t>
            </w:r>
          </w:p>
        </w:tc>
      </w:tr>
      <w:tr w:rsidR="001B49B0" w14:paraId="11C1BEAB" w14:textId="77777777" w:rsidTr="00054C0D">
        <w:trPr>
          <w:trHeight w:val="21"/>
        </w:trPr>
        <w:tc>
          <w:tcPr>
            <w:tcW w:w="1213" w:type="dxa"/>
          </w:tcPr>
          <w:p w14:paraId="18D5D2DC" w14:textId="77777777" w:rsidR="001B49B0" w:rsidRDefault="001B49B0" w:rsidP="00054C0D">
            <w:pPr>
              <w:jc w:val="center"/>
              <w:rPr>
                <w:rFonts w:cs="Arial"/>
                <w:iCs/>
                <w:sz w:val="18"/>
                <w:szCs w:val="18"/>
              </w:rPr>
            </w:pPr>
            <w:r>
              <w:rPr>
                <w:rFonts w:cs="Arial"/>
                <w:iCs/>
                <w:sz w:val="18"/>
                <w:szCs w:val="18"/>
              </w:rPr>
              <w:t>Pollen</w:t>
            </w:r>
          </w:p>
        </w:tc>
        <w:tc>
          <w:tcPr>
            <w:tcW w:w="1213" w:type="dxa"/>
            <w:vAlign w:val="center"/>
          </w:tcPr>
          <w:p w14:paraId="5E07122B" w14:textId="77777777" w:rsidR="001B49B0" w:rsidRDefault="001B49B0" w:rsidP="00054C0D">
            <w:pPr>
              <w:jc w:val="center"/>
              <w:rPr>
                <w:rFonts w:cs="Arial"/>
                <w:iCs/>
                <w:sz w:val="18"/>
                <w:szCs w:val="18"/>
              </w:rPr>
            </w:pPr>
            <w:r>
              <w:rPr>
                <w:rFonts w:cs="Arial"/>
                <w:iCs/>
                <w:sz w:val="18"/>
                <w:szCs w:val="18"/>
              </w:rPr>
              <w:t>R1</w:t>
            </w:r>
          </w:p>
        </w:tc>
        <w:tc>
          <w:tcPr>
            <w:tcW w:w="970" w:type="dxa"/>
            <w:vAlign w:val="center"/>
          </w:tcPr>
          <w:p w14:paraId="5050EA11" w14:textId="068AB8A9" w:rsidR="001B49B0" w:rsidRPr="001B49B0" w:rsidRDefault="001B49B0" w:rsidP="00054C0D">
            <w:pPr>
              <w:jc w:val="center"/>
              <w:rPr>
                <w:rFonts w:cs="Arial"/>
                <w:iCs/>
                <w:sz w:val="18"/>
                <w:szCs w:val="18"/>
                <w:vertAlign w:val="superscript"/>
              </w:rPr>
            </w:pPr>
            <w:r>
              <w:rPr>
                <w:rFonts w:cs="Arial"/>
                <w:iCs/>
                <w:sz w:val="18"/>
                <w:szCs w:val="18"/>
              </w:rPr>
              <w:t>&lt;</w:t>
            </w:r>
            <w:r w:rsidRPr="009266C1">
              <w:rPr>
                <w:rFonts w:cs="Arial"/>
                <w:iCs/>
                <w:sz w:val="18"/>
                <w:szCs w:val="18"/>
              </w:rPr>
              <w:t xml:space="preserve"> LOQ</w:t>
            </w:r>
          </w:p>
        </w:tc>
        <w:tc>
          <w:tcPr>
            <w:tcW w:w="998" w:type="dxa"/>
            <w:vAlign w:val="center"/>
          </w:tcPr>
          <w:p w14:paraId="4B305DF9" w14:textId="77777777" w:rsidR="001B49B0" w:rsidRDefault="001B49B0" w:rsidP="00054C0D">
            <w:pPr>
              <w:jc w:val="center"/>
              <w:rPr>
                <w:rFonts w:cs="Arial"/>
                <w:iCs/>
                <w:sz w:val="18"/>
                <w:szCs w:val="18"/>
              </w:rPr>
            </w:pPr>
            <w:r w:rsidRPr="001B49B0">
              <w:rPr>
                <w:rFonts w:cs="Arial"/>
                <w:iCs/>
                <w:sz w:val="18"/>
                <w:szCs w:val="18"/>
              </w:rPr>
              <w:t>–</w:t>
            </w:r>
          </w:p>
        </w:tc>
        <w:tc>
          <w:tcPr>
            <w:tcW w:w="2121" w:type="dxa"/>
            <w:vAlign w:val="center"/>
          </w:tcPr>
          <w:p w14:paraId="19920475" w14:textId="77777777" w:rsidR="001B49B0" w:rsidRDefault="001B49B0" w:rsidP="00054C0D">
            <w:pPr>
              <w:jc w:val="center"/>
              <w:rPr>
                <w:rFonts w:cs="Arial"/>
                <w:iCs/>
                <w:sz w:val="18"/>
                <w:szCs w:val="18"/>
              </w:rPr>
            </w:pPr>
            <w:r w:rsidRPr="001B49B0">
              <w:rPr>
                <w:rFonts w:cs="Arial"/>
                <w:iCs/>
                <w:sz w:val="18"/>
                <w:szCs w:val="18"/>
              </w:rPr>
              <w:t>–</w:t>
            </w:r>
          </w:p>
        </w:tc>
      </w:tr>
      <w:tr w:rsidR="001B49B0" w14:paraId="74034607" w14:textId="77777777" w:rsidTr="00054C0D">
        <w:trPr>
          <w:trHeight w:val="21"/>
        </w:trPr>
        <w:tc>
          <w:tcPr>
            <w:tcW w:w="1213" w:type="dxa"/>
          </w:tcPr>
          <w:p w14:paraId="50BC6882" w14:textId="77777777" w:rsidR="001B49B0" w:rsidRDefault="001B49B0" w:rsidP="00054C0D">
            <w:pPr>
              <w:jc w:val="center"/>
              <w:rPr>
                <w:rFonts w:cs="Arial"/>
                <w:iCs/>
                <w:sz w:val="18"/>
                <w:szCs w:val="18"/>
              </w:rPr>
            </w:pPr>
            <w:r>
              <w:rPr>
                <w:rFonts w:cs="Arial"/>
                <w:iCs/>
                <w:sz w:val="18"/>
                <w:szCs w:val="18"/>
              </w:rPr>
              <w:t>Forage</w:t>
            </w:r>
          </w:p>
        </w:tc>
        <w:tc>
          <w:tcPr>
            <w:tcW w:w="1213" w:type="dxa"/>
            <w:shd w:val="clear" w:color="auto" w:fill="auto"/>
            <w:vAlign w:val="center"/>
          </w:tcPr>
          <w:p w14:paraId="67021A84" w14:textId="77777777" w:rsidR="001B49B0" w:rsidRDefault="001B49B0" w:rsidP="00054C0D">
            <w:pPr>
              <w:jc w:val="center"/>
              <w:rPr>
                <w:rFonts w:cs="Arial"/>
                <w:iCs/>
                <w:sz w:val="18"/>
                <w:szCs w:val="18"/>
              </w:rPr>
            </w:pPr>
            <w:r>
              <w:rPr>
                <w:rFonts w:cs="Arial"/>
                <w:iCs/>
                <w:sz w:val="18"/>
                <w:szCs w:val="18"/>
              </w:rPr>
              <w:t>R5</w:t>
            </w:r>
          </w:p>
        </w:tc>
        <w:tc>
          <w:tcPr>
            <w:tcW w:w="970" w:type="dxa"/>
            <w:shd w:val="clear" w:color="auto" w:fill="auto"/>
            <w:vAlign w:val="center"/>
          </w:tcPr>
          <w:p w14:paraId="56C02B3E" w14:textId="77777777" w:rsidR="001B49B0" w:rsidRDefault="001B49B0" w:rsidP="00054C0D">
            <w:pPr>
              <w:jc w:val="center"/>
              <w:rPr>
                <w:rFonts w:cs="Arial"/>
                <w:iCs/>
                <w:sz w:val="18"/>
                <w:szCs w:val="18"/>
              </w:rPr>
            </w:pPr>
            <w:r>
              <w:rPr>
                <w:rFonts w:cs="Arial"/>
                <w:iCs/>
                <w:sz w:val="18"/>
                <w:szCs w:val="18"/>
              </w:rPr>
              <w:t>26</w:t>
            </w:r>
          </w:p>
        </w:tc>
        <w:tc>
          <w:tcPr>
            <w:tcW w:w="998" w:type="dxa"/>
            <w:shd w:val="clear" w:color="auto" w:fill="auto"/>
            <w:vAlign w:val="center"/>
          </w:tcPr>
          <w:p w14:paraId="2547DBF1" w14:textId="77777777" w:rsidR="001B49B0" w:rsidRDefault="001B49B0" w:rsidP="00054C0D">
            <w:pPr>
              <w:jc w:val="center"/>
              <w:rPr>
                <w:rFonts w:cs="Arial"/>
                <w:iCs/>
                <w:sz w:val="18"/>
                <w:szCs w:val="18"/>
              </w:rPr>
            </w:pPr>
            <w:r>
              <w:rPr>
                <w:rFonts w:cs="Arial"/>
                <w:iCs/>
                <w:sz w:val="18"/>
                <w:szCs w:val="18"/>
              </w:rPr>
              <w:t>2.1</w:t>
            </w:r>
          </w:p>
        </w:tc>
        <w:tc>
          <w:tcPr>
            <w:tcW w:w="2121" w:type="dxa"/>
            <w:shd w:val="clear" w:color="auto" w:fill="auto"/>
            <w:vAlign w:val="center"/>
          </w:tcPr>
          <w:p w14:paraId="50CD6E0A" w14:textId="77777777" w:rsidR="001B49B0" w:rsidRDefault="001B49B0" w:rsidP="00054C0D">
            <w:pPr>
              <w:jc w:val="center"/>
              <w:rPr>
                <w:rFonts w:cs="Arial"/>
                <w:iCs/>
                <w:sz w:val="18"/>
                <w:szCs w:val="18"/>
              </w:rPr>
            </w:pPr>
            <w:r>
              <w:rPr>
                <w:rFonts w:cs="Arial"/>
                <w:iCs/>
                <w:sz w:val="18"/>
                <w:szCs w:val="18"/>
              </w:rPr>
              <w:t>13 - 50</w:t>
            </w:r>
          </w:p>
        </w:tc>
      </w:tr>
      <w:tr w:rsidR="001B49B0" w14:paraId="525E8799" w14:textId="77777777" w:rsidTr="00054C0D">
        <w:trPr>
          <w:trHeight w:val="21"/>
        </w:trPr>
        <w:tc>
          <w:tcPr>
            <w:tcW w:w="1213" w:type="dxa"/>
          </w:tcPr>
          <w:p w14:paraId="3CA276ED" w14:textId="77777777" w:rsidR="001B49B0" w:rsidRDefault="001B49B0" w:rsidP="00054C0D">
            <w:pPr>
              <w:jc w:val="center"/>
              <w:rPr>
                <w:rFonts w:cs="Arial"/>
                <w:iCs/>
                <w:sz w:val="18"/>
                <w:szCs w:val="18"/>
              </w:rPr>
            </w:pPr>
            <w:r>
              <w:rPr>
                <w:rFonts w:cs="Arial"/>
                <w:iCs/>
                <w:sz w:val="18"/>
                <w:szCs w:val="18"/>
              </w:rPr>
              <w:t>Grain</w:t>
            </w:r>
          </w:p>
        </w:tc>
        <w:tc>
          <w:tcPr>
            <w:tcW w:w="1213" w:type="dxa"/>
            <w:shd w:val="clear" w:color="auto" w:fill="auto"/>
            <w:vAlign w:val="center"/>
          </w:tcPr>
          <w:p w14:paraId="3FB929A8" w14:textId="77777777" w:rsidR="001B49B0" w:rsidRDefault="001B49B0" w:rsidP="00054C0D">
            <w:pPr>
              <w:jc w:val="center"/>
              <w:rPr>
                <w:rFonts w:cs="Arial"/>
                <w:iCs/>
                <w:sz w:val="18"/>
                <w:szCs w:val="18"/>
              </w:rPr>
            </w:pPr>
            <w:r>
              <w:rPr>
                <w:rFonts w:cs="Arial"/>
                <w:iCs/>
                <w:sz w:val="18"/>
                <w:szCs w:val="18"/>
              </w:rPr>
              <w:t>R6</w:t>
            </w:r>
          </w:p>
        </w:tc>
        <w:tc>
          <w:tcPr>
            <w:tcW w:w="970" w:type="dxa"/>
            <w:shd w:val="clear" w:color="auto" w:fill="auto"/>
            <w:vAlign w:val="center"/>
          </w:tcPr>
          <w:p w14:paraId="3D7FD76A" w14:textId="77777777" w:rsidR="001B49B0" w:rsidRDefault="001B49B0" w:rsidP="00054C0D">
            <w:pPr>
              <w:jc w:val="center"/>
              <w:rPr>
                <w:rFonts w:cs="Arial"/>
                <w:iCs/>
                <w:sz w:val="18"/>
                <w:szCs w:val="18"/>
              </w:rPr>
            </w:pPr>
            <w:r>
              <w:rPr>
                <w:rFonts w:cs="Arial"/>
                <w:iCs/>
                <w:sz w:val="18"/>
                <w:szCs w:val="18"/>
              </w:rPr>
              <w:t>0.25</w:t>
            </w:r>
          </w:p>
        </w:tc>
        <w:tc>
          <w:tcPr>
            <w:tcW w:w="998" w:type="dxa"/>
            <w:shd w:val="clear" w:color="auto" w:fill="auto"/>
            <w:vAlign w:val="center"/>
          </w:tcPr>
          <w:p w14:paraId="6C77DEFD" w14:textId="77777777" w:rsidR="001B49B0" w:rsidRDefault="001B49B0" w:rsidP="00054C0D">
            <w:pPr>
              <w:jc w:val="center"/>
              <w:rPr>
                <w:rFonts w:cs="Arial"/>
                <w:iCs/>
                <w:sz w:val="18"/>
                <w:szCs w:val="18"/>
              </w:rPr>
            </w:pPr>
            <w:r>
              <w:rPr>
                <w:rFonts w:cs="Arial"/>
                <w:iCs/>
                <w:sz w:val="18"/>
                <w:szCs w:val="18"/>
              </w:rPr>
              <w:t>0.032</w:t>
            </w:r>
          </w:p>
        </w:tc>
        <w:tc>
          <w:tcPr>
            <w:tcW w:w="2121" w:type="dxa"/>
            <w:shd w:val="clear" w:color="auto" w:fill="auto"/>
            <w:vAlign w:val="center"/>
          </w:tcPr>
          <w:p w14:paraId="4DB275D0" w14:textId="77777777" w:rsidR="001B49B0" w:rsidRDefault="001B49B0" w:rsidP="00054C0D">
            <w:pPr>
              <w:jc w:val="center"/>
              <w:rPr>
                <w:rFonts w:cs="Arial"/>
                <w:iCs/>
                <w:sz w:val="18"/>
                <w:szCs w:val="18"/>
              </w:rPr>
            </w:pPr>
            <w:r>
              <w:rPr>
                <w:rFonts w:cs="Arial"/>
                <w:iCs/>
                <w:sz w:val="18"/>
                <w:szCs w:val="18"/>
              </w:rPr>
              <w:t>0.13 - 0.64</w:t>
            </w:r>
          </w:p>
        </w:tc>
      </w:tr>
    </w:tbl>
    <w:p w14:paraId="0F84ED06" w14:textId="2F950BE4" w:rsidR="001B49B0" w:rsidRPr="00D96F0B" w:rsidRDefault="00857004" w:rsidP="001B49B0">
      <w:pPr>
        <w:spacing w:before="60"/>
        <w:ind w:left="142" w:right="-2"/>
        <w:rPr>
          <w:sz w:val="16"/>
          <w:lang w:eastAsia="en-AU" w:bidi="ar-SA"/>
        </w:rPr>
      </w:pPr>
      <w:r>
        <w:rPr>
          <w:sz w:val="16"/>
          <w:lang w:eastAsia="en-AU" w:bidi="ar-SA"/>
        </w:rPr>
        <w:t>1. dw</w:t>
      </w:r>
      <w:r w:rsidR="001B49B0" w:rsidRPr="004521F1">
        <w:rPr>
          <w:sz w:val="16"/>
          <w:lang w:eastAsia="en-AU" w:bidi="ar-SA"/>
        </w:rPr>
        <w:t xml:space="preserve"> - dry weight. </w:t>
      </w:r>
      <w:r w:rsidR="001B49B0">
        <w:rPr>
          <w:sz w:val="16"/>
          <w:lang w:eastAsia="en-AU" w:bidi="ar-SA"/>
        </w:rPr>
        <w:t>2</w:t>
      </w:r>
      <w:r w:rsidR="001B49B0" w:rsidRPr="004521F1">
        <w:rPr>
          <w:sz w:val="16"/>
          <w:lang w:eastAsia="en-AU" w:bidi="ar-SA"/>
        </w:rPr>
        <w:t xml:space="preserve">. </w:t>
      </w:r>
      <w:r w:rsidR="001B49B0">
        <w:rPr>
          <w:sz w:val="16"/>
          <w:lang w:eastAsia="en-AU" w:bidi="ar-SA"/>
        </w:rPr>
        <w:t xml:space="preserve">Growth Stage abbreviations – see Figure </w:t>
      </w:r>
      <w:r w:rsidR="0093507E">
        <w:rPr>
          <w:sz w:val="16"/>
          <w:lang w:eastAsia="en-AU" w:bidi="ar-SA"/>
        </w:rPr>
        <w:t>7</w:t>
      </w:r>
      <w:r w:rsidR="001B49B0">
        <w:rPr>
          <w:sz w:val="16"/>
          <w:lang w:eastAsia="en-AU" w:bidi="ar-SA"/>
        </w:rPr>
        <w:t xml:space="preserve">. </w:t>
      </w:r>
      <w:r w:rsidR="009266C1">
        <w:rPr>
          <w:sz w:val="16"/>
          <w:lang w:eastAsia="en-AU" w:bidi="ar-SA"/>
        </w:rPr>
        <w:t>3</w:t>
      </w:r>
      <w:r w:rsidR="001B49B0">
        <w:rPr>
          <w:sz w:val="16"/>
          <w:lang w:eastAsia="en-AU" w:bidi="ar-SA"/>
        </w:rPr>
        <w:t>. SE – standard error.</w:t>
      </w:r>
    </w:p>
    <w:p w14:paraId="4CCA3DBE" w14:textId="03184852" w:rsidR="002935A2" w:rsidRDefault="002935A2" w:rsidP="002935A2">
      <w:pPr>
        <w:pStyle w:val="Heading3"/>
      </w:pPr>
      <w:bookmarkStart w:id="233" w:name="_Toc80177642"/>
      <w:bookmarkStart w:id="234" w:name="_Toc80823145"/>
      <w:r>
        <w:lastRenderedPageBreak/>
        <w:t>4.2.3</w:t>
      </w:r>
      <w:r w:rsidRPr="00C52F79">
        <w:t xml:space="preserve"> </w:t>
      </w:r>
      <w:r w:rsidRPr="00C52F79">
        <w:tab/>
      </w:r>
      <w:r>
        <w:t>Safety of the introduced Cry1Da_7</w:t>
      </w:r>
      <w:bookmarkEnd w:id="233"/>
      <w:bookmarkEnd w:id="234"/>
      <w:r w:rsidR="002B0F52">
        <w:t xml:space="preserve"> </w:t>
      </w:r>
    </w:p>
    <w:p w14:paraId="1CA6B98A" w14:textId="395ACBC5" w:rsidR="002B0F52" w:rsidRDefault="002B0F52" w:rsidP="002B0F52">
      <w:pPr>
        <w:spacing w:after="240"/>
        <w:rPr>
          <w:lang w:eastAsia="en-AU" w:bidi="ar-SA"/>
        </w:rPr>
      </w:pPr>
      <w:r w:rsidRPr="007A6B4E">
        <w:rPr>
          <w:lang w:eastAsia="en-AU" w:bidi="ar-SA"/>
        </w:rPr>
        <w:t xml:space="preserve">Data were provided to assess the potential toxicity and allergenicity of </w:t>
      </w:r>
      <w:r w:rsidR="00AA6EB5">
        <w:t>Cry1Da_7.</w:t>
      </w:r>
    </w:p>
    <w:p w14:paraId="429674E6" w14:textId="74E0CFF2" w:rsidR="002B0F52" w:rsidRPr="002C4FAC" w:rsidRDefault="002B0F52" w:rsidP="002B0F52">
      <w:pPr>
        <w:spacing w:after="240"/>
        <w:rPr>
          <w:b/>
        </w:rPr>
      </w:pPr>
      <w:r w:rsidRPr="007A6B4E">
        <w:rPr>
          <w:b/>
        </w:rPr>
        <w:t xml:space="preserve">Bioinformatic analyses of </w:t>
      </w:r>
      <w:r w:rsidRPr="002B0F52">
        <w:rPr>
          <w:b/>
        </w:rPr>
        <w:t>Cry1Da_7</w:t>
      </w:r>
    </w:p>
    <w:p w14:paraId="3E27047B" w14:textId="70A5C806" w:rsidR="006E0B50" w:rsidRDefault="00092B46" w:rsidP="00092B46">
      <w:pPr>
        <w:spacing w:after="240"/>
        <w:rPr>
          <w:rFonts w:cs="Arial"/>
          <w:szCs w:val="22"/>
        </w:rPr>
      </w:pPr>
      <w:r w:rsidRPr="00092B46">
        <w:rPr>
          <w:rFonts w:cs="Arial"/>
          <w:i/>
          <w:szCs w:val="22"/>
        </w:rPr>
        <w:t>In silico</w:t>
      </w:r>
      <w:r w:rsidRPr="00092B46">
        <w:rPr>
          <w:rFonts w:cs="Arial"/>
          <w:szCs w:val="22"/>
        </w:rPr>
        <w:t xml:space="preserve"> analyses comparing the </w:t>
      </w:r>
      <w:r w:rsidRPr="00166D98">
        <w:t xml:space="preserve">Cry1Da_7 </w:t>
      </w:r>
      <w:r w:rsidRPr="00092B46">
        <w:rPr>
          <w:rFonts w:cs="Arial"/>
          <w:szCs w:val="22"/>
        </w:rPr>
        <w:t xml:space="preserve">amino acid sequence to known allergenic proteins in the COMPARE database (AD_2020) </w:t>
      </w:r>
      <w:r w:rsidR="008E69C0">
        <w:rPr>
          <w:rFonts w:cs="Arial"/>
          <w:szCs w:val="22"/>
        </w:rPr>
        <w:t xml:space="preserve">and all proteins in the NCBI database (PRT_2020) </w:t>
      </w:r>
      <w:r w:rsidRPr="00092B46">
        <w:rPr>
          <w:rFonts w:cs="Arial"/>
          <w:szCs w:val="22"/>
        </w:rPr>
        <w:t xml:space="preserve">were performed by the applicant. The same </w:t>
      </w:r>
      <w:r w:rsidRPr="00092B46">
        <w:rPr>
          <w:lang w:bidi="ar-SA"/>
        </w:rPr>
        <w:t xml:space="preserve">types of analyses </w:t>
      </w:r>
      <w:r w:rsidRPr="00092B46">
        <w:rPr>
          <w:rFonts w:cs="Arial"/>
          <w:szCs w:val="22"/>
        </w:rPr>
        <w:t xml:space="preserve">as outlined in Section 3.4.5 were used. The search did not identify any known allergens with homology to </w:t>
      </w:r>
      <w:r w:rsidRPr="00166D98">
        <w:t>Cry1Da_7</w:t>
      </w:r>
      <w:r w:rsidRPr="00092B46">
        <w:rPr>
          <w:rFonts w:cs="Arial"/>
          <w:szCs w:val="22"/>
        </w:rPr>
        <w:t xml:space="preserve">. </w:t>
      </w:r>
      <w:r w:rsidR="003D14F1">
        <w:rPr>
          <w:lang w:bidi="ar-SA"/>
        </w:rPr>
        <w:t xml:space="preserve">Furthermore, </w:t>
      </w:r>
      <w:r w:rsidR="003D14F1">
        <w:rPr>
          <w:rFonts w:cs="Arial"/>
          <w:szCs w:val="22"/>
        </w:rPr>
        <w:t>n</w:t>
      </w:r>
      <w:r w:rsidR="003D14F1" w:rsidRPr="00092B46">
        <w:rPr>
          <w:rFonts w:cs="Arial"/>
          <w:szCs w:val="22"/>
        </w:rPr>
        <w:t xml:space="preserve">o alignments had an </w:t>
      </w:r>
      <w:r w:rsidR="003D14F1">
        <w:rPr>
          <w:lang w:bidi="ar-SA"/>
        </w:rPr>
        <w:t>E-score</w:t>
      </w:r>
      <w:r w:rsidR="003D14F1" w:rsidRPr="00092B46">
        <w:rPr>
          <w:lang w:bidi="ar-SA"/>
        </w:rPr>
        <w:t xml:space="preserve"> of ≤</w:t>
      </w:r>
      <w:r w:rsidR="00ED0B9E" w:rsidRPr="00ED0B9E">
        <w:rPr>
          <w:lang w:bidi="ar-SA"/>
        </w:rPr>
        <w:t>1×10</w:t>
      </w:r>
      <w:r w:rsidR="00ED0B9E" w:rsidRPr="00ED0B9E">
        <w:rPr>
          <w:vertAlign w:val="superscript"/>
          <w:lang w:bidi="ar-SA"/>
        </w:rPr>
        <w:t>-5</w:t>
      </w:r>
      <w:r w:rsidR="00ED0B9E">
        <w:rPr>
          <w:lang w:bidi="ar-SA"/>
        </w:rPr>
        <w:t xml:space="preserve"> </w:t>
      </w:r>
      <w:r w:rsidR="003D14F1" w:rsidRPr="00ED0B9E">
        <w:rPr>
          <w:rFonts w:cs="Arial"/>
          <w:szCs w:val="22"/>
        </w:rPr>
        <w:t>and</w:t>
      </w:r>
      <w:r w:rsidR="003D14F1" w:rsidRPr="00092B46">
        <w:rPr>
          <w:rFonts w:cs="Arial"/>
          <w:szCs w:val="22"/>
        </w:rPr>
        <w:t xml:space="preserve"> no eight amino acid peptide matches were shared between the </w:t>
      </w:r>
      <w:r w:rsidR="003D14F1" w:rsidRPr="00092B46">
        <w:t>Cry1B.868</w:t>
      </w:r>
      <w:r w:rsidR="003D14F1" w:rsidRPr="00092B46">
        <w:rPr>
          <w:rFonts w:cs="Arial"/>
          <w:szCs w:val="22"/>
        </w:rPr>
        <w:t xml:space="preserve"> sequence and pr</w:t>
      </w:r>
      <w:r w:rsidR="006E0B50">
        <w:rPr>
          <w:rFonts w:cs="Arial"/>
          <w:szCs w:val="22"/>
        </w:rPr>
        <w:t>oteins in the allergen database. The alignment to the PRT_2020 database self-identified the Cry1Da_7 protein, which was expected.</w:t>
      </w:r>
    </w:p>
    <w:p w14:paraId="28E31B20" w14:textId="3417780A" w:rsidR="005019DC" w:rsidRPr="005019DC" w:rsidRDefault="005019DC" w:rsidP="00092B46">
      <w:pPr>
        <w:spacing w:after="240"/>
        <w:rPr>
          <w:rFonts w:cs="Arial"/>
          <w:color w:val="FF0000"/>
          <w:szCs w:val="22"/>
        </w:rPr>
      </w:pPr>
      <w:r w:rsidRPr="003D14F1">
        <w:rPr>
          <w:rFonts w:cs="Arial"/>
          <w:szCs w:val="22"/>
        </w:rPr>
        <w:t xml:space="preserve">The applicant provided the results of </w:t>
      </w:r>
      <w:r w:rsidRPr="003D14F1">
        <w:rPr>
          <w:rFonts w:cs="Arial"/>
          <w:i/>
          <w:szCs w:val="22"/>
        </w:rPr>
        <w:t>in silico</w:t>
      </w:r>
      <w:r w:rsidRPr="003D14F1">
        <w:rPr>
          <w:rFonts w:cs="Arial"/>
          <w:szCs w:val="22"/>
        </w:rPr>
        <w:t xml:space="preserve"> analyses comparing the </w:t>
      </w:r>
      <w:r w:rsidRPr="00166D98">
        <w:t>Cry1Da_7</w:t>
      </w:r>
      <w:r w:rsidR="006E0B50">
        <w:t xml:space="preserve"> </w:t>
      </w:r>
      <w:r w:rsidRPr="003D14F1">
        <w:rPr>
          <w:rFonts w:cs="Arial"/>
          <w:szCs w:val="22"/>
        </w:rPr>
        <w:t>amino acid sequence to proteins iden</w:t>
      </w:r>
      <w:r w:rsidR="006E0B50">
        <w:rPr>
          <w:rFonts w:cs="Arial"/>
          <w:szCs w:val="22"/>
        </w:rPr>
        <w:t>tified as “toxins” in the same</w:t>
      </w:r>
      <w:r w:rsidRPr="003D14F1">
        <w:rPr>
          <w:rFonts w:cs="Arial"/>
          <w:szCs w:val="22"/>
        </w:rPr>
        <w:t xml:space="preserve"> database described in Section 3.4.5.2 (TOX_2020). The same </w:t>
      </w:r>
      <w:r w:rsidRPr="003D14F1">
        <w:rPr>
          <w:lang w:bidi="ar-SA"/>
        </w:rPr>
        <w:t xml:space="preserve">type of analysis </w:t>
      </w:r>
      <w:r w:rsidRPr="003D14F1">
        <w:rPr>
          <w:rFonts w:cs="Arial"/>
          <w:szCs w:val="22"/>
        </w:rPr>
        <w:t>as outlined in Section 3.4.5.2 was used. No alignments had an E-score</w:t>
      </w:r>
      <w:r w:rsidRPr="003D14F1">
        <w:rPr>
          <w:lang w:bidi="ar-SA"/>
        </w:rPr>
        <w:t xml:space="preserve"> of </w:t>
      </w:r>
      <w:r w:rsidR="00ED0B9E" w:rsidRPr="00092B46">
        <w:rPr>
          <w:lang w:bidi="ar-SA"/>
        </w:rPr>
        <w:t>≤</w:t>
      </w:r>
      <w:r w:rsidR="00ED0B9E" w:rsidRPr="00ED0B9E">
        <w:rPr>
          <w:lang w:bidi="ar-SA"/>
        </w:rPr>
        <w:t>1×10</w:t>
      </w:r>
      <w:r w:rsidR="00ED0B9E" w:rsidRPr="00ED0B9E">
        <w:rPr>
          <w:vertAlign w:val="superscript"/>
          <w:lang w:bidi="ar-SA"/>
        </w:rPr>
        <w:t>-5</w:t>
      </w:r>
      <w:r w:rsidR="00ED0B9E">
        <w:rPr>
          <w:lang w:bidi="ar-SA"/>
        </w:rPr>
        <w:t xml:space="preserve"> </w:t>
      </w:r>
      <w:r w:rsidRPr="003D14F1">
        <w:rPr>
          <w:lang w:bidi="ar-SA"/>
        </w:rPr>
        <w:t>indicating that the search</w:t>
      </w:r>
      <w:r w:rsidRPr="003D14F1">
        <w:rPr>
          <w:rFonts w:cs="Arial"/>
          <w:szCs w:val="22"/>
        </w:rPr>
        <w:t xml:space="preserve"> did not identify any known toxins with homology to </w:t>
      </w:r>
      <w:r w:rsidRPr="00166D98">
        <w:t>Cry1Da_7</w:t>
      </w:r>
      <w:r w:rsidRPr="003D14F1">
        <w:rPr>
          <w:rFonts w:cs="Arial"/>
          <w:szCs w:val="22"/>
        </w:rPr>
        <w:t>.</w:t>
      </w:r>
    </w:p>
    <w:p w14:paraId="3B1D3A76" w14:textId="1EC30BC8" w:rsidR="000A7806" w:rsidRPr="000A7806" w:rsidRDefault="000A7806" w:rsidP="000A7806">
      <w:pPr>
        <w:spacing w:after="240"/>
        <w:rPr>
          <w:b/>
        </w:rPr>
      </w:pPr>
      <w:r w:rsidRPr="000A7806">
        <w:rPr>
          <w:b/>
        </w:rPr>
        <w:t xml:space="preserve">Susceptibility of </w:t>
      </w:r>
      <w:r w:rsidRPr="000A7806">
        <w:rPr>
          <w:b/>
          <w:lang w:eastAsia="en-AU" w:bidi="ar-SA"/>
        </w:rPr>
        <w:t>Cry1Da_7</w:t>
      </w:r>
      <w:r>
        <w:rPr>
          <w:b/>
          <w:lang w:eastAsia="en-AU" w:bidi="ar-SA"/>
        </w:rPr>
        <w:t xml:space="preserve"> </w:t>
      </w:r>
      <w:r w:rsidRPr="000A7806">
        <w:rPr>
          <w:b/>
        </w:rPr>
        <w:t>to digestion with pepsin and pancreatin</w:t>
      </w:r>
    </w:p>
    <w:p w14:paraId="3EB2E044" w14:textId="60E319CE" w:rsidR="000A7806" w:rsidRPr="005A4F56" w:rsidRDefault="000A7806" w:rsidP="005A4F56">
      <w:pPr>
        <w:spacing w:after="240"/>
        <w:rPr>
          <w:lang w:bidi="ar-SA"/>
        </w:rPr>
      </w:pPr>
      <w:r w:rsidRPr="000A7806">
        <w:rPr>
          <w:rFonts w:cs="Arial"/>
          <w:bCs/>
          <w:i/>
          <w:szCs w:val="22"/>
        </w:rPr>
        <w:t>B. thuringiensis</w:t>
      </w:r>
      <w:r w:rsidRPr="000A7806">
        <w:rPr>
          <w:lang w:bidi="ar-SA"/>
        </w:rPr>
        <w:t xml:space="preserve">-produced </w:t>
      </w:r>
      <w:r w:rsidRPr="00166D98">
        <w:t>Cry1Da_</w:t>
      </w:r>
      <w:r w:rsidRPr="006337BC">
        <w:t xml:space="preserve">7 </w:t>
      </w:r>
      <w:r w:rsidRPr="006337BC">
        <w:rPr>
          <w:lang w:bidi="ar-SA"/>
        </w:rPr>
        <w:t xml:space="preserve">(test protein) was </w:t>
      </w:r>
      <w:r w:rsidRPr="000A7806">
        <w:rPr>
          <w:lang w:bidi="ar-SA"/>
        </w:rPr>
        <w:t>incubated with pepsin (10U</w:t>
      </w:r>
      <w:r w:rsidR="000F0461">
        <w:rPr>
          <w:lang w:bidi="ar-SA"/>
        </w:rPr>
        <w:t> </w:t>
      </w:r>
      <w:r w:rsidRPr="000A7806">
        <w:rPr>
          <w:lang w:bidi="ar-SA"/>
        </w:rPr>
        <w:t>enzyme/</w:t>
      </w:r>
      <w:r w:rsidRPr="000A7806">
        <w:rPr>
          <w:rFonts w:cs="Arial"/>
          <w:lang w:bidi="ar-SA"/>
        </w:rPr>
        <w:t>μ</w:t>
      </w:r>
      <w:r w:rsidRPr="000A7806">
        <w:rPr>
          <w:lang w:bidi="ar-SA"/>
        </w:rPr>
        <w:t xml:space="preserve">g protein) for 0-60 min in a </w:t>
      </w:r>
      <w:r w:rsidRPr="006337BC">
        <w:rPr>
          <w:lang w:bidi="ar-SA"/>
        </w:rPr>
        <w:t>38</w:t>
      </w:r>
      <w:r w:rsidRPr="006337BC">
        <w:rPr>
          <w:rFonts w:ascii="Calibri" w:hAnsi="Calibri"/>
          <w:lang w:bidi="ar-SA"/>
        </w:rPr>
        <w:t>°</w:t>
      </w:r>
      <w:r w:rsidRPr="006337BC">
        <w:rPr>
          <w:lang w:bidi="ar-SA"/>
        </w:rPr>
        <w:t>C</w:t>
      </w:r>
      <w:r w:rsidRPr="000A7806">
        <w:rPr>
          <w:lang w:bidi="ar-SA"/>
        </w:rPr>
        <w:t xml:space="preserve"> water bath. Reactions occurred under acidic conditions in simulated gastric fluid (Thomas et al., 2004). </w:t>
      </w:r>
      <w:r w:rsidRPr="006337BC">
        <w:rPr>
          <w:lang w:bidi="ar-SA"/>
        </w:rPr>
        <w:t>Controls included a no test protein control (pepsin only) and no pepsin control (test protein only) incubated for 0 and 60 min. The extent of digestion was visualised by Brilliant Blue G-Colloidal stained SDS-</w:t>
      </w:r>
      <w:r w:rsidR="002F1823">
        <w:rPr>
          <w:lang w:bidi="ar-SA"/>
        </w:rPr>
        <w:t>PAGE</w:t>
      </w:r>
      <w:r w:rsidRPr="006337BC">
        <w:rPr>
          <w:lang w:bidi="ar-SA"/>
        </w:rPr>
        <w:t xml:space="preserve"> and Western blotting. A serial dilution of the reaction mix (test protein plus pepsin) without incubation (0 min) was used to d</w:t>
      </w:r>
      <w:r w:rsidR="002F1823">
        <w:rPr>
          <w:lang w:bidi="ar-SA"/>
        </w:rPr>
        <w:t>etermine the LOD</w:t>
      </w:r>
      <w:r w:rsidRPr="006337BC">
        <w:rPr>
          <w:lang w:bidi="ar-SA"/>
        </w:rPr>
        <w:t xml:space="preserve"> for </w:t>
      </w:r>
      <w:r w:rsidR="006337BC" w:rsidRPr="00166D98">
        <w:t>Cry1Da_</w:t>
      </w:r>
      <w:r w:rsidR="006337BC" w:rsidRPr="006337BC">
        <w:t xml:space="preserve">7 </w:t>
      </w:r>
      <w:r w:rsidRPr="006337BC">
        <w:rPr>
          <w:lang w:bidi="ar-SA"/>
        </w:rPr>
        <w:t xml:space="preserve">after gel staining and Western blotting. In the gel </w:t>
      </w:r>
      <w:r w:rsidRPr="005A4F56">
        <w:rPr>
          <w:lang w:bidi="ar-SA"/>
        </w:rPr>
        <w:t xml:space="preserve">staining analysis, 1 </w:t>
      </w:r>
      <w:r w:rsidRPr="005A4F56">
        <w:rPr>
          <w:rFonts w:cs="Arial"/>
          <w:lang w:bidi="ar-SA"/>
        </w:rPr>
        <w:t>µ</w:t>
      </w:r>
      <w:r w:rsidRPr="005A4F56">
        <w:rPr>
          <w:lang w:bidi="ar-SA"/>
        </w:rPr>
        <w:t>g test protein was loaded per lane and t</w:t>
      </w:r>
      <w:r w:rsidR="006337BC" w:rsidRPr="005A4F56">
        <w:rPr>
          <w:lang w:bidi="ar-SA"/>
        </w:rPr>
        <w:t>he LOD was calculated to be ~6.3</w:t>
      </w:r>
      <w:r w:rsidRPr="005A4F56">
        <w:rPr>
          <w:lang w:bidi="ar-SA"/>
        </w:rPr>
        <w:t xml:space="preserve"> ng. </w:t>
      </w:r>
      <w:r w:rsidR="006337BC" w:rsidRPr="005A4F56">
        <w:rPr>
          <w:lang w:bidi="ar-SA"/>
        </w:rPr>
        <w:t>In the W</w:t>
      </w:r>
      <w:r w:rsidRPr="005A4F56">
        <w:rPr>
          <w:lang w:bidi="ar-SA"/>
        </w:rPr>
        <w:t>estern blotting experiments, 40 ng test protein was loade</w:t>
      </w:r>
      <w:r w:rsidR="006337BC" w:rsidRPr="005A4F56">
        <w:rPr>
          <w:lang w:bidi="ar-SA"/>
        </w:rPr>
        <w:t>d per lane and the LOD was ~1.25</w:t>
      </w:r>
      <w:r w:rsidRPr="005A4F56">
        <w:rPr>
          <w:lang w:bidi="ar-SA"/>
        </w:rPr>
        <w:t xml:space="preserve"> ng.</w:t>
      </w:r>
    </w:p>
    <w:p w14:paraId="477DABCA" w14:textId="26C0EC33" w:rsidR="000A7806" w:rsidRPr="005A4F56" w:rsidRDefault="000A7806" w:rsidP="005A4F56">
      <w:pPr>
        <w:spacing w:after="240"/>
        <w:rPr>
          <w:lang w:bidi="ar-SA"/>
        </w:rPr>
      </w:pPr>
      <w:r w:rsidRPr="005A4F56">
        <w:rPr>
          <w:lang w:bidi="ar-SA"/>
        </w:rPr>
        <w:t xml:space="preserve">Visual inspection of the pepsin digestion showed that by 0.5 min, there was no intact </w:t>
      </w:r>
      <w:r w:rsidR="006337BC" w:rsidRPr="005A4F56">
        <w:t xml:space="preserve">Cry1Da_7 </w:t>
      </w:r>
      <w:r w:rsidRPr="005A4F56">
        <w:rPr>
          <w:lang w:bidi="ar-SA"/>
        </w:rPr>
        <w:t>remaining in the reaction mix. Based on t</w:t>
      </w:r>
      <w:r w:rsidR="002F1823" w:rsidRPr="005A4F56">
        <w:rPr>
          <w:lang w:bidi="ar-SA"/>
        </w:rPr>
        <w:t>he LOD, it was calculated that</w:t>
      </w:r>
      <w:r w:rsidRPr="005A4F56">
        <w:rPr>
          <w:lang w:bidi="ar-SA"/>
        </w:rPr>
        <w:t xml:space="preserve"> </w:t>
      </w:r>
      <w:r w:rsidR="006337BC" w:rsidRPr="005A4F56">
        <w:rPr>
          <w:lang w:bidi="ar-SA"/>
        </w:rPr>
        <w:t>&gt;99.4</w:t>
      </w:r>
      <w:r w:rsidRPr="005A4F56">
        <w:rPr>
          <w:lang w:bidi="ar-SA"/>
        </w:rPr>
        <w:t>% of the intact</w:t>
      </w:r>
      <w:r w:rsidRPr="005A4F56">
        <w:t xml:space="preserve"> </w:t>
      </w:r>
      <w:r w:rsidR="006337BC" w:rsidRPr="005A4F56">
        <w:t xml:space="preserve">Cry1Da_7 </w:t>
      </w:r>
      <w:r w:rsidRPr="005A4F56">
        <w:rPr>
          <w:lang w:bidi="ar-SA"/>
        </w:rPr>
        <w:t xml:space="preserve">protein was digested within 0.5 min when analysed by SDS-PAGE </w:t>
      </w:r>
      <w:r w:rsidR="006337BC" w:rsidRPr="005A4F56">
        <w:rPr>
          <w:lang w:bidi="ar-SA"/>
        </w:rPr>
        <w:t>and &gt;96.9</w:t>
      </w:r>
      <w:r w:rsidRPr="005A4F56">
        <w:rPr>
          <w:lang w:bidi="ar-SA"/>
        </w:rPr>
        <w:t xml:space="preserve">% when analysed by Western blot. This digestion was not complete however, with transiently-stable peptide fragments of ~4 kDa being observed in the stained SDS-PAGE at all digestion times (0.5 - 60 min). </w:t>
      </w:r>
      <w:r w:rsidR="006337BC" w:rsidRPr="005A4F56">
        <w:t xml:space="preserve">Cry1Da_7 </w:t>
      </w:r>
      <w:r w:rsidRPr="005A4F56">
        <w:rPr>
          <w:lang w:bidi="ar-SA"/>
        </w:rPr>
        <w:t>protein</w:t>
      </w:r>
      <w:r w:rsidRPr="005A4F56">
        <w:rPr>
          <w:lang w:eastAsia="en-AU" w:bidi="ar-SA"/>
        </w:rPr>
        <w:t xml:space="preserve"> remained intact after 60 min in the simulated gastric fluid without pepsin. This control indicates that </w:t>
      </w:r>
      <w:r w:rsidRPr="005A4F56">
        <w:rPr>
          <w:lang w:bidi="ar-SA"/>
        </w:rPr>
        <w:t xml:space="preserve">the rapid loss of </w:t>
      </w:r>
      <w:r w:rsidR="006337BC" w:rsidRPr="005A4F56">
        <w:t xml:space="preserve">Cry1Da_7 </w:t>
      </w:r>
      <w:r w:rsidRPr="005A4F56">
        <w:t xml:space="preserve">protein </w:t>
      </w:r>
      <w:r w:rsidRPr="005A4F56">
        <w:rPr>
          <w:lang w:bidi="ar-SA"/>
        </w:rPr>
        <w:t xml:space="preserve">in the reaction mixes is due to proteolytic digestion of </w:t>
      </w:r>
      <w:r w:rsidR="006337BC" w:rsidRPr="005A4F56">
        <w:t xml:space="preserve">Cry1Da_7 </w:t>
      </w:r>
      <w:r w:rsidRPr="005A4F56">
        <w:t>by pepsin and not due to instability of the protein while in the simulated gastric fluid for 60 min</w:t>
      </w:r>
      <w:r w:rsidR="005A4F56">
        <w:rPr>
          <w:lang w:bidi="ar-SA"/>
        </w:rPr>
        <w:t xml:space="preserve">. </w:t>
      </w:r>
    </w:p>
    <w:p w14:paraId="5E43E261" w14:textId="24CB785F" w:rsidR="000A7806" w:rsidRPr="005A4F56" w:rsidRDefault="000A7806" w:rsidP="005A4F56">
      <w:pPr>
        <w:spacing w:after="240"/>
        <w:rPr>
          <w:lang w:bidi="ar-SA"/>
        </w:rPr>
      </w:pPr>
      <w:r w:rsidRPr="005A4F56">
        <w:rPr>
          <w:rFonts w:cs="Arial"/>
          <w:bCs/>
          <w:i/>
          <w:szCs w:val="22"/>
        </w:rPr>
        <w:t>B. thuringiensis</w:t>
      </w:r>
      <w:r w:rsidRPr="005A4F56">
        <w:rPr>
          <w:lang w:bidi="ar-SA"/>
        </w:rPr>
        <w:t xml:space="preserve">-produced </w:t>
      </w:r>
      <w:r w:rsidR="00EC4B9D" w:rsidRPr="005A4F56">
        <w:t xml:space="preserve">Cry1Da_7 </w:t>
      </w:r>
      <w:r w:rsidRPr="005A4F56">
        <w:rPr>
          <w:lang w:bidi="ar-SA"/>
        </w:rPr>
        <w:t>(test protein) was also incubated with pancreatin (~55</w:t>
      </w:r>
      <w:r w:rsidR="000F0461" w:rsidRPr="005A4F56">
        <w:rPr>
          <w:lang w:bidi="ar-SA"/>
        </w:rPr>
        <w:t> </w:t>
      </w:r>
      <w:r w:rsidRPr="005A4F56">
        <w:rPr>
          <w:rFonts w:cs="Arial"/>
          <w:lang w:bidi="ar-SA"/>
        </w:rPr>
        <w:t>μ</w:t>
      </w:r>
      <w:r w:rsidRPr="005A4F56">
        <w:rPr>
          <w:lang w:bidi="ar-SA"/>
        </w:rPr>
        <w:t>g enzyme/</w:t>
      </w:r>
      <w:r w:rsidRPr="005A4F56">
        <w:rPr>
          <w:rFonts w:cs="Arial"/>
          <w:lang w:bidi="ar-SA"/>
        </w:rPr>
        <w:t>μ</w:t>
      </w:r>
      <w:r w:rsidR="00EC4B9D" w:rsidRPr="005A4F56">
        <w:rPr>
          <w:lang w:bidi="ar-SA"/>
        </w:rPr>
        <w:t>g protein) at 37.7</w:t>
      </w:r>
      <w:r w:rsidRPr="005A4F56">
        <w:rPr>
          <w:rFonts w:ascii="Calibri" w:hAnsi="Calibri"/>
          <w:lang w:bidi="ar-SA"/>
        </w:rPr>
        <w:t>°</w:t>
      </w:r>
      <w:r w:rsidRPr="005A4F56">
        <w:rPr>
          <w:lang w:bidi="ar-SA"/>
        </w:rPr>
        <w:t>C for 0-24 h, in simulated intestinal fluid system at a neutral pH range. Controls for this experiment included a no test protein control (pancreatin only) and no pancreatin control (test protein only) incubated for 0 and 24 h. The extent of digestion was visualised by Western blot. A serial dilution of the reaction mix (test protein plus enzyme) without incubation (0 min) was used to determine the LOD for the protein in Western blot. In the experiment, 40 ng test protein was lo</w:t>
      </w:r>
      <w:r w:rsidR="00C87612" w:rsidRPr="005A4F56">
        <w:rPr>
          <w:lang w:bidi="ar-SA"/>
        </w:rPr>
        <w:t>aded per lane and the LOD was ~1.25</w:t>
      </w:r>
      <w:r w:rsidRPr="005A4F56">
        <w:rPr>
          <w:lang w:bidi="ar-SA"/>
        </w:rPr>
        <w:t xml:space="preserve"> ng.</w:t>
      </w:r>
    </w:p>
    <w:p w14:paraId="43C9FAB7" w14:textId="7AD733CC" w:rsidR="000A7806" w:rsidRPr="005A4F56" w:rsidRDefault="000A7806" w:rsidP="005A4F56">
      <w:pPr>
        <w:spacing w:after="240"/>
        <w:rPr>
          <w:lang w:bidi="ar-SA"/>
        </w:rPr>
      </w:pPr>
      <w:r w:rsidRPr="005A4F56">
        <w:rPr>
          <w:lang w:bidi="ar-SA"/>
        </w:rPr>
        <w:t xml:space="preserve">Visual inspection of the pancreatin digestion showed that by 5 min, there was no intact </w:t>
      </w:r>
      <w:r w:rsidR="00C87612" w:rsidRPr="005A4F56">
        <w:t xml:space="preserve">Cry1Da_7 </w:t>
      </w:r>
      <w:r w:rsidRPr="005A4F56">
        <w:rPr>
          <w:lang w:bidi="ar-SA"/>
        </w:rPr>
        <w:t>remaining in the reaction mix. Based on th</w:t>
      </w:r>
      <w:r w:rsidR="00313E03" w:rsidRPr="005A4F56">
        <w:rPr>
          <w:lang w:bidi="ar-SA"/>
        </w:rPr>
        <w:t xml:space="preserve">e LOD, it was calculated that </w:t>
      </w:r>
      <w:r w:rsidR="00C87612" w:rsidRPr="005A4F56">
        <w:rPr>
          <w:lang w:bidi="ar-SA"/>
        </w:rPr>
        <w:t>&gt;96.9</w:t>
      </w:r>
      <w:r w:rsidRPr="005A4F56">
        <w:rPr>
          <w:lang w:bidi="ar-SA"/>
        </w:rPr>
        <w:t xml:space="preserve">% of </w:t>
      </w:r>
      <w:r w:rsidRPr="005A4F56">
        <w:lastRenderedPageBreak/>
        <w:t xml:space="preserve">intact </w:t>
      </w:r>
      <w:r w:rsidR="00C87612" w:rsidRPr="005A4F56">
        <w:t xml:space="preserve">Cry1Da_7 </w:t>
      </w:r>
      <w:r w:rsidRPr="005A4F56">
        <w:rPr>
          <w:lang w:bidi="ar-SA"/>
        </w:rPr>
        <w:t xml:space="preserve">was digested within 5 min. There were bands of ~60 kDa present throughout the experiment corresponding to fragments of </w:t>
      </w:r>
      <w:r w:rsidR="00C87612" w:rsidRPr="005A4F56">
        <w:t>Cry1Da_7</w:t>
      </w:r>
      <w:r w:rsidRPr="005A4F56">
        <w:rPr>
          <w:lang w:bidi="ar-SA"/>
        </w:rPr>
        <w:t xml:space="preserve">. The presence of similar sized fragments has been observed in the digestion of other Cry proteins with pancreatin (e.g. </w:t>
      </w:r>
      <w:r w:rsidR="00C87612" w:rsidRPr="005A4F56">
        <w:rPr>
          <w:lang w:bidi="ar-SA"/>
        </w:rPr>
        <w:t xml:space="preserve">Cry1B.868, </w:t>
      </w:r>
      <w:r w:rsidRPr="005A4F56">
        <w:t>Cry1A.105 and Cry2Ab2 proteins</w:t>
      </w:r>
      <w:r w:rsidRPr="005A4F56">
        <w:rPr>
          <w:lang w:bidi="ar-SA"/>
        </w:rPr>
        <w:t xml:space="preserve">) and represents </w:t>
      </w:r>
      <w:r w:rsidRPr="005A4F56">
        <w:t xml:space="preserve">the protease-resistant core </w:t>
      </w:r>
      <w:r w:rsidR="000714FB" w:rsidRPr="005A4F56">
        <w:rPr>
          <w:lang w:bidi="ar-SA"/>
        </w:rPr>
        <w:t xml:space="preserve">(FSANZ 2015). </w:t>
      </w:r>
      <w:r w:rsidR="00C87612" w:rsidRPr="005A4F56">
        <w:rPr>
          <w:lang w:bidi="ar-SA"/>
        </w:rPr>
        <w:t>T</w:t>
      </w:r>
      <w:r w:rsidRPr="005A4F56">
        <w:rPr>
          <w:lang w:bidi="ar-SA"/>
        </w:rPr>
        <w:t xml:space="preserve">here was no major loss of band intensity for intact </w:t>
      </w:r>
      <w:r w:rsidR="00C87612" w:rsidRPr="005A4F56">
        <w:t xml:space="preserve">Cry1Da_7 </w:t>
      </w:r>
      <w:r w:rsidR="00C87612" w:rsidRPr="005A4F56">
        <w:rPr>
          <w:lang w:bidi="ar-SA"/>
        </w:rPr>
        <w:t>in the no pancreatin control after 24 h incubation</w:t>
      </w:r>
      <w:r w:rsidRPr="005A4F56">
        <w:rPr>
          <w:lang w:bidi="ar-SA"/>
        </w:rPr>
        <w:t xml:space="preserve">. It can be concluded that the loss of the intact </w:t>
      </w:r>
      <w:r w:rsidR="000714FB" w:rsidRPr="005A4F56">
        <w:t xml:space="preserve">Cry1Da_7 </w:t>
      </w:r>
      <w:r w:rsidRPr="005A4F56">
        <w:rPr>
          <w:lang w:bidi="ar-SA"/>
        </w:rPr>
        <w:t>protein in the reac</w:t>
      </w:r>
      <w:r w:rsidR="005A4F56">
        <w:rPr>
          <w:lang w:bidi="ar-SA"/>
        </w:rPr>
        <w:t>tion mix was due to pancreatin.</w:t>
      </w:r>
    </w:p>
    <w:p w14:paraId="36A40A3C" w14:textId="1DD4A495" w:rsidR="000A7806" w:rsidRPr="000E241C" w:rsidRDefault="000A7806" w:rsidP="000A7806">
      <w:pPr>
        <w:spacing w:after="240"/>
        <w:rPr>
          <w:lang w:bidi="ar-SA"/>
        </w:rPr>
      </w:pPr>
      <w:r w:rsidRPr="005A4F56">
        <w:rPr>
          <w:lang w:bidi="ar-SA"/>
        </w:rPr>
        <w:t xml:space="preserve">In the human digestive system, gastric digestion (pepsin) occurs before intestinal digestion (pancreatin). Therefore </w:t>
      </w:r>
      <w:r w:rsidRPr="00CF42A0">
        <w:rPr>
          <w:lang w:bidi="ar-SA"/>
        </w:rPr>
        <w:t xml:space="preserve">a sequential digestion was performed on </w:t>
      </w:r>
      <w:r w:rsidR="00CF42A0" w:rsidRPr="00EC4B9D">
        <w:t>Cry1Da_7</w:t>
      </w:r>
      <w:r w:rsidRPr="00CF42A0">
        <w:rPr>
          <w:lang w:bidi="ar-SA"/>
        </w:rPr>
        <w:t xml:space="preserve">. </w:t>
      </w:r>
      <w:r w:rsidRPr="000E241C">
        <w:rPr>
          <w:lang w:bidi="ar-SA"/>
        </w:rPr>
        <w:t xml:space="preserve">The pepsin digestion was run for 2 min followed by digestion by pancreatin for 0-2 h. The results showed that by 2 min, intact </w:t>
      </w:r>
      <w:r w:rsidR="000E241C" w:rsidRPr="00EC4B9D">
        <w:t xml:space="preserve">Cry1Da_7 </w:t>
      </w:r>
      <w:r w:rsidRPr="000E241C">
        <w:rPr>
          <w:lang w:bidi="ar-SA"/>
        </w:rPr>
        <w:t xml:space="preserve">was digested by the pepsin and the small transiently-stable peptide fragments of ~4 kDa were completely digested within 0.5 min of pancreatin exposure. </w:t>
      </w:r>
      <w:r w:rsidR="00B579C1">
        <w:rPr>
          <w:lang w:bidi="ar-SA"/>
        </w:rPr>
        <w:t>By 2 min of sequential digestion, n</w:t>
      </w:r>
      <w:r w:rsidRPr="000E241C">
        <w:rPr>
          <w:lang w:bidi="ar-SA"/>
        </w:rPr>
        <w:t xml:space="preserve">o other bands were present other than those found in the </w:t>
      </w:r>
      <w:r w:rsidR="00B579C1">
        <w:rPr>
          <w:lang w:bidi="ar-SA"/>
        </w:rPr>
        <w:t>no test protein 0 min sequential digestion control</w:t>
      </w:r>
      <w:r w:rsidR="00F47C9E">
        <w:rPr>
          <w:lang w:bidi="ar-SA"/>
        </w:rPr>
        <w:t>, i.e. bands are representative of pancreatin</w:t>
      </w:r>
      <w:r w:rsidRPr="000E241C">
        <w:rPr>
          <w:lang w:bidi="ar-SA"/>
        </w:rPr>
        <w:t xml:space="preserve">. Together, these data indicate that </w:t>
      </w:r>
      <w:r w:rsidR="000E241C" w:rsidRPr="00EC4B9D">
        <w:t xml:space="preserve">Cry1Da_7 </w:t>
      </w:r>
      <w:r w:rsidRPr="000E241C">
        <w:rPr>
          <w:lang w:bidi="ar-SA"/>
        </w:rPr>
        <w:t>will be fully degraded by gastric and intestinal enzymes in the human digestive system.</w:t>
      </w:r>
    </w:p>
    <w:p w14:paraId="505FA858" w14:textId="4E10378C" w:rsidR="00EF09AA" w:rsidRDefault="009A2C76" w:rsidP="00EF09AA">
      <w:pPr>
        <w:spacing w:after="240"/>
        <w:rPr>
          <w:b/>
        </w:rPr>
      </w:pPr>
      <w:r>
        <w:rPr>
          <w:b/>
        </w:rPr>
        <w:t xml:space="preserve">Structural stability </w:t>
      </w:r>
      <w:r w:rsidR="000F2E35">
        <w:rPr>
          <w:b/>
        </w:rPr>
        <w:t>and bioactivity</w:t>
      </w:r>
      <w:r w:rsidR="00EF09AA">
        <w:rPr>
          <w:b/>
        </w:rPr>
        <w:t xml:space="preserve"> of </w:t>
      </w:r>
      <w:r w:rsidR="00EF09AA" w:rsidRPr="00EF09AA">
        <w:rPr>
          <w:b/>
        </w:rPr>
        <w:t xml:space="preserve">Cry1Da_7 </w:t>
      </w:r>
      <w:r w:rsidR="00EF09AA">
        <w:rPr>
          <w:b/>
        </w:rPr>
        <w:t xml:space="preserve">after exposure to heat </w:t>
      </w:r>
    </w:p>
    <w:p w14:paraId="160D4B88" w14:textId="01359837" w:rsidR="000F2E35" w:rsidRPr="005A4F56" w:rsidRDefault="000F2E35" w:rsidP="005A4F56">
      <w:pPr>
        <w:spacing w:after="240"/>
        <w:rPr>
          <w:rFonts w:cs="Arial"/>
          <w:lang w:bidi="ar-SA"/>
        </w:rPr>
      </w:pPr>
      <w:r w:rsidRPr="009A2C76">
        <w:rPr>
          <w:rFonts w:cs="Arial"/>
          <w:bCs/>
          <w:i/>
          <w:szCs w:val="22"/>
        </w:rPr>
        <w:t>B. thuringiensis</w:t>
      </w:r>
      <w:r w:rsidRPr="009A2C76">
        <w:rPr>
          <w:lang w:bidi="ar-SA"/>
        </w:rPr>
        <w:t xml:space="preserve">-produced </w:t>
      </w:r>
      <w:r w:rsidR="009A2C76" w:rsidRPr="00EC4B9D">
        <w:t xml:space="preserve">Cry1Da_7 </w:t>
      </w:r>
      <w:r w:rsidRPr="009A2C76">
        <w:rPr>
          <w:lang w:bidi="ar-SA"/>
        </w:rPr>
        <w:t>was heated for 15 or 30 min at temperatures ranging from 25-95</w:t>
      </w:r>
      <w:r w:rsidRPr="009A2C76">
        <w:rPr>
          <w:rFonts w:ascii="Calibri" w:hAnsi="Calibri"/>
          <w:lang w:bidi="ar-SA"/>
        </w:rPr>
        <w:t>°</w:t>
      </w:r>
      <w:r w:rsidRPr="009A2C76">
        <w:rPr>
          <w:lang w:bidi="ar-SA"/>
        </w:rPr>
        <w:t>C. A control sample was kept on wet ice (~0</w:t>
      </w:r>
      <w:r w:rsidRPr="009A2C76">
        <w:rPr>
          <w:rFonts w:ascii="Calibri" w:hAnsi="Calibri"/>
          <w:lang w:bidi="ar-SA"/>
        </w:rPr>
        <w:t>°</w:t>
      </w:r>
      <w:r w:rsidRPr="009A2C76">
        <w:rPr>
          <w:lang w:bidi="ar-SA"/>
        </w:rPr>
        <w:t xml:space="preserve">C). </w:t>
      </w:r>
      <w:r w:rsidRPr="00AA4760">
        <w:rPr>
          <w:lang w:bidi="ar-SA"/>
        </w:rPr>
        <w:t xml:space="preserve">An aliquot of the control and heated protein samples were run on </w:t>
      </w:r>
      <w:r w:rsidR="00531369">
        <w:rPr>
          <w:lang w:bidi="ar-SA"/>
        </w:rPr>
        <w:t xml:space="preserve">an </w:t>
      </w:r>
      <w:r w:rsidRPr="00AA4760">
        <w:rPr>
          <w:lang w:bidi="ar-SA"/>
        </w:rPr>
        <w:t>SDS-PAGE</w:t>
      </w:r>
      <w:r w:rsidR="00552F77">
        <w:rPr>
          <w:lang w:bidi="ar-SA"/>
        </w:rPr>
        <w:t xml:space="preserve"> </w:t>
      </w:r>
      <w:r w:rsidRPr="00AA4760">
        <w:rPr>
          <w:lang w:bidi="ar-SA"/>
        </w:rPr>
        <w:t xml:space="preserve">and stained with Brilliant Blue G-Colloidal stain to detect the extent of protein degradation. No visible degradation or decrease in band intensity was observed for </w:t>
      </w:r>
      <w:r w:rsidR="00AA4760" w:rsidRPr="00AA4760">
        <w:t xml:space="preserve">Cry1Da_7 </w:t>
      </w:r>
      <w:r w:rsidRPr="00AA4760">
        <w:rPr>
          <w:lang w:bidi="ar-SA"/>
        </w:rPr>
        <w:t>in the control, 25, 37 and 55</w:t>
      </w:r>
      <w:r w:rsidRPr="00AA4760">
        <w:rPr>
          <w:rFonts w:ascii="Calibri" w:hAnsi="Calibri"/>
          <w:lang w:bidi="ar-SA"/>
        </w:rPr>
        <w:t>°</w:t>
      </w:r>
      <w:r w:rsidRPr="00AA4760">
        <w:rPr>
          <w:lang w:bidi="ar-SA"/>
        </w:rPr>
        <w:t>C treated samples at both 15 and 30 min.</w:t>
      </w:r>
      <w:r w:rsidRPr="00A638ED">
        <w:rPr>
          <w:lang w:bidi="ar-SA"/>
        </w:rPr>
        <w:t xml:space="preserve"> At 75°C</w:t>
      </w:r>
      <w:r w:rsidR="00A638ED" w:rsidRPr="00A638ED">
        <w:rPr>
          <w:lang w:bidi="ar-SA"/>
        </w:rPr>
        <w:t xml:space="preserve"> for 15 min</w:t>
      </w:r>
      <w:r w:rsidR="00552F77" w:rsidRPr="00A638ED">
        <w:rPr>
          <w:lang w:bidi="ar-SA"/>
        </w:rPr>
        <w:t xml:space="preserve">, the intensity of the </w:t>
      </w:r>
      <w:r w:rsidR="00DD7977" w:rsidRPr="00AA4760">
        <w:t xml:space="preserve">Cry1Da_7 </w:t>
      </w:r>
      <w:r w:rsidR="00552F77" w:rsidRPr="00A638ED">
        <w:rPr>
          <w:lang w:bidi="ar-SA"/>
        </w:rPr>
        <w:t>band</w:t>
      </w:r>
      <w:r w:rsidRPr="00A638ED">
        <w:rPr>
          <w:lang w:bidi="ar-SA"/>
        </w:rPr>
        <w:t xml:space="preserve"> </w:t>
      </w:r>
      <w:r w:rsidR="00A638ED" w:rsidRPr="00A638ED">
        <w:rPr>
          <w:lang w:bidi="ar-SA"/>
        </w:rPr>
        <w:t xml:space="preserve">decreased, with a more </w:t>
      </w:r>
      <w:r w:rsidR="00A638ED">
        <w:rPr>
          <w:lang w:bidi="ar-SA"/>
        </w:rPr>
        <w:t>substantial</w:t>
      </w:r>
      <w:r w:rsidR="00A638ED" w:rsidRPr="00A638ED">
        <w:rPr>
          <w:lang w:bidi="ar-SA"/>
        </w:rPr>
        <w:t xml:space="preserve"> </w:t>
      </w:r>
      <w:r w:rsidR="00A638ED">
        <w:rPr>
          <w:lang w:bidi="ar-SA"/>
        </w:rPr>
        <w:t>decrease at</w:t>
      </w:r>
      <w:r w:rsidRPr="00A638ED">
        <w:rPr>
          <w:lang w:bidi="ar-SA"/>
        </w:rPr>
        <w:t xml:space="preserve"> 30 min</w:t>
      </w:r>
      <w:r w:rsidRPr="009751C7">
        <w:rPr>
          <w:lang w:bidi="ar-SA"/>
        </w:rPr>
        <w:t>.</w:t>
      </w:r>
      <w:r w:rsidRPr="009751C7">
        <w:rPr>
          <w:rFonts w:cs="Arial"/>
          <w:lang w:bidi="ar-SA"/>
        </w:rPr>
        <w:t xml:space="preserve"> T</w:t>
      </w:r>
      <w:r w:rsidR="009751C7" w:rsidRPr="009751C7">
        <w:rPr>
          <w:rFonts w:cs="Arial"/>
          <w:lang w:bidi="ar-SA"/>
        </w:rPr>
        <w:t>he sample</w:t>
      </w:r>
      <w:r w:rsidRPr="009751C7">
        <w:rPr>
          <w:rFonts w:cs="Arial"/>
          <w:lang w:bidi="ar-SA"/>
        </w:rPr>
        <w:t xml:space="preserve"> treated at 95°C for 15 min had a </w:t>
      </w:r>
      <w:r w:rsidR="00024380">
        <w:rPr>
          <w:rFonts w:cs="Arial"/>
          <w:lang w:bidi="ar-SA"/>
        </w:rPr>
        <w:t>considerable</w:t>
      </w:r>
      <w:r w:rsidRPr="009751C7">
        <w:rPr>
          <w:rFonts w:cs="Arial"/>
          <w:lang w:bidi="ar-SA"/>
        </w:rPr>
        <w:t xml:space="preserve"> loss of</w:t>
      </w:r>
      <w:r w:rsidRPr="009751C7">
        <w:rPr>
          <w:rFonts w:cs="Arial"/>
        </w:rPr>
        <w:t xml:space="preserve"> </w:t>
      </w:r>
      <w:r w:rsidR="009751C7" w:rsidRPr="00AA4760">
        <w:t xml:space="preserve">Cry1Da_7 </w:t>
      </w:r>
      <w:r w:rsidRPr="009751C7">
        <w:rPr>
          <w:rFonts w:cs="Arial"/>
        </w:rPr>
        <w:t xml:space="preserve">band intensity. </w:t>
      </w:r>
      <w:r w:rsidR="00024380">
        <w:rPr>
          <w:rFonts w:cs="Arial"/>
        </w:rPr>
        <w:t>Using the</w:t>
      </w:r>
      <w:r w:rsidRPr="009751C7">
        <w:rPr>
          <w:rFonts w:cs="Arial"/>
          <w:lang w:bidi="ar-SA"/>
        </w:rPr>
        <w:t xml:space="preserve"> </w:t>
      </w:r>
      <w:r w:rsidR="009751C7" w:rsidRPr="00AA4760">
        <w:t xml:space="preserve">Cry1Da_7 </w:t>
      </w:r>
      <w:r w:rsidRPr="009751C7">
        <w:rPr>
          <w:rFonts w:cs="Arial"/>
          <w:lang w:bidi="ar-SA"/>
        </w:rPr>
        <w:t xml:space="preserve">reference standard, the loss of band intensity was </w:t>
      </w:r>
      <w:r w:rsidR="009751C7" w:rsidRPr="009751C7">
        <w:rPr>
          <w:rFonts w:cs="Arial"/>
        </w:rPr>
        <w:t xml:space="preserve">&lt; </w:t>
      </w:r>
      <w:r w:rsidRPr="009751C7">
        <w:rPr>
          <w:rFonts w:cs="Arial"/>
        </w:rPr>
        <w:t>10% of the</w:t>
      </w:r>
      <w:r w:rsidR="009751C7" w:rsidRPr="009751C7">
        <w:rPr>
          <w:rFonts w:cs="Arial"/>
        </w:rPr>
        <w:t xml:space="preserve"> original</w:t>
      </w:r>
      <w:r w:rsidRPr="009751C7">
        <w:rPr>
          <w:rFonts w:cs="Arial"/>
        </w:rPr>
        <w:t xml:space="preserve"> amount of protein</w:t>
      </w:r>
      <w:r w:rsidR="00024380" w:rsidRPr="00024380">
        <w:rPr>
          <w:rFonts w:cs="Arial"/>
        </w:rPr>
        <w:t xml:space="preserve"> </w:t>
      </w:r>
      <w:r w:rsidR="00024380" w:rsidRPr="009751C7">
        <w:rPr>
          <w:rFonts w:cs="Arial"/>
        </w:rPr>
        <w:t>loaded</w:t>
      </w:r>
      <w:r w:rsidRPr="009751C7">
        <w:rPr>
          <w:rFonts w:cs="Arial"/>
        </w:rPr>
        <w:t>.</w:t>
      </w:r>
      <w:r w:rsidR="009751C7">
        <w:rPr>
          <w:rFonts w:cs="Arial"/>
        </w:rPr>
        <w:t xml:space="preserve"> At</w:t>
      </w:r>
      <w:r w:rsidRPr="009751C7">
        <w:rPr>
          <w:rFonts w:cs="Arial"/>
        </w:rPr>
        <w:t xml:space="preserve"> </w:t>
      </w:r>
      <w:r w:rsidR="009751C7" w:rsidRPr="009A2C76">
        <w:rPr>
          <w:lang w:bidi="ar-SA"/>
        </w:rPr>
        <w:t>95</w:t>
      </w:r>
      <w:r w:rsidR="009751C7" w:rsidRPr="009A2C76">
        <w:rPr>
          <w:rFonts w:ascii="Calibri" w:hAnsi="Calibri"/>
          <w:lang w:bidi="ar-SA"/>
        </w:rPr>
        <w:t>°</w:t>
      </w:r>
      <w:r w:rsidR="009751C7" w:rsidRPr="009A2C76">
        <w:rPr>
          <w:lang w:bidi="ar-SA"/>
        </w:rPr>
        <w:t>C</w:t>
      </w:r>
      <w:r w:rsidR="009751C7">
        <w:rPr>
          <w:lang w:bidi="ar-SA"/>
        </w:rPr>
        <w:t xml:space="preserve"> or 30 min, the</w:t>
      </w:r>
      <w:r w:rsidR="009751C7" w:rsidRPr="009751C7">
        <w:rPr>
          <w:lang w:bidi="ar-SA"/>
        </w:rPr>
        <w:t xml:space="preserve"> </w:t>
      </w:r>
      <w:r w:rsidR="009751C7" w:rsidRPr="00AA4760">
        <w:t xml:space="preserve">Cry1Da_7 </w:t>
      </w:r>
      <w:r w:rsidR="009751C7" w:rsidRPr="00A638ED">
        <w:rPr>
          <w:lang w:bidi="ar-SA"/>
        </w:rPr>
        <w:t>band</w:t>
      </w:r>
      <w:r w:rsidR="009751C7">
        <w:rPr>
          <w:lang w:bidi="ar-SA"/>
        </w:rPr>
        <w:t xml:space="preserve"> was absent. Smaller molecular weight degradation products were present in samples incubated at </w:t>
      </w:r>
      <w:r w:rsidR="009751C7" w:rsidRPr="009A2C76">
        <w:rPr>
          <w:lang w:bidi="ar-SA"/>
        </w:rPr>
        <w:t>95</w:t>
      </w:r>
      <w:r w:rsidR="009751C7" w:rsidRPr="009A2C76">
        <w:rPr>
          <w:rFonts w:ascii="Calibri" w:hAnsi="Calibri"/>
          <w:lang w:bidi="ar-SA"/>
        </w:rPr>
        <w:t>°</w:t>
      </w:r>
      <w:r w:rsidR="009751C7" w:rsidRPr="009A2C76">
        <w:rPr>
          <w:lang w:bidi="ar-SA"/>
        </w:rPr>
        <w:t>C</w:t>
      </w:r>
      <w:r w:rsidR="009751C7">
        <w:rPr>
          <w:lang w:bidi="ar-SA"/>
        </w:rPr>
        <w:t xml:space="preserve"> for both 15 and 30 min</w:t>
      </w:r>
      <w:r w:rsidRPr="00DF55CB">
        <w:rPr>
          <w:rFonts w:cs="Arial"/>
          <w:lang w:bidi="ar-SA"/>
        </w:rPr>
        <w:t>.</w:t>
      </w:r>
      <w:r w:rsidRPr="000F2E35">
        <w:rPr>
          <w:rFonts w:cs="Arial"/>
          <w:color w:val="FF0000"/>
          <w:lang w:bidi="ar-SA"/>
        </w:rPr>
        <w:t xml:space="preserve"> </w:t>
      </w:r>
      <w:r w:rsidRPr="009751C7">
        <w:rPr>
          <w:rFonts w:cs="Arial"/>
          <w:lang w:bidi="ar-SA"/>
        </w:rPr>
        <w:t xml:space="preserve">These data indicate that </w:t>
      </w:r>
      <w:r w:rsidR="009751C7" w:rsidRPr="005A4F56">
        <w:t xml:space="preserve">Cry1Da_7 </w:t>
      </w:r>
      <w:r w:rsidRPr="005A4F56">
        <w:rPr>
          <w:rFonts w:cs="Arial"/>
          <w:lang w:bidi="ar-SA"/>
        </w:rPr>
        <w:t>is heat labile at temperatures greater than 75°C.</w:t>
      </w:r>
      <w:r w:rsidR="005A4F56">
        <w:rPr>
          <w:rFonts w:cs="Arial"/>
          <w:lang w:bidi="ar-SA"/>
        </w:rPr>
        <w:t xml:space="preserve"> </w:t>
      </w:r>
    </w:p>
    <w:p w14:paraId="71297762" w14:textId="7C193EEC" w:rsidR="00DF55CB" w:rsidRPr="005A4F56" w:rsidRDefault="000F2E35" w:rsidP="005A4F56">
      <w:pPr>
        <w:spacing w:after="240"/>
        <w:rPr>
          <w:rFonts w:cs="Arial"/>
          <w:lang w:eastAsia="en-AU" w:bidi="ar-SA"/>
        </w:rPr>
      </w:pPr>
      <w:r w:rsidRPr="005A4F56">
        <w:rPr>
          <w:rFonts w:cs="Arial"/>
          <w:lang w:bidi="ar-SA"/>
        </w:rPr>
        <w:t xml:space="preserve">In addition to the degradation of </w:t>
      </w:r>
      <w:r w:rsidR="00024380" w:rsidRPr="005A4F56">
        <w:t xml:space="preserve">Cry1Da_7 </w:t>
      </w:r>
      <w:r w:rsidRPr="005A4F56">
        <w:rPr>
          <w:rFonts w:cs="Arial"/>
          <w:lang w:bidi="ar-SA"/>
        </w:rPr>
        <w:t xml:space="preserve">at higher temperatures, heat may impact its functionality (bioactivity). To this end, the heated protein samples were tested in a </w:t>
      </w:r>
      <w:r w:rsidR="009A2C76" w:rsidRPr="005A4F56">
        <w:rPr>
          <w:rFonts w:cs="Arial"/>
          <w:lang w:bidi="ar-SA"/>
        </w:rPr>
        <w:t>bio</w:t>
      </w:r>
      <w:r w:rsidRPr="005A4F56">
        <w:rPr>
          <w:rFonts w:cs="Arial"/>
          <w:lang w:bidi="ar-SA"/>
        </w:rPr>
        <w:t>assay that</w:t>
      </w:r>
      <w:r w:rsidRPr="005A4F56">
        <w:rPr>
          <w:rFonts w:cs="Arial"/>
          <w:lang w:eastAsia="en-AU" w:bidi="ar-SA"/>
        </w:rPr>
        <w:t xml:space="preserve"> </w:t>
      </w:r>
      <w:r w:rsidR="008D50AF" w:rsidRPr="005A4F56">
        <w:rPr>
          <w:rFonts w:cs="Arial"/>
          <w:lang w:eastAsia="en-AU" w:bidi="ar-SA"/>
        </w:rPr>
        <w:t xml:space="preserve">measured the mass </w:t>
      </w:r>
      <w:r w:rsidRPr="005A4F56">
        <w:rPr>
          <w:rFonts w:cs="Arial"/>
          <w:lang w:eastAsia="en-AU" w:bidi="ar-SA"/>
        </w:rPr>
        <w:t xml:space="preserve">of </w:t>
      </w:r>
      <w:r w:rsidRPr="005A4F56">
        <w:rPr>
          <w:rFonts w:cs="Arial"/>
        </w:rPr>
        <w:t xml:space="preserve">insect larvae fed a diet of </w:t>
      </w:r>
      <w:r w:rsidR="008D50AF" w:rsidRPr="005A4F56">
        <w:t xml:space="preserve">Cry1Da_7 for </w:t>
      </w:r>
      <w:r w:rsidR="008D50AF" w:rsidRPr="005A4F56">
        <w:rPr>
          <w:rFonts w:cs="Arial"/>
          <w:lang w:eastAsia="en-AU" w:bidi="ar-SA"/>
        </w:rPr>
        <w:t>7 days</w:t>
      </w:r>
      <w:r w:rsidRPr="005A4F56">
        <w:rPr>
          <w:rFonts w:cs="Arial"/>
          <w:lang w:bidi="ar-SA"/>
        </w:rPr>
        <w:t>.</w:t>
      </w:r>
      <w:r w:rsidRPr="005A4F56">
        <w:rPr>
          <w:rFonts w:cs="Arial"/>
          <w:lang w:eastAsia="en-AU" w:bidi="ar-SA"/>
        </w:rPr>
        <w:t xml:space="preserve"> The bioactivity for each sample was measured as a</w:t>
      </w:r>
      <w:r w:rsidR="008D50AF" w:rsidRPr="005A4F56">
        <w:rPr>
          <w:rFonts w:cs="Arial"/>
          <w:lang w:eastAsia="en-AU" w:bidi="ar-SA"/>
        </w:rPr>
        <w:t>n</w:t>
      </w:r>
      <w:r w:rsidRPr="005A4F56">
        <w:rPr>
          <w:rFonts w:cs="Arial"/>
          <w:lang w:eastAsia="en-AU" w:bidi="ar-SA"/>
        </w:rPr>
        <w:t xml:space="preserve"> EC</w:t>
      </w:r>
      <w:r w:rsidRPr="005A4F56">
        <w:rPr>
          <w:rFonts w:cs="Arial"/>
          <w:vertAlign w:val="subscript"/>
          <w:lang w:eastAsia="en-AU" w:bidi="ar-SA"/>
        </w:rPr>
        <w:t>50</w:t>
      </w:r>
      <w:r w:rsidRPr="005A4F56">
        <w:rPr>
          <w:rFonts w:cs="Arial"/>
          <w:lang w:eastAsia="en-AU" w:bidi="ar-SA"/>
        </w:rPr>
        <w:t xml:space="preserve"> value. This is the effective </w:t>
      </w:r>
      <w:r w:rsidR="008D50AF" w:rsidRPr="005A4F56">
        <w:t xml:space="preserve">Cry1Da_7 </w:t>
      </w:r>
      <w:r w:rsidRPr="005A4F56">
        <w:rPr>
          <w:rFonts w:cs="Arial"/>
          <w:lang w:eastAsia="en-AU" w:bidi="ar-SA"/>
        </w:rPr>
        <w:t xml:space="preserve">concentration that results in a 50% growth inhibition relative to control insects. The control insects had a diet of </w:t>
      </w:r>
      <w:r w:rsidR="008D50AF" w:rsidRPr="005A4F56">
        <w:t xml:space="preserve">Cry1Da_7 </w:t>
      </w:r>
      <w:r w:rsidRPr="005A4F56">
        <w:rPr>
          <w:rFonts w:cs="Arial"/>
          <w:lang w:bidi="ar-SA"/>
        </w:rPr>
        <w:t xml:space="preserve">that was kept on wet ice (~0°C). </w:t>
      </w:r>
      <w:r w:rsidRPr="005A4F56">
        <w:rPr>
          <w:rFonts w:cs="Arial"/>
          <w:lang w:eastAsia="en-AU" w:bidi="ar-SA"/>
        </w:rPr>
        <w:t xml:space="preserve">At heating temperatures of </w:t>
      </w:r>
      <w:r w:rsidRPr="005A4F56">
        <w:rPr>
          <w:rFonts w:cs="Arial"/>
          <w:lang w:bidi="ar-SA"/>
        </w:rPr>
        <w:t>25-55°C</w:t>
      </w:r>
      <w:r w:rsidRPr="005A4F56">
        <w:rPr>
          <w:rFonts w:cs="Arial"/>
          <w:lang w:eastAsia="en-AU" w:bidi="ar-SA"/>
        </w:rPr>
        <w:t xml:space="preserve"> and for either 15 or 30 min, the ability of </w:t>
      </w:r>
      <w:r w:rsidR="008D50AF" w:rsidRPr="005A4F56">
        <w:t xml:space="preserve">Cry1Da_7 </w:t>
      </w:r>
      <w:r w:rsidRPr="005A4F56">
        <w:rPr>
          <w:rFonts w:cs="Arial"/>
          <w:lang w:bidi="ar-SA"/>
        </w:rPr>
        <w:t xml:space="preserve">to </w:t>
      </w:r>
      <w:r w:rsidR="00DF55CB" w:rsidRPr="005A4F56">
        <w:rPr>
          <w:rFonts w:cs="Arial"/>
          <w:lang w:bidi="ar-SA"/>
        </w:rPr>
        <w:t xml:space="preserve">inhibit </w:t>
      </w:r>
      <w:r w:rsidRPr="005A4F56">
        <w:rPr>
          <w:rFonts w:cs="Arial"/>
        </w:rPr>
        <w:t xml:space="preserve">insect growth remained similar to the unheated </w:t>
      </w:r>
      <w:r w:rsidR="008D50AF" w:rsidRPr="005A4F56">
        <w:t>Cry1Da_7</w:t>
      </w:r>
      <w:r w:rsidRPr="005A4F56">
        <w:rPr>
          <w:rFonts w:cs="Arial"/>
          <w:lang w:bidi="ar-SA"/>
        </w:rPr>
        <w:t xml:space="preserve"> </w:t>
      </w:r>
      <w:r w:rsidR="00BF2A60">
        <w:rPr>
          <w:rFonts w:cs="Arial"/>
          <w:lang w:eastAsia="en-AU" w:bidi="ar-SA"/>
        </w:rPr>
        <w:t>(Table 8 and</w:t>
      </w:r>
      <w:r w:rsidR="004310A0" w:rsidRPr="005A4F56">
        <w:rPr>
          <w:rFonts w:cs="Arial"/>
          <w:lang w:eastAsia="en-AU" w:bidi="ar-SA"/>
        </w:rPr>
        <w:t xml:space="preserve"> 9</w:t>
      </w:r>
      <w:r w:rsidRPr="005A4F56">
        <w:rPr>
          <w:rFonts w:cs="Arial"/>
          <w:lang w:eastAsia="en-AU" w:bidi="ar-SA"/>
        </w:rPr>
        <w:t xml:space="preserve">). There was a large reduction in bioactivity of </w:t>
      </w:r>
      <w:r w:rsidR="008D50AF" w:rsidRPr="005A4F56">
        <w:t xml:space="preserve">Cry1Da_7 </w:t>
      </w:r>
      <w:r w:rsidRPr="005A4F56">
        <w:rPr>
          <w:rFonts w:cs="Arial"/>
          <w:lang w:eastAsia="en-AU" w:bidi="ar-SA"/>
        </w:rPr>
        <w:t xml:space="preserve">at temperatures of </w:t>
      </w:r>
      <w:r w:rsidRPr="005A4F56">
        <w:rPr>
          <w:rFonts w:cs="Arial"/>
          <w:lang w:bidi="ar-SA"/>
        </w:rPr>
        <w:t xml:space="preserve">75°C and above for either 15 or 30 min. This was calculated as a reduction of &gt;98% </w:t>
      </w:r>
      <w:r w:rsidR="008D50AF" w:rsidRPr="005A4F56">
        <w:rPr>
          <w:rFonts w:cs="Arial"/>
          <w:lang w:bidi="ar-SA"/>
        </w:rPr>
        <w:t xml:space="preserve">functional activity </w:t>
      </w:r>
      <w:r w:rsidRPr="005A4F56">
        <w:rPr>
          <w:rFonts w:cs="Arial"/>
          <w:lang w:bidi="ar-SA"/>
        </w:rPr>
        <w:t xml:space="preserve">when compared to the control. These data indicate that at elevated temperatures </w:t>
      </w:r>
      <w:r w:rsidR="00D46F4D" w:rsidRPr="005A4F56">
        <w:t>Cry1Da_7</w:t>
      </w:r>
      <w:r w:rsidR="00D46F4D" w:rsidRPr="005A4F56">
        <w:rPr>
          <w:rFonts w:cs="Arial"/>
          <w:lang w:bidi="ar-SA"/>
        </w:rPr>
        <w:t xml:space="preserve"> </w:t>
      </w:r>
      <w:r w:rsidRPr="005A4F56">
        <w:rPr>
          <w:rFonts w:cs="Arial"/>
          <w:lang w:bidi="ar-SA"/>
        </w:rPr>
        <w:t>becomes denatured and loses bioactivity.</w:t>
      </w:r>
    </w:p>
    <w:p w14:paraId="552A70B5" w14:textId="078AC162" w:rsidR="000F2E35" w:rsidRPr="004310A0" w:rsidRDefault="004310A0" w:rsidP="005A4F56">
      <w:pPr>
        <w:pStyle w:val="FSTableTitle"/>
        <w:spacing w:after="60"/>
        <w:rPr>
          <w:lang w:bidi="ar-SA"/>
        </w:rPr>
      </w:pPr>
      <w:r w:rsidRPr="004310A0">
        <w:rPr>
          <w:lang w:bidi="ar-SA"/>
        </w:rPr>
        <w:t>Table 8</w:t>
      </w:r>
      <w:r w:rsidR="000F2E35" w:rsidRPr="004310A0">
        <w:rPr>
          <w:lang w:bidi="ar-SA"/>
        </w:rPr>
        <w:t xml:space="preserve">: Bioactivity of heat-treated </w:t>
      </w:r>
      <w:r w:rsidR="005B3EDB" w:rsidRPr="004310A0">
        <w:rPr>
          <w:lang w:bidi="ar-SA"/>
        </w:rPr>
        <w:t xml:space="preserve">Cry1Da_7 </w:t>
      </w:r>
      <w:r w:rsidR="000F2E35" w:rsidRPr="004310A0">
        <w:rPr>
          <w:lang w:bidi="ar-SA"/>
        </w:rPr>
        <w:t xml:space="preserve">(15 min) in a diet fed to </w:t>
      </w:r>
      <w:r w:rsidR="000F2E35" w:rsidRPr="004310A0">
        <w:t>insect larvae</w:t>
      </w:r>
    </w:p>
    <w:tbl>
      <w:tblPr>
        <w:tblStyle w:val="TableGrid"/>
        <w:tblW w:w="0" w:type="auto"/>
        <w:tblInd w:w="108" w:type="dxa"/>
        <w:tblLook w:val="04A0" w:firstRow="1" w:lastRow="0" w:firstColumn="1" w:lastColumn="0" w:noHBand="0" w:noVBand="1"/>
        <w:tblCaption w:val="Table 8"/>
        <w:tblDescription w:val="Bioactivity of heat-treated Cry1Da_7 (15 min) in a diet fed to insect larvae"/>
      </w:tblPr>
      <w:tblGrid>
        <w:gridCol w:w="2014"/>
        <w:gridCol w:w="2693"/>
        <w:gridCol w:w="3118"/>
      </w:tblGrid>
      <w:tr w:rsidR="000F2E35" w:rsidRPr="004310A0" w14:paraId="479BE7A3" w14:textId="77777777" w:rsidTr="00CD6F2B">
        <w:trPr>
          <w:trHeight w:val="340"/>
          <w:tblHeader/>
        </w:trPr>
        <w:tc>
          <w:tcPr>
            <w:tcW w:w="2014"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5832B8E1" w14:textId="77777777" w:rsidR="000F2E35" w:rsidRPr="004310A0" w:rsidRDefault="000F2E35" w:rsidP="00024380">
            <w:pPr>
              <w:jc w:val="center"/>
              <w:rPr>
                <w:rFonts w:cs="Arial"/>
                <w:b/>
                <w:lang w:bidi="ar-SA"/>
              </w:rPr>
            </w:pPr>
            <w:r w:rsidRPr="004310A0">
              <w:rPr>
                <w:rFonts w:cs="Arial"/>
                <w:b/>
                <w:lang w:bidi="ar-SA"/>
              </w:rPr>
              <w:t>Temperature</w:t>
            </w:r>
          </w:p>
        </w:tc>
        <w:tc>
          <w:tcPr>
            <w:tcW w:w="2693"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2CEB6382" w14:textId="77777777" w:rsidR="000F2E35" w:rsidRPr="004310A0" w:rsidRDefault="000F2E35" w:rsidP="00024380">
            <w:pPr>
              <w:jc w:val="center"/>
              <w:rPr>
                <w:rFonts w:cs="Arial"/>
                <w:b/>
                <w:vertAlign w:val="subscript"/>
                <w:lang w:bidi="ar-SA"/>
              </w:rPr>
            </w:pPr>
            <w:r w:rsidRPr="004310A0">
              <w:rPr>
                <w:rFonts w:cs="Arial"/>
                <w:b/>
                <w:lang w:bidi="ar-SA"/>
              </w:rPr>
              <w:t>EC</w:t>
            </w:r>
            <w:r w:rsidRPr="004310A0">
              <w:rPr>
                <w:rFonts w:cs="Arial"/>
                <w:b/>
                <w:vertAlign w:val="subscript"/>
                <w:lang w:bidi="ar-SA"/>
              </w:rPr>
              <w:t>50</w:t>
            </w:r>
          </w:p>
          <w:p w14:paraId="5D554EE9" w14:textId="72A8357D" w:rsidR="000F2E35" w:rsidRPr="004310A0" w:rsidRDefault="000F2E35" w:rsidP="00024380">
            <w:pPr>
              <w:jc w:val="center"/>
              <w:rPr>
                <w:rFonts w:cs="Arial"/>
                <w:b/>
                <w:lang w:bidi="ar-SA"/>
              </w:rPr>
            </w:pPr>
            <w:r w:rsidRPr="004310A0">
              <w:rPr>
                <w:rFonts w:cs="Arial"/>
                <w:lang w:bidi="ar-SA"/>
              </w:rPr>
              <w:t xml:space="preserve">(μg </w:t>
            </w:r>
            <w:r w:rsidR="00D46F4D" w:rsidRPr="004310A0">
              <w:t>Cry1Da_7</w:t>
            </w:r>
            <w:r w:rsidRPr="004310A0">
              <w:rPr>
                <w:rFonts w:cs="Arial"/>
                <w:lang w:bidi="ar-SA"/>
              </w:rPr>
              <w:t>/ml diet)</w:t>
            </w:r>
          </w:p>
        </w:tc>
        <w:tc>
          <w:tcPr>
            <w:tcW w:w="3118"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2CC134EF" w14:textId="55459B30" w:rsidR="000F2E35" w:rsidRPr="004310A0" w:rsidRDefault="000F2E35" w:rsidP="00024380">
            <w:pPr>
              <w:jc w:val="center"/>
              <w:rPr>
                <w:rFonts w:cs="Arial"/>
                <w:b/>
                <w:vertAlign w:val="superscript"/>
                <w:lang w:bidi="ar-SA"/>
              </w:rPr>
            </w:pPr>
            <w:r w:rsidRPr="004310A0">
              <w:rPr>
                <w:rFonts w:cs="Arial"/>
                <w:b/>
                <w:lang w:bidi="ar-SA"/>
              </w:rPr>
              <w:t>95% CI</w:t>
            </w:r>
            <w:r w:rsidR="00DD7977" w:rsidRPr="004310A0">
              <w:rPr>
                <w:rFonts w:cs="Arial"/>
                <w:b/>
                <w:vertAlign w:val="superscript"/>
                <w:lang w:bidi="ar-SA"/>
              </w:rPr>
              <w:t>a</w:t>
            </w:r>
          </w:p>
          <w:p w14:paraId="0B188B12" w14:textId="57729626" w:rsidR="000F2E35" w:rsidRPr="004310A0" w:rsidRDefault="000F2E35" w:rsidP="00024380">
            <w:pPr>
              <w:jc w:val="center"/>
              <w:rPr>
                <w:rFonts w:cs="Arial"/>
                <w:b/>
                <w:lang w:bidi="ar-SA"/>
              </w:rPr>
            </w:pPr>
            <w:r w:rsidRPr="004310A0">
              <w:rPr>
                <w:rFonts w:cs="Arial"/>
                <w:lang w:bidi="ar-SA"/>
              </w:rPr>
              <w:t xml:space="preserve">(μg </w:t>
            </w:r>
            <w:r w:rsidR="00D46F4D" w:rsidRPr="004310A0">
              <w:t>Cry1Da_7</w:t>
            </w:r>
            <w:r w:rsidRPr="004310A0">
              <w:rPr>
                <w:rFonts w:cs="Arial"/>
                <w:lang w:bidi="ar-SA"/>
              </w:rPr>
              <w:t>/ml diet)</w:t>
            </w:r>
          </w:p>
        </w:tc>
      </w:tr>
      <w:tr w:rsidR="000F2E35" w:rsidRPr="004310A0" w14:paraId="3A3C54E1" w14:textId="77777777" w:rsidTr="00024380">
        <w:trPr>
          <w:trHeight w:val="283"/>
        </w:trPr>
        <w:tc>
          <w:tcPr>
            <w:tcW w:w="2014" w:type="dxa"/>
            <w:tcBorders>
              <w:top w:val="single" w:sz="4" w:space="0" w:color="000000"/>
              <w:left w:val="single" w:sz="4" w:space="0" w:color="000000"/>
              <w:bottom w:val="single" w:sz="4" w:space="0" w:color="000000"/>
              <w:right w:val="single" w:sz="4" w:space="0" w:color="000000"/>
            </w:tcBorders>
            <w:vAlign w:val="center"/>
            <w:hideMark/>
          </w:tcPr>
          <w:p w14:paraId="43123799" w14:textId="77777777" w:rsidR="000F2E35" w:rsidRPr="004310A0" w:rsidRDefault="000F2E35" w:rsidP="00024380">
            <w:pPr>
              <w:jc w:val="center"/>
              <w:rPr>
                <w:rFonts w:cs="Arial"/>
                <w:sz w:val="20"/>
                <w:szCs w:val="20"/>
                <w:lang w:bidi="ar-SA"/>
              </w:rPr>
            </w:pPr>
            <w:r w:rsidRPr="004310A0">
              <w:rPr>
                <w:rFonts w:cs="Arial"/>
                <w:lang w:bidi="ar-SA"/>
              </w:rPr>
              <w:t>0°C (</w:t>
            </w:r>
            <w:r w:rsidRPr="004310A0">
              <w:rPr>
                <w:rFonts w:cs="Arial"/>
                <w:sz w:val="20"/>
                <w:szCs w:val="20"/>
                <w:lang w:bidi="ar-SA"/>
              </w:rPr>
              <w:t>control)</w:t>
            </w:r>
          </w:p>
        </w:tc>
        <w:tc>
          <w:tcPr>
            <w:tcW w:w="2693" w:type="dxa"/>
            <w:tcBorders>
              <w:top w:val="single" w:sz="4" w:space="0" w:color="000000"/>
              <w:left w:val="single" w:sz="4" w:space="0" w:color="000000"/>
              <w:bottom w:val="single" w:sz="4" w:space="0" w:color="000000"/>
              <w:right w:val="single" w:sz="4" w:space="0" w:color="000000"/>
            </w:tcBorders>
            <w:vAlign w:val="center"/>
          </w:tcPr>
          <w:p w14:paraId="2CEBCB30" w14:textId="1DA9F301" w:rsidR="000F2E35" w:rsidRPr="004310A0" w:rsidRDefault="005B3EDB" w:rsidP="00024380">
            <w:pPr>
              <w:jc w:val="center"/>
              <w:rPr>
                <w:rFonts w:cs="Arial"/>
                <w:sz w:val="20"/>
                <w:szCs w:val="20"/>
                <w:lang w:bidi="ar-SA"/>
              </w:rPr>
            </w:pPr>
            <w:r w:rsidRPr="004310A0">
              <w:rPr>
                <w:rFonts w:cs="Arial"/>
                <w:sz w:val="20"/>
                <w:szCs w:val="20"/>
                <w:lang w:bidi="ar-SA"/>
              </w:rPr>
              <w:t>0.16</w:t>
            </w:r>
          </w:p>
        </w:tc>
        <w:tc>
          <w:tcPr>
            <w:tcW w:w="3118" w:type="dxa"/>
            <w:tcBorders>
              <w:top w:val="single" w:sz="4" w:space="0" w:color="000000"/>
              <w:left w:val="single" w:sz="4" w:space="0" w:color="000000"/>
              <w:bottom w:val="single" w:sz="4" w:space="0" w:color="000000"/>
              <w:right w:val="single" w:sz="4" w:space="0" w:color="000000"/>
            </w:tcBorders>
            <w:vAlign w:val="center"/>
          </w:tcPr>
          <w:p w14:paraId="6CDECBC6" w14:textId="026631D4" w:rsidR="000F2E35" w:rsidRPr="004310A0" w:rsidRDefault="005B3EDB" w:rsidP="00024380">
            <w:pPr>
              <w:jc w:val="center"/>
              <w:rPr>
                <w:rFonts w:cs="Arial"/>
                <w:sz w:val="20"/>
                <w:szCs w:val="20"/>
                <w:lang w:bidi="ar-SA"/>
              </w:rPr>
            </w:pPr>
            <w:r w:rsidRPr="004310A0">
              <w:rPr>
                <w:rFonts w:cs="Arial"/>
                <w:sz w:val="20"/>
                <w:szCs w:val="20"/>
                <w:lang w:bidi="ar-SA"/>
              </w:rPr>
              <w:t>0.14</w:t>
            </w:r>
            <w:r w:rsidR="00DD7977" w:rsidRPr="004310A0">
              <w:rPr>
                <w:rFonts w:cs="Arial"/>
                <w:sz w:val="20"/>
                <w:szCs w:val="20"/>
                <w:lang w:bidi="ar-SA"/>
              </w:rPr>
              <w:t xml:space="preserve"> </w:t>
            </w:r>
            <w:r w:rsidRPr="004310A0">
              <w:rPr>
                <w:rFonts w:cs="Arial"/>
                <w:sz w:val="20"/>
                <w:szCs w:val="20"/>
                <w:lang w:bidi="ar-SA"/>
              </w:rPr>
              <w:t>-</w:t>
            </w:r>
            <w:r w:rsidR="00DD7977" w:rsidRPr="004310A0">
              <w:rPr>
                <w:rFonts w:cs="Arial"/>
                <w:sz w:val="20"/>
                <w:szCs w:val="20"/>
                <w:lang w:bidi="ar-SA"/>
              </w:rPr>
              <w:t xml:space="preserve"> </w:t>
            </w:r>
            <w:r w:rsidRPr="004310A0">
              <w:rPr>
                <w:rFonts w:cs="Arial"/>
                <w:sz w:val="20"/>
                <w:szCs w:val="20"/>
                <w:lang w:bidi="ar-SA"/>
              </w:rPr>
              <w:t>0.18</w:t>
            </w:r>
          </w:p>
        </w:tc>
      </w:tr>
      <w:tr w:rsidR="000F2E35" w:rsidRPr="004310A0" w14:paraId="76013744" w14:textId="77777777" w:rsidTr="00024380">
        <w:trPr>
          <w:trHeight w:val="283"/>
        </w:trPr>
        <w:tc>
          <w:tcPr>
            <w:tcW w:w="201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37910F95" w14:textId="77777777" w:rsidR="000F2E35" w:rsidRPr="004310A0" w:rsidRDefault="000F2E35" w:rsidP="00024380">
            <w:pPr>
              <w:jc w:val="center"/>
              <w:rPr>
                <w:rFonts w:cs="Arial"/>
                <w:sz w:val="20"/>
                <w:szCs w:val="20"/>
                <w:lang w:bidi="ar-SA"/>
              </w:rPr>
            </w:pPr>
            <w:r w:rsidRPr="004310A0">
              <w:rPr>
                <w:rFonts w:cs="Arial"/>
                <w:sz w:val="20"/>
                <w:szCs w:val="20"/>
                <w:lang w:bidi="ar-SA"/>
              </w:rPr>
              <w:t>25°C</w:t>
            </w:r>
          </w:p>
        </w:tc>
        <w:tc>
          <w:tcPr>
            <w:tcW w:w="269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530FAAC8" w14:textId="70D82C12" w:rsidR="000F2E35" w:rsidRPr="004310A0" w:rsidRDefault="005B3EDB" w:rsidP="00024380">
            <w:pPr>
              <w:jc w:val="center"/>
              <w:rPr>
                <w:rFonts w:cs="Arial"/>
                <w:sz w:val="20"/>
                <w:szCs w:val="20"/>
                <w:lang w:bidi="ar-SA"/>
              </w:rPr>
            </w:pPr>
            <w:r w:rsidRPr="004310A0">
              <w:rPr>
                <w:rFonts w:cs="Arial"/>
                <w:sz w:val="20"/>
                <w:szCs w:val="20"/>
                <w:lang w:bidi="ar-SA"/>
              </w:rPr>
              <w:t>0.11</w:t>
            </w:r>
          </w:p>
        </w:tc>
        <w:tc>
          <w:tcPr>
            <w:tcW w:w="311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1B17AAD4" w14:textId="2F4E4ADD" w:rsidR="000F2E35" w:rsidRPr="004310A0" w:rsidRDefault="005B3EDB" w:rsidP="00024380">
            <w:pPr>
              <w:jc w:val="center"/>
              <w:rPr>
                <w:rFonts w:cs="Arial"/>
                <w:sz w:val="20"/>
                <w:szCs w:val="20"/>
                <w:lang w:bidi="ar-SA"/>
              </w:rPr>
            </w:pPr>
            <w:r w:rsidRPr="004310A0">
              <w:rPr>
                <w:rFonts w:cs="Arial"/>
                <w:sz w:val="20"/>
                <w:szCs w:val="20"/>
                <w:lang w:bidi="ar-SA"/>
              </w:rPr>
              <w:t>0.086</w:t>
            </w:r>
            <w:r w:rsidR="00DD7977" w:rsidRPr="004310A0">
              <w:rPr>
                <w:rFonts w:cs="Arial"/>
                <w:sz w:val="20"/>
                <w:szCs w:val="20"/>
                <w:lang w:bidi="ar-SA"/>
              </w:rPr>
              <w:t xml:space="preserve"> </w:t>
            </w:r>
            <w:r w:rsidRPr="004310A0">
              <w:rPr>
                <w:rFonts w:cs="Arial"/>
                <w:sz w:val="20"/>
                <w:szCs w:val="20"/>
                <w:lang w:bidi="ar-SA"/>
              </w:rPr>
              <w:t>-</w:t>
            </w:r>
            <w:r w:rsidR="00DD7977" w:rsidRPr="004310A0">
              <w:rPr>
                <w:rFonts w:cs="Arial"/>
                <w:sz w:val="20"/>
                <w:szCs w:val="20"/>
                <w:lang w:bidi="ar-SA"/>
              </w:rPr>
              <w:t xml:space="preserve"> </w:t>
            </w:r>
            <w:r w:rsidRPr="004310A0">
              <w:rPr>
                <w:rFonts w:cs="Arial"/>
                <w:sz w:val="20"/>
                <w:szCs w:val="20"/>
                <w:lang w:bidi="ar-SA"/>
              </w:rPr>
              <w:t>0.13</w:t>
            </w:r>
          </w:p>
        </w:tc>
      </w:tr>
      <w:tr w:rsidR="000F2E35" w:rsidRPr="004310A0" w14:paraId="25DFFEBE" w14:textId="77777777" w:rsidTr="00024380">
        <w:trPr>
          <w:trHeight w:val="283"/>
        </w:trPr>
        <w:tc>
          <w:tcPr>
            <w:tcW w:w="2014" w:type="dxa"/>
            <w:tcBorders>
              <w:top w:val="single" w:sz="4" w:space="0" w:color="000000"/>
              <w:left w:val="single" w:sz="4" w:space="0" w:color="000000"/>
              <w:bottom w:val="single" w:sz="4" w:space="0" w:color="000000"/>
              <w:right w:val="single" w:sz="4" w:space="0" w:color="000000"/>
            </w:tcBorders>
            <w:vAlign w:val="center"/>
            <w:hideMark/>
          </w:tcPr>
          <w:p w14:paraId="27B22B02" w14:textId="77777777" w:rsidR="000F2E35" w:rsidRPr="004310A0" w:rsidRDefault="000F2E35" w:rsidP="00024380">
            <w:pPr>
              <w:jc w:val="center"/>
              <w:rPr>
                <w:rFonts w:cs="Arial"/>
                <w:sz w:val="20"/>
                <w:szCs w:val="20"/>
                <w:lang w:bidi="ar-SA"/>
              </w:rPr>
            </w:pPr>
            <w:r w:rsidRPr="004310A0">
              <w:rPr>
                <w:rFonts w:cs="Arial"/>
                <w:sz w:val="20"/>
                <w:szCs w:val="20"/>
                <w:lang w:bidi="ar-SA"/>
              </w:rPr>
              <w:t>37°C</w:t>
            </w:r>
          </w:p>
        </w:tc>
        <w:tc>
          <w:tcPr>
            <w:tcW w:w="2693" w:type="dxa"/>
            <w:tcBorders>
              <w:top w:val="single" w:sz="4" w:space="0" w:color="000000"/>
              <w:left w:val="single" w:sz="4" w:space="0" w:color="000000"/>
              <w:bottom w:val="single" w:sz="4" w:space="0" w:color="000000"/>
              <w:right w:val="single" w:sz="4" w:space="0" w:color="000000"/>
            </w:tcBorders>
            <w:vAlign w:val="center"/>
          </w:tcPr>
          <w:p w14:paraId="7928B694" w14:textId="2AD11305" w:rsidR="000F2E35" w:rsidRPr="004310A0" w:rsidRDefault="005B3EDB" w:rsidP="00024380">
            <w:pPr>
              <w:jc w:val="center"/>
              <w:rPr>
                <w:rFonts w:cs="Arial"/>
                <w:sz w:val="20"/>
                <w:szCs w:val="20"/>
                <w:lang w:bidi="ar-SA"/>
              </w:rPr>
            </w:pPr>
            <w:r w:rsidRPr="004310A0">
              <w:rPr>
                <w:rFonts w:cs="Arial"/>
                <w:sz w:val="20"/>
                <w:szCs w:val="20"/>
                <w:lang w:bidi="ar-SA"/>
              </w:rPr>
              <w:t>0.16</w:t>
            </w:r>
          </w:p>
        </w:tc>
        <w:tc>
          <w:tcPr>
            <w:tcW w:w="3118" w:type="dxa"/>
            <w:tcBorders>
              <w:top w:val="single" w:sz="4" w:space="0" w:color="000000"/>
              <w:left w:val="single" w:sz="4" w:space="0" w:color="000000"/>
              <w:bottom w:val="single" w:sz="4" w:space="0" w:color="000000"/>
              <w:right w:val="single" w:sz="4" w:space="0" w:color="000000"/>
            </w:tcBorders>
            <w:vAlign w:val="center"/>
          </w:tcPr>
          <w:p w14:paraId="29F13737" w14:textId="2CBADF87" w:rsidR="000F2E35" w:rsidRPr="004310A0" w:rsidRDefault="005B3EDB" w:rsidP="00024380">
            <w:pPr>
              <w:jc w:val="center"/>
              <w:rPr>
                <w:rFonts w:cs="Arial"/>
                <w:sz w:val="20"/>
                <w:szCs w:val="20"/>
                <w:lang w:bidi="ar-SA"/>
              </w:rPr>
            </w:pPr>
            <w:r w:rsidRPr="004310A0">
              <w:rPr>
                <w:rFonts w:cs="Arial"/>
                <w:sz w:val="20"/>
                <w:szCs w:val="20"/>
                <w:lang w:bidi="ar-SA"/>
              </w:rPr>
              <w:t>0.11</w:t>
            </w:r>
            <w:r w:rsidR="00DD7977" w:rsidRPr="004310A0">
              <w:rPr>
                <w:rFonts w:cs="Arial"/>
                <w:sz w:val="20"/>
                <w:szCs w:val="20"/>
                <w:lang w:bidi="ar-SA"/>
              </w:rPr>
              <w:t xml:space="preserve"> </w:t>
            </w:r>
            <w:r w:rsidRPr="004310A0">
              <w:rPr>
                <w:rFonts w:cs="Arial"/>
                <w:sz w:val="20"/>
                <w:szCs w:val="20"/>
                <w:lang w:bidi="ar-SA"/>
              </w:rPr>
              <w:t>-</w:t>
            </w:r>
            <w:r w:rsidR="00DD7977" w:rsidRPr="004310A0">
              <w:rPr>
                <w:rFonts w:cs="Arial"/>
                <w:sz w:val="20"/>
                <w:szCs w:val="20"/>
                <w:lang w:bidi="ar-SA"/>
              </w:rPr>
              <w:t xml:space="preserve"> </w:t>
            </w:r>
            <w:r w:rsidRPr="004310A0">
              <w:rPr>
                <w:rFonts w:cs="Arial"/>
                <w:sz w:val="20"/>
                <w:szCs w:val="20"/>
                <w:lang w:bidi="ar-SA"/>
              </w:rPr>
              <w:t>0.22</w:t>
            </w:r>
          </w:p>
        </w:tc>
      </w:tr>
      <w:tr w:rsidR="000F2E35" w:rsidRPr="004310A0" w14:paraId="36B4B341" w14:textId="77777777" w:rsidTr="00024380">
        <w:trPr>
          <w:trHeight w:val="283"/>
        </w:trPr>
        <w:tc>
          <w:tcPr>
            <w:tcW w:w="201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1D3C769F" w14:textId="77777777" w:rsidR="000F2E35" w:rsidRPr="004310A0" w:rsidRDefault="000F2E35" w:rsidP="00024380">
            <w:pPr>
              <w:jc w:val="center"/>
              <w:rPr>
                <w:rFonts w:cs="Arial"/>
                <w:sz w:val="20"/>
                <w:szCs w:val="20"/>
                <w:lang w:bidi="ar-SA"/>
              </w:rPr>
            </w:pPr>
            <w:r w:rsidRPr="004310A0">
              <w:rPr>
                <w:rFonts w:cs="Arial"/>
                <w:sz w:val="20"/>
                <w:szCs w:val="20"/>
                <w:lang w:bidi="ar-SA"/>
              </w:rPr>
              <w:t>55°C</w:t>
            </w:r>
          </w:p>
        </w:tc>
        <w:tc>
          <w:tcPr>
            <w:tcW w:w="269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39F830F" w14:textId="347FFF46" w:rsidR="000F2E35" w:rsidRPr="004310A0" w:rsidRDefault="005B3EDB" w:rsidP="00024380">
            <w:pPr>
              <w:jc w:val="center"/>
              <w:rPr>
                <w:rFonts w:cs="Arial"/>
                <w:sz w:val="20"/>
                <w:szCs w:val="20"/>
                <w:lang w:bidi="ar-SA"/>
              </w:rPr>
            </w:pPr>
            <w:r w:rsidRPr="004310A0">
              <w:rPr>
                <w:rFonts w:cs="Arial"/>
                <w:sz w:val="20"/>
                <w:szCs w:val="20"/>
                <w:lang w:bidi="ar-SA"/>
              </w:rPr>
              <w:t>0.12</w:t>
            </w:r>
          </w:p>
        </w:tc>
        <w:tc>
          <w:tcPr>
            <w:tcW w:w="311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0973B35D" w14:textId="63B42644" w:rsidR="000F2E35" w:rsidRPr="004310A0" w:rsidRDefault="005B3EDB" w:rsidP="00024380">
            <w:pPr>
              <w:jc w:val="center"/>
              <w:rPr>
                <w:rFonts w:cs="Arial"/>
                <w:sz w:val="20"/>
                <w:szCs w:val="20"/>
                <w:lang w:bidi="ar-SA"/>
              </w:rPr>
            </w:pPr>
            <w:r w:rsidRPr="004310A0">
              <w:rPr>
                <w:rFonts w:cs="Arial"/>
                <w:sz w:val="20"/>
                <w:szCs w:val="20"/>
                <w:lang w:bidi="ar-SA"/>
              </w:rPr>
              <w:t>0.097</w:t>
            </w:r>
            <w:r w:rsidR="00DD7977" w:rsidRPr="004310A0">
              <w:rPr>
                <w:rFonts w:cs="Arial"/>
                <w:sz w:val="20"/>
                <w:szCs w:val="20"/>
                <w:lang w:bidi="ar-SA"/>
              </w:rPr>
              <w:t xml:space="preserve"> </w:t>
            </w:r>
            <w:r w:rsidRPr="004310A0">
              <w:rPr>
                <w:rFonts w:cs="Arial"/>
                <w:sz w:val="20"/>
                <w:szCs w:val="20"/>
                <w:lang w:bidi="ar-SA"/>
              </w:rPr>
              <w:t>-</w:t>
            </w:r>
            <w:r w:rsidR="00DD7977" w:rsidRPr="004310A0">
              <w:rPr>
                <w:rFonts w:cs="Arial"/>
                <w:sz w:val="20"/>
                <w:szCs w:val="20"/>
                <w:lang w:bidi="ar-SA"/>
              </w:rPr>
              <w:t xml:space="preserve"> </w:t>
            </w:r>
            <w:r w:rsidRPr="004310A0">
              <w:rPr>
                <w:rFonts w:cs="Arial"/>
                <w:sz w:val="20"/>
                <w:szCs w:val="20"/>
                <w:lang w:bidi="ar-SA"/>
              </w:rPr>
              <w:t>0.14</w:t>
            </w:r>
          </w:p>
        </w:tc>
      </w:tr>
      <w:tr w:rsidR="000F2E35" w:rsidRPr="004310A0" w14:paraId="479938AD" w14:textId="77777777" w:rsidTr="00024380">
        <w:trPr>
          <w:trHeight w:val="283"/>
        </w:trPr>
        <w:tc>
          <w:tcPr>
            <w:tcW w:w="2014" w:type="dxa"/>
            <w:tcBorders>
              <w:top w:val="single" w:sz="4" w:space="0" w:color="000000"/>
              <w:left w:val="single" w:sz="4" w:space="0" w:color="000000"/>
              <w:bottom w:val="single" w:sz="4" w:space="0" w:color="000000"/>
              <w:right w:val="single" w:sz="4" w:space="0" w:color="000000"/>
            </w:tcBorders>
            <w:vAlign w:val="center"/>
            <w:hideMark/>
          </w:tcPr>
          <w:p w14:paraId="4D4D8E7E" w14:textId="77777777" w:rsidR="000F2E35" w:rsidRPr="004310A0" w:rsidRDefault="000F2E35" w:rsidP="00024380">
            <w:pPr>
              <w:jc w:val="center"/>
              <w:rPr>
                <w:rFonts w:cs="Arial"/>
                <w:sz w:val="20"/>
                <w:szCs w:val="20"/>
                <w:lang w:bidi="ar-SA"/>
              </w:rPr>
            </w:pPr>
            <w:r w:rsidRPr="004310A0">
              <w:rPr>
                <w:rFonts w:cs="Arial"/>
                <w:sz w:val="20"/>
                <w:szCs w:val="20"/>
                <w:lang w:bidi="ar-SA"/>
              </w:rPr>
              <w:t>75°C</w:t>
            </w:r>
          </w:p>
        </w:tc>
        <w:tc>
          <w:tcPr>
            <w:tcW w:w="2693" w:type="dxa"/>
            <w:tcBorders>
              <w:top w:val="single" w:sz="4" w:space="0" w:color="000000"/>
              <w:left w:val="single" w:sz="4" w:space="0" w:color="000000"/>
              <w:bottom w:val="single" w:sz="4" w:space="0" w:color="000000"/>
              <w:right w:val="single" w:sz="4" w:space="0" w:color="000000"/>
            </w:tcBorders>
            <w:vAlign w:val="center"/>
          </w:tcPr>
          <w:p w14:paraId="3360555C" w14:textId="6EAFE7F8" w:rsidR="000F2E35" w:rsidRPr="004310A0" w:rsidRDefault="005B3EDB" w:rsidP="00024380">
            <w:pPr>
              <w:jc w:val="center"/>
              <w:rPr>
                <w:rFonts w:cs="Arial"/>
                <w:sz w:val="20"/>
                <w:szCs w:val="20"/>
                <w:lang w:bidi="ar-SA"/>
              </w:rPr>
            </w:pPr>
            <w:r w:rsidRPr="004310A0">
              <w:rPr>
                <w:rFonts w:cs="Arial"/>
                <w:sz w:val="20"/>
                <w:szCs w:val="20"/>
                <w:lang w:bidi="ar-SA"/>
              </w:rPr>
              <w:t>9.6</w:t>
            </w:r>
            <w:r w:rsidR="008D50AF" w:rsidRPr="004310A0">
              <w:rPr>
                <w:rFonts w:cs="Arial"/>
                <w:sz w:val="20"/>
                <w:szCs w:val="20"/>
                <w:lang w:bidi="ar-SA"/>
              </w:rPr>
              <w:t>0</w:t>
            </w:r>
          </w:p>
        </w:tc>
        <w:tc>
          <w:tcPr>
            <w:tcW w:w="3118" w:type="dxa"/>
            <w:tcBorders>
              <w:top w:val="single" w:sz="4" w:space="0" w:color="000000"/>
              <w:left w:val="single" w:sz="4" w:space="0" w:color="000000"/>
              <w:bottom w:val="single" w:sz="4" w:space="0" w:color="000000"/>
              <w:right w:val="single" w:sz="4" w:space="0" w:color="000000"/>
            </w:tcBorders>
            <w:vAlign w:val="center"/>
          </w:tcPr>
          <w:p w14:paraId="11B77F3E" w14:textId="5621F373" w:rsidR="000F2E35" w:rsidRPr="004310A0" w:rsidRDefault="005B3EDB" w:rsidP="00024380">
            <w:pPr>
              <w:jc w:val="center"/>
              <w:rPr>
                <w:rFonts w:cs="Arial"/>
                <w:sz w:val="20"/>
                <w:szCs w:val="20"/>
                <w:lang w:bidi="ar-SA"/>
              </w:rPr>
            </w:pPr>
            <w:r w:rsidRPr="004310A0">
              <w:rPr>
                <w:rFonts w:cs="Arial"/>
                <w:sz w:val="20"/>
                <w:szCs w:val="20"/>
                <w:lang w:bidi="ar-SA"/>
              </w:rPr>
              <w:t>0</w:t>
            </w:r>
            <w:r w:rsidR="008D50AF" w:rsidRPr="004310A0">
              <w:rPr>
                <w:rFonts w:cs="Arial"/>
                <w:sz w:val="20"/>
                <w:szCs w:val="20"/>
                <w:lang w:bidi="ar-SA"/>
              </w:rPr>
              <w:t>.0</w:t>
            </w:r>
            <w:r w:rsidR="00DC57C3" w:rsidRPr="004310A0">
              <w:rPr>
                <w:rFonts w:cs="Arial"/>
                <w:sz w:val="20"/>
                <w:szCs w:val="20"/>
                <w:vertAlign w:val="superscript"/>
                <w:lang w:bidi="ar-SA"/>
              </w:rPr>
              <w:t>b</w:t>
            </w:r>
            <w:r w:rsidR="00DD7977" w:rsidRPr="004310A0">
              <w:rPr>
                <w:rFonts w:cs="Arial"/>
                <w:sz w:val="20"/>
                <w:szCs w:val="20"/>
                <w:lang w:bidi="ar-SA"/>
              </w:rPr>
              <w:t xml:space="preserve"> </w:t>
            </w:r>
            <w:r w:rsidRPr="004310A0">
              <w:rPr>
                <w:rFonts w:cs="Arial"/>
                <w:sz w:val="20"/>
                <w:szCs w:val="20"/>
                <w:lang w:bidi="ar-SA"/>
              </w:rPr>
              <w:t>-</w:t>
            </w:r>
            <w:r w:rsidR="00DD7977" w:rsidRPr="004310A0">
              <w:rPr>
                <w:rFonts w:cs="Arial"/>
                <w:sz w:val="20"/>
                <w:szCs w:val="20"/>
                <w:lang w:bidi="ar-SA"/>
              </w:rPr>
              <w:t xml:space="preserve"> </w:t>
            </w:r>
            <w:r w:rsidRPr="004310A0">
              <w:rPr>
                <w:rFonts w:cs="Arial"/>
                <w:sz w:val="20"/>
                <w:szCs w:val="20"/>
                <w:lang w:bidi="ar-SA"/>
              </w:rPr>
              <w:t>25</w:t>
            </w:r>
          </w:p>
        </w:tc>
      </w:tr>
      <w:tr w:rsidR="000F2E35" w:rsidRPr="004310A0" w14:paraId="7F29184C" w14:textId="77777777" w:rsidTr="00024380">
        <w:trPr>
          <w:trHeight w:val="283"/>
        </w:trPr>
        <w:tc>
          <w:tcPr>
            <w:tcW w:w="201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C2025CE" w14:textId="77777777" w:rsidR="000F2E35" w:rsidRPr="004310A0" w:rsidRDefault="000F2E35" w:rsidP="00024380">
            <w:pPr>
              <w:jc w:val="center"/>
              <w:rPr>
                <w:rFonts w:cs="Arial"/>
                <w:sz w:val="20"/>
                <w:szCs w:val="20"/>
                <w:lang w:bidi="ar-SA"/>
              </w:rPr>
            </w:pPr>
            <w:r w:rsidRPr="004310A0">
              <w:rPr>
                <w:rFonts w:cs="Arial"/>
                <w:sz w:val="20"/>
                <w:szCs w:val="20"/>
                <w:lang w:bidi="ar-SA"/>
              </w:rPr>
              <w:t>95°C</w:t>
            </w:r>
          </w:p>
        </w:tc>
        <w:tc>
          <w:tcPr>
            <w:tcW w:w="269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58572B52" w14:textId="15F2A355" w:rsidR="000F2E35" w:rsidRPr="004310A0" w:rsidRDefault="005B3EDB" w:rsidP="00024380">
            <w:pPr>
              <w:jc w:val="center"/>
              <w:rPr>
                <w:rFonts w:cs="Arial"/>
                <w:sz w:val="20"/>
                <w:szCs w:val="20"/>
                <w:lang w:bidi="ar-SA"/>
              </w:rPr>
            </w:pPr>
            <w:r w:rsidRPr="004310A0">
              <w:rPr>
                <w:rFonts w:cs="Arial"/>
                <w:sz w:val="20"/>
                <w:szCs w:val="20"/>
                <w:lang w:bidi="ar-SA"/>
              </w:rPr>
              <w:t>&gt;10</w:t>
            </w:r>
            <w:r w:rsidR="00DC57C3" w:rsidRPr="004310A0">
              <w:rPr>
                <w:rFonts w:cs="Arial"/>
                <w:sz w:val="20"/>
                <w:szCs w:val="20"/>
                <w:vertAlign w:val="superscript"/>
                <w:lang w:bidi="ar-SA"/>
              </w:rPr>
              <w:t>c</w:t>
            </w:r>
          </w:p>
        </w:tc>
        <w:tc>
          <w:tcPr>
            <w:tcW w:w="311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2325E0AD" w14:textId="4A5A02D8" w:rsidR="000F2E35" w:rsidRPr="004310A0" w:rsidRDefault="005B3EDB" w:rsidP="00024380">
            <w:pPr>
              <w:jc w:val="center"/>
              <w:rPr>
                <w:rFonts w:cs="Arial"/>
                <w:sz w:val="20"/>
                <w:szCs w:val="20"/>
                <w:lang w:bidi="ar-SA"/>
              </w:rPr>
            </w:pPr>
            <w:r w:rsidRPr="004310A0">
              <w:rPr>
                <w:rFonts w:cs="Arial"/>
                <w:lang w:bidi="ar-SA"/>
              </w:rPr>
              <w:t>—</w:t>
            </w:r>
          </w:p>
        </w:tc>
      </w:tr>
    </w:tbl>
    <w:p w14:paraId="066C7E9E" w14:textId="29E11646" w:rsidR="00DC57C3" w:rsidRPr="004310A0" w:rsidRDefault="005C35F7" w:rsidP="000F2E35">
      <w:pPr>
        <w:spacing w:before="40"/>
        <w:ind w:right="1132"/>
        <w:rPr>
          <w:rFonts w:cs="Arial"/>
          <w:sz w:val="18"/>
          <w:lang w:bidi="ar-SA"/>
        </w:rPr>
      </w:pPr>
      <w:r w:rsidRPr="004310A0">
        <w:rPr>
          <w:rFonts w:cs="Arial"/>
          <w:sz w:val="18"/>
          <w:lang w:bidi="ar-SA"/>
        </w:rPr>
        <w:lastRenderedPageBreak/>
        <w:t>a</w:t>
      </w:r>
      <w:r w:rsidR="000F2E35" w:rsidRPr="004310A0">
        <w:rPr>
          <w:rFonts w:cs="Arial"/>
          <w:sz w:val="18"/>
          <w:lang w:bidi="ar-SA"/>
        </w:rPr>
        <w:t>.</w:t>
      </w:r>
      <w:r w:rsidR="00DC57C3" w:rsidRPr="004310A0">
        <w:rPr>
          <w:rFonts w:cs="Arial"/>
          <w:sz w:val="18"/>
          <w:lang w:bidi="ar-SA"/>
        </w:rPr>
        <w:t xml:space="preserve"> Confidence limits</w:t>
      </w:r>
    </w:p>
    <w:p w14:paraId="66961870" w14:textId="71465F98" w:rsidR="000F2E35" w:rsidRPr="004310A0" w:rsidRDefault="00DC57C3" w:rsidP="000F2E35">
      <w:pPr>
        <w:spacing w:before="40"/>
        <w:ind w:right="1132"/>
        <w:rPr>
          <w:rFonts w:cs="Arial"/>
          <w:sz w:val="18"/>
          <w:lang w:bidi="ar-SA"/>
        </w:rPr>
      </w:pPr>
      <w:r w:rsidRPr="004310A0">
        <w:rPr>
          <w:rFonts w:cs="Arial"/>
          <w:sz w:val="18"/>
          <w:lang w:bidi="ar-SA"/>
        </w:rPr>
        <w:t>b.</w:t>
      </w:r>
      <w:r w:rsidR="000F2E35" w:rsidRPr="004310A0">
        <w:rPr>
          <w:rFonts w:cs="Arial"/>
          <w:sz w:val="18"/>
          <w:lang w:bidi="ar-SA"/>
        </w:rPr>
        <w:t xml:space="preserve"> Lower limit manually replaced with ‘0.0’ value </w:t>
      </w:r>
    </w:p>
    <w:p w14:paraId="220E15DA" w14:textId="603D255E" w:rsidR="000F2E35" w:rsidRPr="005A4F56" w:rsidRDefault="00DC57C3" w:rsidP="005A4F56">
      <w:pPr>
        <w:spacing w:before="40"/>
        <w:ind w:right="1132"/>
        <w:rPr>
          <w:rFonts w:cs="Arial"/>
          <w:sz w:val="18"/>
          <w:lang w:bidi="ar-SA"/>
        </w:rPr>
      </w:pPr>
      <w:r w:rsidRPr="004310A0">
        <w:rPr>
          <w:rFonts w:cs="Arial"/>
          <w:sz w:val="18"/>
          <w:lang w:bidi="ar-SA"/>
        </w:rPr>
        <w:t>c</w:t>
      </w:r>
      <w:r w:rsidR="000F2E35" w:rsidRPr="004310A0">
        <w:rPr>
          <w:rFonts w:cs="Arial"/>
          <w:sz w:val="18"/>
          <w:lang w:bidi="ar-SA"/>
        </w:rPr>
        <w:t>. 10</w:t>
      </w:r>
      <w:r w:rsidR="00DD7977" w:rsidRPr="004310A0">
        <w:rPr>
          <w:rFonts w:cs="Arial"/>
          <w:sz w:val="18"/>
          <w:lang w:bidi="ar-SA"/>
        </w:rPr>
        <w:t xml:space="preserve"> </w:t>
      </w:r>
      <w:r w:rsidR="000F2E35" w:rsidRPr="004310A0">
        <w:rPr>
          <w:rFonts w:cs="Arial"/>
          <w:sz w:val="18"/>
          <w:lang w:bidi="ar-SA"/>
        </w:rPr>
        <w:t xml:space="preserve">μg </w:t>
      </w:r>
      <w:r w:rsidR="00D46F4D" w:rsidRPr="004310A0">
        <w:rPr>
          <w:rFonts w:cs="Arial"/>
          <w:sz w:val="18"/>
          <w:lang w:bidi="ar-SA"/>
        </w:rPr>
        <w:t>Cry1Da_7</w:t>
      </w:r>
      <w:r w:rsidR="000F2E35" w:rsidRPr="004310A0">
        <w:rPr>
          <w:rFonts w:cs="Arial"/>
          <w:sz w:val="18"/>
          <w:lang w:bidi="ar-SA"/>
        </w:rPr>
        <w:t>/ml diet represents t</w:t>
      </w:r>
      <w:r w:rsidR="005A4F56">
        <w:rPr>
          <w:rFonts w:cs="Arial"/>
          <w:sz w:val="18"/>
          <w:lang w:bidi="ar-SA"/>
        </w:rPr>
        <w:t>he highest concentration tested</w:t>
      </w:r>
    </w:p>
    <w:p w14:paraId="11690153" w14:textId="55D966F8" w:rsidR="000F2E35" w:rsidRPr="00502B7F" w:rsidRDefault="004310A0" w:rsidP="005A4F56">
      <w:pPr>
        <w:pStyle w:val="FSTableTitle"/>
        <w:spacing w:before="240" w:after="60"/>
        <w:rPr>
          <w:lang w:bidi="ar-SA"/>
        </w:rPr>
      </w:pPr>
      <w:r w:rsidRPr="004310A0">
        <w:rPr>
          <w:lang w:bidi="ar-SA"/>
        </w:rPr>
        <w:t>Table 9</w:t>
      </w:r>
      <w:r w:rsidR="000F2E35" w:rsidRPr="004310A0">
        <w:rPr>
          <w:lang w:bidi="ar-SA"/>
        </w:rPr>
        <w:t xml:space="preserve">: Bioactivity </w:t>
      </w:r>
      <w:r w:rsidR="000F2E35" w:rsidRPr="00502B7F">
        <w:rPr>
          <w:lang w:bidi="ar-SA"/>
        </w:rPr>
        <w:t xml:space="preserve">of heat-treated </w:t>
      </w:r>
      <w:r w:rsidR="005B3EDB" w:rsidRPr="005B3EDB">
        <w:rPr>
          <w:lang w:bidi="ar-SA"/>
        </w:rPr>
        <w:t xml:space="preserve">Cry1Da_7 </w:t>
      </w:r>
      <w:r w:rsidR="000F2E35" w:rsidRPr="00502B7F">
        <w:rPr>
          <w:lang w:bidi="ar-SA"/>
        </w:rPr>
        <w:t xml:space="preserve">(30 min) in a diet fed to </w:t>
      </w:r>
      <w:r w:rsidR="000F2E35" w:rsidRPr="00502B7F">
        <w:t>insect larvae</w:t>
      </w:r>
    </w:p>
    <w:tbl>
      <w:tblPr>
        <w:tblStyle w:val="TableGrid"/>
        <w:tblW w:w="0" w:type="auto"/>
        <w:tblInd w:w="108" w:type="dxa"/>
        <w:tblLook w:val="04A0" w:firstRow="1" w:lastRow="0" w:firstColumn="1" w:lastColumn="0" w:noHBand="0" w:noVBand="1"/>
        <w:tblCaption w:val="Table 9"/>
        <w:tblDescription w:val="Bioactivity of heat-treated Cry1Da_7 (30 min) in a diet fed to insect larvae"/>
      </w:tblPr>
      <w:tblGrid>
        <w:gridCol w:w="2014"/>
        <w:gridCol w:w="2693"/>
        <w:gridCol w:w="3118"/>
      </w:tblGrid>
      <w:tr w:rsidR="000F2E35" w:rsidRPr="000F2E35" w14:paraId="26F44371" w14:textId="77777777" w:rsidTr="00CD6F2B">
        <w:trPr>
          <w:trHeight w:val="340"/>
          <w:tblHeader/>
        </w:trPr>
        <w:tc>
          <w:tcPr>
            <w:tcW w:w="2014"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04647851" w14:textId="77777777" w:rsidR="000F2E35" w:rsidRPr="009A2C76" w:rsidRDefault="000F2E35" w:rsidP="00024380">
            <w:pPr>
              <w:jc w:val="center"/>
              <w:rPr>
                <w:rFonts w:cs="Arial"/>
                <w:b/>
                <w:lang w:bidi="ar-SA"/>
              </w:rPr>
            </w:pPr>
            <w:r w:rsidRPr="009A2C76">
              <w:rPr>
                <w:rFonts w:cs="Arial"/>
                <w:b/>
                <w:lang w:bidi="ar-SA"/>
              </w:rPr>
              <w:t>Temperature</w:t>
            </w:r>
          </w:p>
        </w:tc>
        <w:tc>
          <w:tcPr>
            <w:tcW w:w="2693"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1D686085" w14:textId="77777777" w:rsidR="000F2E35" w:rsidRPr="009A2C76" w:rsidRDefault="000F2E35" w:rsidP="00024380">
            <w:pPr>
              <w:jc w:val="center"/>
              <w:rPr>
                <w:rFonts w:cs="Arial"/>
                <w:b/>
                <w:vertAlign w:val="subscript"/>
                <w:lang w:bidi="ar-SA"/>
              </w:rPr>
            </w:pPr>
            <w:r w:rsidRPr="009A2C76">
              <w:rPr>
                <w:rFonts w:cs="Arial"/>
                <w:b/>
                <w:lang w:bidi="ar-SA"/>
              </w:rPr>
              <w:t>EC</w:t>
            </w:r>
            <w:r w:rsidRPr="009A2C76">
              <w:rPr>
                <w:rFonts w:cs="Arial"/>
                <w:b/>
                <w:vertAlign w:val="subscript"/>
                <w:lang w:bidi="ar-SA"/>
              </w:rPr>
              <w:t>50</w:t>
            </w:r>
          </w:p>
          <w:p w14:paraId="484B7E6C" w14:textId="6D97F60A" w:rsidR="000F2E35" w:rsidRPr="009A2C76" w:rsidRDefault="000F2E35" w:rsidP="00024380">
            <w:pPr>
              <w:jc w:val="center"/>
              <w:rPr>
                <w:rFonts w:cs="Arial"/>
                <w:b/>
                <w:lang w:bidi="ar-SA"/>
              </w:rPr>
            </w:pPr>
            <w:r w:rsidRPr="009A2C76">
              <w:rPr>
                <w:rFonts w:cs="Arial"/>
                <w:lang w:bidi="ar-SA"/>
              </w:rPr>
              <w:t xml:space="preserve">(μg </w:t>
            </w:r>
            <w:r w:rsidR="00D46F4D" w:rsidRPr="008D50AF">
              <w:t>Cry1Da_7</w:t>
            </w:r>
            <w:r w:rsidRPr="009A2C76">
              <w:rPr>
                <w:rFonts w:cs="Arial"/>
                <w:lang w:bidi="ar-SA"/>
              </w:rPr>
              <w:t>/ml diet)</w:t>
            </w:r>
          </w:p>
        </w:tc>
        <w:tc>
          <w:tcPr>
            <w:tcW w:w="3118"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133DC03E" w14:textId="77777777" w:rsidR="000F2E35" w:rsidRPr="009A2C76" w:rsidRDefault="000F2E35" w:rsidP="00024380">
            <w:pPr>
              <w:jc w:val="center"/>
              <w:rPr>
                <w:rFonts w:cs="Arial"/>
                <w:b/>
                <w:lang w:bidi="ar-SA"/>
              </w:rPr>
            </w:pPr>
            <w:r w:rsidRPr="009A2C76">
              <w:rPr>
                <w:rFonts w:cs="Arial"/>
                <w:b/>
                <w:lang w:bidi="ar-SA"/>
              </w:rPr>
              <w:t>95% CI</w:t>
            </w:r>
          </w:p>
          <w:p w14:paraId="4304B72E" w14:textId="58A664B0" w:rsidR="000F2E35" w:rsidRPr="009A2C76" w:rsidRDefault="000F2E35" w:rsidP="00024380">
            <w:pPr>
              <w:jc w:val="center"/>
              <w:rPr>
                <w:rFonts w:cs="Arial"/>
                <w:b/>
                <w:lang w:bidi="ar-SA"/>
              </w:rPr>
            </w:pPr>
            <w:r w:rsidRPr="009A2C76">
              <w:rPr>
                <w:rFonts w:cs="Arial"/>
                <w:lang w:bidi="ar-SA"/>
              </w:rPr>
              <w:t xml:space="preserve">(μg </w:t>
            </w:r>
            <w:r w:rsidR="00D46F4D" w:rsidRPr="008D50AF">
              <w:t>Cry1Da_7</w:t>
            </w:r>
            <w:r w:rsidRPr="009A2C76">
              <w:rPr>
                <w:rFonts w:cs="Arial"/>
                <w:lang w:bidi="ar-SA"/>
              </w:rPr>
              <w:t>/ml diet)</w:t>
            </w:r>
          </w:p>
        </w:tc>
      </w:tr>
      <w:tr w:rsidR="000F2E35" w:rsidRPr="000F2E35" w14:paraId="4BEE1285" w14:textId="77777777" w:rsidTr="00024380">
        <w:trPr>
          <w:trHeight w:val="283"/>
        </w:trPr>
        <w:tc>
          <w:tcPr>
            <w:tcW w:w="2014" w:type="dxa"/>
            <w:tcBorders>
              <w:top w:val="single" w:sz="4" w:space="0" w:color="000000"/>
              <w:left w:val="single" w:sz="4" w:space="0" w:color="000000"/>
              <w:bottom w:val="single" w:sz="4" w:space="0" w:color="000000"/>
              <w:right w:val="single" w:sz="4" w:space="0" w:color="000000"/>
            </w:tcBorders>
            <w:vAlign w:val="center"/>
            <w:hideMark/>
          </w:tcPr>
          <w:p w14:paraId="03CC16D4" w14:textId="77777777" w:rsidR="000F2E35" w:rsidRPr="009A2C76" w:rsidRDefault="000F2E35" w:rsidP="00024380">
            <w:pPr>
              <w:jc w:val="center"/>
              <w:rPr>
                <w:rFonts w:cs="Arial"/>
                <w:sz w:val="20"/>
                <w:szCs w:val="20"/>
                <w:lang w:bidi="ar-SA"/>
              </w:rPr>
            </w:pPr>
            <w:r w:rsidRPr="009A2C76">
              <w:rPr>
                <w:rFonts w:cs="Arial"/>
                <w:lang w:bidi="ar-SA"/>
              </w:rPr>
              <w:t>0°C (</w:t>
            </w:r>
            <w:r w:rsidRPr="009A2C76">
              <w:rPr>
                <w:rFonts w:cs="Arial"/>
                <w:sz w:val="20"/>
                <w:szCs w:val="20"/>
                <w:lang w:bidi="ar-SA"/>
              </w:rPr>
              <w:t>control)</w:t>
            </w:r>
          </w:p>
        </w:tc>
        <w:tc>
          <w:tcPr>
            <w:tcW w:w="2693" w:type="dxa"/>
            <w:tcBorders>
              <w:top w:val="single" w:sz="4" w:space="0" w:color="000000"/>
              <w:left w:val="single" w:sz="4" w:space="0" w:color="000000"/>
              <w:bottom w:val="single" w:sz="4" w:space="0" w:color="000000"/>
              <w:right w:val="single" w:sz="4" w:space="0" w:color="000000"/>
            </w:tcBorders>
            <w:vAlign w:val="center"/>
          </w:tcPr>
          <w:p w14:paraId="47946F26" w14:textId="2C2B0C4C" w:rsidR="000F2E35" w:rsidRPr="009A2C76" w:rsidRDefault="00D46F4D" w:rsidP="00024380">
            <w:pPr>
              <w:jc w:val="center"/>
              <w:rPr>
                <w:rFonts w:cs="Arial"/>
                <w:sz w:val="20"/>
                <w:szCs w:val="20"/>
                <w:lang w:bidi="ar-SA"/>
              </w:rPr>
            </w:pPr>
            <w:r>
              <w:rPr>
                <w:rFonts w:cs="Arial"/>
                <w:sz w:val="20"/>
                <w:szCs w:val="20"/>
                <w:lang w:bidi="ar-SA"/>
              </w:rPr>
              <w:t>0.16</w:t>
            </w:r>
          </w:p>
        </w:tc>
        <w:tc>
          <w:tcPr>
            <w:tcW w:w="3118" w:type="dxa"/>
            <w:tcBorders>
              <w:top w:val="single" w:sz="4" w:space="0" w:color="000000"/>
              <w:left w:val="single" w:sz="4" w:space="0" w:color="000000"/>
              <w:bottom w:val="single" w:sz="4" w:space="0" w:color="000000"/>
              <w:right w:val="single" w:sz="4" w:space="0" w:color="000000"/>
            </w:tcBorders>
            <w:vAlign w:val="center"/>
          </w:tcPr>
          <w:p w14:paraId="2478DE1F" w14:textId="51027F59" w:rsidR="000F2E35" w:rsidRPr="009A2C76" w:rsidRDefault="00D46F4D" w:rsidP="00024380">
            <w:pPr>
              <w:jc w:val="center"/>
              <w:rPr>
                <w:rFonts w:cs="Arial"/>
                <w:sz w:val="20"/>
                <w:szCs w:val="20"/>
                <w:lang w:bidi="ar-SA"/>
              </w:rPr>
            </w:pPr>
            <w:r>
              <w:rPr>
                <w:rFonts w:cs="Arial"/>
                <w:sz w:val="20"/>
                <w:szCs w:val="20"/>
                <w:lang w:bidi="ar-SA"/>
              </w:rPr>
              <w:t>0.14</w:t>
            </w:r>
            <w:r w:rsidR="00DD7977">
              <w:rPr>
                <w:rFonts w:cs="Arial"/>
                <w:sz w:val="20"/>
                <w:szCs w:val="20"/>
                <w:lang w:bidi="ar-SA"/>
              </w:rPr>
              <w:t xml:space="preserve"> </w:t>
            </w:r>
            <w:r>
              <w:rPr>
                <w:rFonts w:cs="Arial"/>
                <w:sz w:val="20"/>
                <w:szCs w:val="20"/>
                <w:lang w:bidi="ar-SA"/>
              </w:rPr>
              <w:t>-</w:t>
            </w:r>
            <w:r w:rsidR="00DD7977">
              <w:rPr>
                <w:rFonts w:cs="Arial"/>
                <w:sz w:val="20"/>
                <w:szCs w:val="20"/>
                <w:lang w:bidi="ar-SA"/>
              </w:rPr>
              <w:t xml:space="preserve"> </w:t>
            </w:r>
            <w:r>
              <w:rPr>
                <w:rFonts w:cs="Arial"/>
                <w:sz w:val="20"/>
                <w:szCs w:val="20"/>
                <w:lang w:bidi="ar-SA"/>
              </w:rPr>
              <w:t>0.18</w:t>
            </w:r>
          </w:p>
        </w:tc>
      </w:tr>
      <w:tr w:rsidR="000F2E35" w:rsidRPr="000F2E35" w14:paraId="231D6B6A" w14:textId="77777777" w:rsidTr="00024380">
        <w:trPr>
          <w:trHeight w:val="283"/>
        </w:trPr>
        <w:tc>
          <w:tcPr>
            <w:tcW w:w="201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07494832" w14:textId="77777777" w:rsidR="000F2E35" w:rsidRPr="009A2C76" w:rsidRDefault="000F2E35" w:rsidP="00024380">
            <w:pPr>
              <w:jc w:val="center"/>
              <w:rPr>
                <w:rFonts w:cs="Arial"/>
                <w:sz w:val="20"/>
                <w:szCs w:val="20"/>
                <w:lang w:bidi="ar-SA"/>
              </w:rPr>
            </w:pPr>
            <w:r w:rsidRPr="009A2C76">
              <w:rPr>
                <w:rFonts w:cs="Arial"/>
                <w:sz w:val="20"/>
                <w:szCs w:val="20"/>
                <w:lang w:bidi="ar-SA"/>
              </w:rPr>
              <w:t>25°C</w:t>
            </w:r>
          </w:p>
        </w:tc>
        <w:tc>
          <w:tcPr>
            <w:tcW w:w="269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21634B68" w14:textId="3450F84D" w:rsidR="000F2E35" w:rsidRPr="009A2C76" w:rsidRDefault="00D46F4D" w:rsidP="00024380">
            <w:pPr>
              <w:jc w:val="center"/>
              <w:rPr>
                <w:rFonts w:cs="Arial"/>
                <w:sz w:val="20"/>
                <w:szCs w:val="20"/>
                <w:lang w:bidi="ar-SA"/>
              </w:rPr>
            </w:pPr>
            <w:r>
              <w:rPr>
                <w:rFonts w:cs="Arial"/>
                <w:sz w:val="20"/>
                <w:szCs w:val="20"/>
                <w:lang w:bidi="ar-SA"/>
              </w:rPr>
              <w:t>0.12</w:t>
            </w:r>
          </w:p>
        </w:tc>
        <w:tc>
          <w:tcPr>
            <w:tcW w:w="311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795092D2" w14:textId="51D5E749" w:rsidR="000F2E35" w:rsidRPr="009A2C76" w:rsidRDefault="00D46F4D" w:rsidP="00024380">
            <w:pPr>
              <w:jc w:val="center"/>
              <w:rPr>
                <w:rFonts w:cs="Arial"/>
                <w:sz w:val="20"/>
                <w:szCs w:val="20"/>
                <w:lang w:bidi="ar-SA"/>
              </w:rPr>
            </w:pPr>
            <w:r>
              <w:rPr>
                <w:rFonts w:cs="Arial"/>
                <w:sz w:val="20"/>
                <w:szCs w:val="20"/>
                <w:lang w:bidi="ar-SA"/>
              </w:rPr>
              <w:t>0.096</w:t>
            </w:r>
            <w:r w:rsidR="00DD7977">
              <w:rPr>
                <w:rFonts w:cs="Arial"/>
                <w:sz w:val="20"/>
                <w:szCs w:val="20"/>
                <w:lang w:bidi="ar-SA"/>
              </w:rPr>
              <w:t xml:space="preserve"> </w:t>
            </w:r>
            <w:r>
              <w:rPr>
                <w:rFonts w:cs="Arial"/>
                <w:sz w:val="20"/>
                <w:szCs w:val="20"/>
                <w:lang w:bidi="ar-SA"/>
              </w:rPr>
              <w:t>-</w:t>
            </w:r>
            <w:r w:rsidR="00DD7977">
              <w:rPr>
                <w:rFonts w:cs="Arial"/>
                <w:sz w:val="20"/>
                <w:szCs w:val="20"/>
                <w:lang w:bidi="ar-SA"/>
              </w:rPr>
              <w:t xml:space="preserve"> </w:t>
            </w:r>
            <w:r>
              <w:rPr>
                <w:rFonts w:cs="Arial"/>
                <w:sz w:val="20"/>
                <w:szCs w:val="20"/>
                <w:lang w:bidi="ar-SA"/>
              </w:rPr>
              <w:t>0.14</w:t>
            </w:r>
          </w:p>
        </w:tc>
      </w:tr>
      <w:tr w:rsidR="000F2E35" w:rsidRPr="000F2E35" w14:paraId="1375BC1F" w14:textId="77777777" w:rsidTr="00024380">
        <w:trPr>
          <w:trHeight w:val="283"/>
        </w:trPr>
        <w:tc>
          <w:tcPr>
            <w:tcW w:w="2014" w:type="dxa"/>
            <w:tcBorders>
              <w:top w:val="single" w:sz="4" w:space="0" w:color="000000"/>
              <w:left w:val="single" w:sz="4" w:space="0" w:color="000000"/>
              <w:bottom w:val="single" w:sz="4" w:space="0" w:color="000000"/>
              <w:right w:val="single" w:sz="4" w:space="0" w:color="000000"/>
            </w:tcBorders>
            <w:vAlign w:val="center"/>
            <w:hideMark/>
          </w:tcPr>
          <w:p w14:paraId="3AAE955A" w14:textId="77777777" w:rsidR="000F2E35" w:rsidRPr="009A2C76" w:rsidRDefault="000F2E35" w:rsidP="00024380">
            <w:pPr>
              <w:jc w:val="center"/>
              <w:rPr>
                <w:rFonts w:cs="Arial"/>
                <w:sz w:val="20"/>
                <w:szCs w:val="20"/>
                <w:lang w:bidi="ar-SA"/>
              </w:rPr>
            </w:pPr>
            <w:r w:rsidRPr="009A2C76">
              <w:rPr>
                <w:rFonts w:cs="Arial"/>
                <w:sz w:val="20"/>
                <w:szCs w:val="20"/>
                <w:lang w:bidi="ar-SA"/>
              </w:rPr>
              <w:t>37°C</w:t>
            </w:r>
          </w:p>
        </w:tc>
        <w:tc>
          <w:tcPr>
            <w:tcW w:w="2693" w:type="dxa"/>
            <w:tcBorders>
              <w:top w:val="single" w:sz="4" w:space="0" w:color="000000"/>
              <w:left w:val="single" w:sz="4" w:space="0" w:color="000000"/>
              <w:bottom w:val="single" w:sz="4" w:space="0" w:color="000000"/>
              <w:right w:val="single" w:sz="4" w:space="0" w:color="000000"/>
            </w:tcBorders>
            <w:vAlign w:val="center"/>
          </w:tcPr>
          <w:p w14:paraId="56A48159" w14:textId="31E7F846" w:rsidR="000F2E35" w:rsidRPr="009A2C76" w:rsidRDefault="00D46F4D" w:rsidP="00024380">
            <w:pPr>
              <w:jc w:val="center"/>
              <w:rPr>
                <w:rFonts w:cs="Arial"/>
                <w:sz w:val="20"/>
                <w:szCs w:val="20"/>
                <w:lang w:bidi="ar-SA"/>
              </w:rPr>
            </w:pPr>
            <w:r>
              <w:rPr>
                <w:rFonts w:cs="Arial"/>
                <w:sz w:val="20"/>
                <w:szCs w:val="20"/>
                <w:lang w:bidi="ar-SA"/>
              </w:rPr>
              <w:t>0.071</w:t>
            </w:r>
          </w:p>
        </w:tc>
        <w:tc>
          <w:tcPr>
            <w:tcW w:w="3118" w:type="dxa"/>
            <w:tcBorders>
              <w:top w:val="single" w:sz="4" w:space="0" w:color="000000"/>
              <w:left w:val="single" w:sz="4" w:space="0" w:color="000000"/>
              <w:bottom w:val="single" w:sz="4" w:space="0" w:color="000000"/>
              <w:right w:val="single" w:sz="4" w:space="0" w:color="000000"/>
            </w:tcBorders>
            <w:vAlign w:val="center"/>
          </w:tcPr>
          <w:p w14:paraId="00032381" w14:textId="019BFA8B" w:rsidR="000F2E35" w:rsidRPr="009A2C76" w:rsidRDefault="00D46F4D" w:rsidP="00024380">
            <w:pPr>
              <w:jc w:val="center"/>
              <w:rPr>
                <w:rFonts w:cs="Arial"/>
                <w:sz w:val="20"/>
                <w:szCs w:val="20"/>
                <w:lang w:bidi="ar-SA"/>
              </w:rPr>
            </w:pPr>
            <w:r>
              <w:rPr>
                <w:rFonts w:cs="Arial"/>
                <w:sz w:val="20"/>
                <w:szCs w:val="20"/>
                <w:lang w:bidi="ar-SA"/>
              </w:rPr>
              <w:t>0.044</w:t>
            </w:r>
            <w:r w:rsidR="00DD7977">
              <w:rPr>
                <w:rFonts w:cs="Arial"/>
                <w:sz w:val="20"/>
                <w:szCs w:val="20"/>
                <w:lang w:bidi="ar-SA"/>
              </w:rPr>
              <w:t xml:space="preserve"> </w:t>
            </w:r>
            <w:r>
              <w:rPr>
                <w:rFonts w:cs="Arial"/>
                <w:sz w:val="20"/>
                <w:szCs w:val="20"/>
                <w:lang w:bidi="ar-SA"/>
              </w:rPr>
              <w:t>-</w:t>
            </w:r>
            <w:r w:rsidR="00DD7977">
              <w:rPr>
                <w:rFonts w:cs="Arial"/>
                <w:sz w:val="20"/>
                <w:szCs w:val="20"/>
                <w:lang w:bidi="ar-SA"/>
              </w:rPr>
              <w:t xml:space="preserve"> </w:t>
            </w:r>
            <w:r>
              <w:rPr>
                <w:rFonts w:cs="Arial"/>
                <w:sz w:val="20"/>
                <w:szCs w:val="20"/>
                <w:lang w:bidi="ar-SA"/>
              </w:rPr>
              <w:t>0.098</w:t>
            </w:r>
          </w:p>
        </w:tc>
      </w:tr>
      <w:tr w:rsidR="000F2E35" w:rsidRPr="000F2E35" w14:paraId="7E8CA9B8" w14:textId="77777777" w:rsidTr="00024380">
        <w:trPr>
          <w:trHeight w:val="283"/>
        </w:trPr>
        <w:tc>
          <w:tcPr>
            <w:tcW w:w="201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26BEA3D7" w14:textId="77777777" w:rsidR="000F2E35" w:rsidRPr="009A2C76" w:rsidRDefault="000F2E35" w:rsidP="00024380">
            <w:pPr>
              <w:jc w:val="center"/>
              <w:rPr>
                <w:rFonts w:cs="Arial"/>
                <w:sz w:val="20"/>
                <w:szCs w:val="20"/>
                <w:lang w:bidi="ar-SA"/>
              </w:rPr>
            </w:pPr>
            <w:r w:rsidRPr="009A2C76">
              <w:rPr>
                <w:rFonts w:cs="Arial"/>
                <w:sz w:val="20"/>
                <w:szCs w:val="20"/>
                <w:lang w:bidi="ar-SA"/>
              </w:rPr>
              <w:t>55°C</w:t>
            </w:r>
          </w:p>
        </w:tc>
        <w:tc>
          <w:tcPr>
            <w:tcW w:w="269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7AA047B4" w14:textId="60709EAD" w:rsidR="000F2E35" w:rsidRPr="009A2C76" w:rsidRDefault="00D46F4D" w:rsidP="00024380">
            <w:pPr>
              <w:jc w:val="center"/>
              <w:rPr>
                <w:rFonts w:cs="Arial"/>
                <w:sz w:val="20"/>
                <w:szCs w:val="20"/>
                <w:lang w:bidi="ar-SA"/>
              </w:rPr>
            </w:pPr>
            <w:r>
              <w:rPr>
                <w:rFonts w:cs="Arial"/>
                <w:sz w:val="20"/>
                <w:szCs w:val="20"/>
                <w:lang w:bidi="ar-SA"/>
              </w:rPr>
              <w:t>0.13</w:t>
            </w:r>
          </w:p>
        </w:tc>
        <w:tc>
          <w:tcPr>
            <w:tcW w:w="311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71EBCFB8" w14:textId="6362BA06" w:rsidR="000F2E35" w:rsidRPr="009A2C76" w:rsidRDefault="00D46F4D" w:rsidP="00024380">
            <w:pPr>
              <w:jc w:val="center"/>
              <w:rPr>
                <w:rFonts w:cs="Arial"/>
                <w:sz w:val="20"/>
                <w:szCs w:val="20"/>
                <w:lang w:bidi="ar-SA"/>
              </w:rPr>
            </w:pPr>
            <w:r>
              <w:rPr>
                <w:rFonts w:cs="Arial"/>
                <w:sz w:val="20"/>
                <w:szCs w:val="20"/>
                <w:lang w:bidi="ar-SA"/>
              </w:rPr>
              <w:t>0.10</w:t>
            </w:r>
            <w:r w:rsidR="00DD7977">
              <w:rPr>
                <w:rFonts w:cs="Arial"/>
                <w:sz w:val="20"/>
                <w:szCs w:val="20"/>
                <w:lang w:bidi="ar-SA"/>
              </w:rPr>
              <w:t xml:space="preserve"> </w:t>
            </w:r>
            <w:r>
              <w:rPr>
                <w:rFonts w:cs="Arial"/>
                <w:sz w:val="20"/>
                <w:szCs w:val="20"/>
                <w:lang w:bidi="ar-SA"/>
              </w:rPr>
              <w:t>-</w:t>
            </w:r>
            <w:r w:rsidR="00DD7977">
              <w:rPr>
                <w:rFonts w:cs="Arial"/>
                <w:sz w:val="20"/>
                <w:szCs w:val="20"/>
                <w:lang w:bidi="ar-SA"/>
              </w:rPr>
              <w:t xml:space="preserve"> </w:t>
            </w:r>
            <w:r>
              <w:rPr>
                <w:rFonts w:cs="Arial"/>
                <w:sz w:val="20"/>
                <w:szCs w:val="20"/>
                <w:lang w:bidi="ar-SA"/>
              </w:rPr>
              <w:t>0.17</w:t>
            </w:r>
          </w:p>
        </w:tc>
      </w:tr>
      <w:tr w:rsidR="000F2E35" w:rsidRPr="000F2E35" w14:paraId="24886AFB" w14:textId="77777777" w:rsidTr="00024380">
        <w:trPr>
          <w:trHeight w:val="283"/>
        </w:trPr>
        <w:tc>
          <w:tcPr>
            <w:tcW w:w="2014" w:type="dxa"/>
            <w:tcBorders>
              <w:top w:val="single" w:sz="4" w:space="0" w:color="000000"/>
              <w:left w:val="single" w:sz="4" w:space="0" w:color="000000"/>
              <w:bottom w:val="single" w:sz="4" w:space="0" w:color="000000"/>
              <w:right w:val="single" w:sz="4" w:space="0" w:color="000000"/>
            </w:tcBorders>
            <w:vAlign w:val="center"/>
            <w:hideMark/>
          </w:tcPr>
          <w:p w14:paraId="7557FCFD" w14:textId="77777777" w:rsidR="000F2E35" w:rsidRPr="009A2C76" w:rsidRDefault="000F2E35" w:rsidP="00024380">
            <w:pPr>
              <w:jc w:val="center"/>
              <w:rPr>
                <w:rFonts w:cs="Arial"/>
                <w:sz w:val="20"/>
                <w:szCs w:val="20"/>
                <w:lang w:bidi="ar-SA"/>
              </w:rPr>
            </w:pPr>
            <w:r w:rsidRPr="009A2C76">
              <w:rPr>
                <w:rFonts w:cs="Arial"/>
                <w:sz w:val="20"/>
                <w:szCs w:val="20"/>
                <w:lang w:bidi="ar-SA"/>
              </w:rPr>
              <w:t>75°C</w:t>
            </w:r>
          </w:p>
        </w:tc>
        <w:tc>
          <w:tcPr>
            <w:tcW w:w="2693" w:type="dxa"/>
            <w:tcBorders>
              <w:top w:val="single" w:sz="4" w:space="0" w:color="000000"/>
              <w:left w:val="single" w:sz="4" w:space="0" w:color="000000"/>
              <w:bottom w:val="single" w:sz="4" w:space="0" w:color="000000"/>
              <w:right w:val="single" w:sz="4" w:space="0" w:color="000000"/>
            </w:tcBorders>
            <w:vAlign w:val="center"/>
          </w:tcPr>
          <w:p w14:paraId="4B916D92" w14:textId="7BA15C4A" w:rsidR="000F2E35" w:rsidRPr="009A2C76" w:rsidRDefault="00D46F4D" w:rsidP="00024380">
            <w:pPr>
              <w:jc w:val="center"/>
              <w:rPr>
                <w:rFonts w:cs="Arial"/>
                <w:sz w:val="20"/>
                <w:szCs w:val="20"/>
                <w:lang w:bidi="ar-SA"/>
              </w:rPr>
            </w:pPr>
            <w:r>
              <w:rPr>
                <w:rFonts w:cs="Arial"/>
                <w:sz w:val="20"/>
                <w:szCs w:val="20"/>
                <w:lang w:bidi="ar-SA"/>
              </w:rPr>
              <w:t>&gt;10</w:t>
            </w:r>
            <w:r>
              <w:rPr>
                <w:rFonts w:cs="Arial"/>
                <w:sz w:val="20"/>
                <w:szCs w:val="20"/>
                <w:vertAlign w:val="superscript"/>
                <w:lang w:bidi="ar-SA"/>
              </w:rPr>
              <w:t>a</w:t>
            </w:r>
          </w:p>
        </w:tc>
        <w:tc>
          <w:tcPr>
            <w:tcW w:w="3118" w:type="dxa"/>
            <w:tcBorders>
              <w:top w:val="single" w:sz="4" w:space="0" w:color="000000"/>
              <w:left w:val="single" w:sz="4" w:space="0" w:color="000000"/>
              <w:bottom w:val="single" w:sz="4" w:space="0" w:color="000000"/>
              <w:right w:val="single" w:sz="4" w:space="0" w:color="000000"/>
            </w:tcBorders>
            <w:vAlign w:val="center"/>
          </w:tcPr>
          <w:p w14:paraId="25255707" w14:textId="765EA42B" w:rsidR="000F2E35" w:rsidRPr="009A2C76" w:rsidRDefault="00D46F4D" w:rsidP="00024380">
            <w:pPr>
              <w:jc w:val="center"/>
              <w:rPr>
                <w:rFonts w:cs="Arial"/>
                <w:sz w:val="20"/>
                <w:szCs w:val="20"/>
                <w:lang w:bidi="ar-SA"/>
              </w:rPr>
            </w:pPr>
            <w:r>
              <w:rPr>
                <w:rFonts w:cs="Arial"/>
                <w:lang w:bidi="ar-SA"/>
              </w:rPr>
              <w:t>—</w:t>
            </w:r>
          </w:p>
        </w:tc>
      </w:tr>
      <w:tr w:rsidR="000F2E35" w:rsidRPr="000F2E35" w14:paraId="2F38D274" w14:textId="77777777" w:rsidTr="00024380">
        <w:trPr>
          <w:trHeight w:val="283"/>
        </w:trPr>
        <w:tc>
          <w:tcPr>
            <w:tcW w:w="201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207CE4F2" w14:textId="77777777" w:rsidR="000F2E35" w:rsidRPr="009A2C76" w:rsidRDefault="000F2E35" w:rsidP="00024380">
            <w:pPr>
              <w:jc w:val="center"/>
              <w:rPr>
                <w:rFonts w:cs="Arial"/>
                <w:sz w:val="20"/>
                <w:szCs w:val="20"/>
                <w:lang w:bidi="ar-SA"/>
              </w:rPr>
            </w:pPr>
            <w:r w:rsidRPr="009A2C76">
              <w:rPr>
                <w:rFonts w:cs="Arial"/>
                <w:sz w:val="20"/>
                <w:szCs w:val="20"/>
                <w:lang w:bidi="ar-SA"/>
              </w:rPr>
              <w:t>95°C</w:t>
            </w:r>
          </w:p>
        </w:tc>
        <w:tc>
          <w:tcPr>
            <w:tcW w:w="269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7267CF82" w14:textId="57AFD83D" w:rsidR="000F2E35" w:rsidRPr="009A2C76" w:rsidRDefault="00D46F4D" w:rsidP="00024380">
            <w:pPr>
              <w:jc w:val="center"/>
              <w:rPr>
                <w:rFonts w:cs="Arial"/>
                <w:sz w:val="20"/>
                <w:szCs w:val="20"/>
                <w:lang w:bidi="ar-SA"/>
              </w:rPr>
            </w:pPr>
            <w:r>
              <w:rPr>
                <w:rFonts w:cs="Arial"/>
                <w:sz w:val="20"/>
                <w:szCs w:val="20"/>
                <w:lang w:bidi="ar-SA"/>
              </w:rPr>
              <w:t>&gt;10</w:t>
            </w:r>
            <w:r>
              <w:rPr>
                <w:rFonts w:cs="Arial"/>
                <w:sz w:val="20"/>
                <w:szCs w:val="20"/>
                <w:vertAlign w:val="superscript"/>
                <w:lang w:bidi="ar-SA"/>
              </w:rPr>
              <w:t>a</w:t>
            </w:r>
          </w:p>
        </w:tc>
        <w:tc>
          <w:tcPr>
            <w:tcW w:w="311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1390A5E4" w14:textId="58A4F0C5" w:rsidR="000F2E35" w:rsidRPr="009A2C76" w:rsidRDefault="00D46F4D" w:rsidP="00024380">
            <w:pPr>
              <w:jc w:val="center"/>
              <w:rPr>
                <w:rFonts w:cs="Arial"/>
                <w:sz w:val="20"/>
                <w:szCs w:val="20"/>
                <w:lang w:bidi="ar-SA"/>
              </w:rPr>
            </w:pPr>
            <w:r>
              <w:rPr>
                <w:rFonts w:cs="Arial"/>
                <w:lang w:bidi="ar-SA"/>
              </w:rPr>
              <w:t>—</w:t>
            </w:r>
          </w:p>
        </w:tc>
      </w:tr>
    </w:tbl>
    <w:p w14:paraId="31EE6F94" w14:textId="78CB237E" w:rsidR="000F2E35" w:rsidRPr="00D46F4D" w:rsidRDefault="005C35F7" w:rsidP="000F2E35">
      <w:pPr>
        <w:spacing w:before="40"/>
        <w:ind w:right="1132"/>
        <w:rPr>
          <w:rFonts w:cs="Arial"/>
          <w:sz w:val="18"/>
          <w:lang w:bidi="ar-SA"/>
        </w:rPr>
      </w:pPr>
      <w:r w:rsidRPr="00D46F4D">
        <w:rPr>
          <w:rFonts w:cs="Arial"/>
          <w:sz w:val="18"/>
          <w:lang w:bidi="ar-SA"/>
        </w:rPr>
        <w:t>a</w:t>
      </w:r>
      <w:r w:rsidR="000F2E35" w:rsidRPr="00D46F4D">
        <w:rPr>
          <w:rFonts w:cs="Arial"/>
          <w:sz w:val="18"/>
          <w:lang w:bidi="ar-SA"/>
        </w:rPr>
        <w:t>. 10</w:t>
      </w:r>
      <w:r w:rsidR="00DD7977">
        <w:rPr>
          <w:rFonts w:cs="Arial"/>
          <w:sz w:val="18"/>
          <w:lang w:bidi="ar-SA"/>
        </w:rPr>
        <w:t xml:space="preserve"> </w:t>
      </w:r>
      <w:r w:rsidR="000F2E35" w:rsidRPr="00D46F4D">
        <w:rPr>
          <w:rFonts w:cs="Arial"/>
          <w:sz w:val="18"/>
          <w:lang w:bidi="ar-SA"/>
        </w:rPr>
        <w:t xml:space="preserve">μg </w:t>
      </w:r>
      <w:r w:rsidR="00D46F4D" w:rsidRPr="00D46F4D">
        <w:rPr>
          <w:rFonts w:cs="Arial"/>
          <w:sz w:val="18"/>
          <w:lang w:bidi="ar-SA"/>
        </w:rPr>
        <w:t xml:space="preserve">Cry1Da_7 </w:t>
      </w:r>
      <w:r w:rsidR="000F2E35" w:rsidRPr="00D46F4D">
        <w:rPr>
          <w:rFonts w:cs="Arial"/>
          <w:sz w:val="18"/>
          <w:lang w:bidi="ar-SA"/>
        </w:rPr>
        <w:t>/ml diet represents the highest concentration tested</w:t>
      </w:r>
    </w:p>
    <w:p w14:paraId="25F0630A" w14:textId="2DA3BBF4" w:rsidR="002935A2" w:rsidRDefault="002935A2" w:rsidP="002935A2">
      <w:pPr>
        <w:pStyle w:val="Heading3"/>
      </w:pPr>
      <w:bookmarkStart w:id="235" w:name="_Toc80177643"/>
      <w:bookmarkStart w:id="236" w:name="_Toc80823146"/>
      <w:r>
        <w:t>4.2.4</w:t>
      </w:r>
      <w:r w:rsidRPr="00C52F79">
        <w:t xml:space="preserve"> </w:t>
      </w:r>
      <w:r w:rsidRPr="00C52F79">
        <w:tab/>
      </w:r>
      <w:r>
        <w:t>Conclusion</w:t>
      </w:r>
      <w:bookmarkEnd w:id="235"/>
      <w:bookmarkEnd w:id="236"/>
      <w:r>
        <w:t xml:space="preserve"> </w:t>
      </w:r>
    </w:p>
    <w:p w14:paraId="0A48CD15" w14:textId="621620AA" w:rsidR="002935A2" w:rsidRPr="002935A2" w:rsidRDefault="00526BF4" w:rsidP="00526BF4">
      <w:pPr>
        <w:spacing w:after="240"/>
      </w:pPr>
      <w:r>
        <w:t xml:space="preserve">A range of characterisation studies were performed on plant-derived </w:t>
      </w:r>
      <w:r w:rsidRPr="008D50AF">
        <w:t xml:space="preserve">Cry1Da_7 </w:t>
      </w:r>
      <w:r>
        <w:t xml:space="preserve">confirming its identity, structure, biochemistry and function, as well as equivalence of the corresponding protein </w:t>
      </w:r>
      <w:r w:rsidR="00DF55CB">
        <w:t>produced using</w:t>
      </w:r>
      <w:r>
        <w:t xml:space="preserve"> a </w:t>
      </w:r>
      <w:r>
        <w:rPr>
          <w:rFonts w:cs="Arial"/>
          <w:bCs/>
          <w:i/>
          <w:szCs w:val="22"/>
        </w:rPr>
        <w:t xml:space="preserve">B. thuringiensis </w:t>
      </w:r>
      <w:r>
        <w:t xml:space="preserve">expression system. Expression of </w:t>
      </w:r>
      <w:r w:rsidRPr="008D50AF">
        <w:t xml:space="preserve">Cry1Da_7 </w:t>
      </w:r>
      <w:r>
        <w:t xml:space="preserve">in </w:t>
      </w:r>
      <w:r w:rsidRPr="003F256E">
        <w:rPr>
          <w:rFonts w:cs="Arial"/>
          <w:bCs/>
          <w:szCs w:val="22"/>
        </w:rPr>
        <w:t>MON95379</w:t>
      </w:r>
      <w:r>
        <w:t xml:space="preserve"> was highest in leaf tissue and lowest in pollen</w:t>
      </w:r>
      <w:r w:rsidR="00FC1631">
        <w:t>,</w:t>
      </w:r>
      <w:r>
        <w:t xml:space="preserve"> followed by grain. </w:t>
      </w:r>
      <w:r w:rsidR="00FC1631">
        <w:t xml:space="preserve">Bioinformatic analyses showed </w:t>
      </w:r>
      <w:r w:rsidR="00FC1631" w:rsidRPr="008D50AF">
        <w:t xml:space="preserve">Cry1Da_7 </w:t>
      </w:r>
      <w:r w:rsidR="00FC1631">
        <w:t xml:space="preserve">had no homology to known toxins and allergens. </w:t>
      </w:r>
      <w:r w:rsidR="005D4105">
        <w:t>Cry1Da_7</w:t>
      </w:r>
      <w:r>
        <w:t xml:space="preserve"> was heat labile and susceptible to pepsin and pancreatin digestion. Taken together this indicates that </w:t>
      </w:r>
      <w:r w:rsidR="00DC57C3">
        <w:t xml:space="preserve">the </w:t>
      </w:r>
      <w:r w:rsidRPr="008D50AF">
        <w:t>Cry1Da_7</w:t>
      </w:r>
      <w:r w:rsidR="00DC57C3">
        <w:t xml:space="preserve"> protein</w:t>
      </w:r>
      <w:r w:rsidRPr="008D50AF">
        <w:t xml:space="preserve"> </w:t>
      </w:r>
      <w:r>
        <w:t>is unlikely to be toxic or allergenic to humans.</w:t>
      </w:r>
      <w:r>
        <w:rPr>
          <w:color w:val="FF0000"/>
        </w:rPr>
        <w:t xml:space="preserve"> </w:t>
      </w:r>
    </w:p>
    <w:p w14:paraId="4DB2B5F9" w14:textId="70227720" w:rsidR="00F25586" w:rsidRDefault="00F25586" w:rsidP="00F25586">
      <w:pPr>
        <w:pStyle w:val="Heading1"/>
      </w:pPr>
      <w:bookmarkStart w:id="237" w:name="_5_Compositional_analysis"/>
      <w:bookmarkStart w:id="238" w:name="_Toc80177644"/>
      <w:bookmarkStart w:id="239" w:name="_Toc80823147"/>
      <w:bookmarkEnd w:id="237"/>
      <w:r w:rsidRPr="00282044">
        <w:t>5</w:t>
      </w:r>
      <w:r w:rsidRPr="00282044">
        <w:tab/>
        <w:t>Compositional analysis</w:t>
      </w:r>
      <w:bookmarkEnd w:id="226"/>
      <w:bookmarkEnd w:id="227"/>
      <w:bookmarkEnd w:id="228"/>
      <w:bookmarkEnd w:id="229"/>
      <w:bookmarkEnd w:id="230"/>
      <w:bookmarkEnd w:id="238"/>
      <w:bookmarkEnd w:id="239"/>
    </w:p>
    <w:p w14:paraId="5EFA403C" w14:textId="77777777" w:rsidR="001B53B6" w:rsidRDefault="001B53B6" w:rsidP="001B53B6">
      <w:pPr>
        <w:autoSpaceDE w:val="0"/>
        <w:autoSpaceDN w:val="0"/>
        <w:adjustRightInd w:val="0"/>
        <w:spacing w:after="240"/>
      </w:pPr>
      <w:r>
        <w:t>The main purpose of compositional analyses is to determine if, as a result of the genetic modification, an unexpected change has occurred to the food. These changes could take the form of alterations in the composition of the plant and its tissues and thus its nutritional adequacy. Compositional analyses can also be important for evaluating the intended effect where there has been a deliberate change to the composition of the food.</w:t>
      </w:r>
    </w:p>
    <w:p w14:paraId="64F747A1" w14:textId="447C6B58" w:rsidR="00FC1631" w:rsidRPr="00FC1631" w:rsidRDefault="001B53B6" w:rsidP="001B53B6">
      <w:pPr>
        <w:autoSpaceDE w:val="0"/>
        <w:autoSpaceDN w:val="0"/>
        <w:adjustRightInd w:val="0"/>
        <w:spacing w:after="240"/>
        <w:rPr>
          <w:lang w:bidi="ar-SA"/>
        </w:rPr>
      </w:pPr>
      <w:r>
        <w:t>The classic approach to the compositional analyses of GM food is a targeted one. Rather than analysing every possible constituent, which would be impractical, the aim is to analyse only those constituents most relevant to the safety of the food or that may have an impact on the whole diet. Important analytes therefore include the key nutrients, toxicants and anti</w:t>
      </w:r>
      <w:r>
        <w:noBreakHyphen/>
        <w:t>nutrients for the food in question. The key nutrients and anti-nutrients are those components in a particular food that may have a substantial impact in the overall diet. They may be major constituents (fats, proteins, carbohydrates or enzyme inhibitors such as anti-nutrients) or minor constituents (minerals, vitamins). Key toxicants are those toxicologically significant compounds known to be inherently present in an organism, such as compounds whose toxic potency and level may be significant to health.</w:t>
      </w:r>
    </w:p>
    <w:p w14:paraId="0B5557BD" w14:textId="5FD974B5" w:rsidR="00F25586" w:rsidRDefault="00F44F25" w:rsidP="00F25586">
      <w:pPr>
        <w:pStyle w:val="Heading2"/>
      </w:pPr>
      <w:bookmarkStart w:id="240" w:name="_Toc496169801"/>
      <w:bookmarkStart w:id="241" w:name="_Toc500321356"/>
      <w:bookmarkStart w:id="242" w:name="_Toc52290694"/>
      <w:bookmarkStart w:id="243" w:name="_Toc80177645"/>
      <w:bookmarkStart w:id="244" w:name="_Toc80823148"/>
      <w:r>
        <w:t>5.1 Key c</w:t>
      </w:r>
      <w:r w:rsidR="00F25586" w:rsidRPr="00C52F79">
        <w:t>omponents</w:t>
      </w:r>
      <w:bookmarkEnd w:id="240"/>
      <w:bookmarkEnd w:id="241"/>
      <w:bookmarkEnd w:id="242"/>
      <w:bookmarkEnd w:id="243"/>
      <w:bookmarkEnd w:id="244"/>
    </w:p>
    <w:p w14:paraId="6685B3A7" w14:textId="6FDAC948" w:rsidR="001B53B6" w:rsidRDefault="001B53B6" w:rsidP="001B53B6">
      <w:pPr>
        <w:autoSpaceDE w:val="0"/>
        <w:autoSpaceDN w:val="0"/>
        <w:adjustRightInd w:val="0"/>
        <w:spacing w:after="240"/>
        <w:rPr>
          <w:color w:val="000000" w:themeColor="text1"/>
        </w:rPr>
      </w:pPr>
      <w:r>
        <w:rPr>
          <w:color w:val="000000" w:themeColor="text1"/>
        </w:rPr>
        <w:t>The key components to be analysed for the comparison of transgenic and conventional corn are outlined in the OECD Consensus Document on Compositional Considerations for New Varieties of Maize (OECD 2002), and include: proximates</w:t>
      </w:r>
      <w:r w:rsidR="0045629D">
        <w:rPr>
          <w:color w:val="000000" w:themeColor="text1"/>
        </w:rPr>
        <w:t xml:space="preserve"> (protein, fat,</w:t>
      </w:r>
      <w:r w:rsidR="00136846">
        <w:rPr>
          <w:color w:val="000000" w:themeColor="text1"/>
        </w:rPr>
        <w:t xml:space="preserve"> fibre,</w:t>
      </w:r>
      <w:r w:rsidR="0045629D">
        <w:rPr>
          <w:color w:val="000000" w:themeColor="text1"/>
        </w:rPr>
        <w:t xml:space="preserve"> ash</w:t>
      </w:r>
      <w:r w:rsidR="00424F99">
        <w:rPr>
          <w:color w:val="000000" w:themeColor="text1"/>
        </w:rPr>
        <w:t>, carbohydrates</w:t>
      </w:r>
      <w:r w:rsidR="0045629D">
        <w:rPr>
          <w:color w:val="000000" w:themeColor="text1"/>
        </w:rPr>
        <w:t>)</w:t>
      </w:r>
      <w:r>
        <w:rPr>
          <w:color w:val="000000" w:themeColor="text1"/>
        </w:rPr>
        <w:t>, amino acids, fatty acids</w:t>
      </w:r>
      <w:r w:rsidR="00F63CC7">
        <w:rPr>
          <w:color w:val="000000" w:themeColor="text1"/>
        </w:rPr>
        <w:t>, minerals, vitamins</w:t>
      </w:r>
      <w:r>
        <w:rPr>
          <w:color w:val="000000" w:themeColor="text1"/>
        </w:rPr>
        <w:t xml:space="preserve"> and the anti-nutrients phytic acid, raffinose, furfual and the phenolic acids ferulic acid and </w:t>
      </w:r>
      <w:r>
        <w:rPr>
          <w:i/>
          <w:color w:val="000000" w:themeColor="text1"/>
        </w:rPr>
        <w:t>p</w:t>
      </w:r>
      <w:r>
        <w:rPr>
          <w:color w:val="000000" w:themeColor="text1"/>
        </w:rPr>
        <w:noBreakHyphen/>
        <w:t>coumaric acid.</w:t>
      </w:r>
    </w:p>
    <w:p w14:paraId="50A4DFF4" w14:textId="6ED2F512" w:rsidR="00F25586" w:rsidRDefault="00F25586" w:rsidP="00F25586">
      <w:pPr>
        <w:pStyle w:val="Heading2"/>
      </w:pPr>
      <w:bookmarkStart w:id="245" w:name="_Toc52290695"/>
      <w:bookmarkStart w:id="246" w:name="_Toc80177646"/>
      <w:bookmarkStart w:id="247" w:name="_Toc80823149"/>
      <w:r w:rsidRPr="00C52F79">
        <w:lastRenderedPageBreak/>
        <w:t>5.2</w:t>
      </w:r>
      <w:r w:rsidRPr="00C52F79">
        <w:tab/>
        <w:t>Study design</w:t>
      </w:r>
      <w:bookmarkEnd w:id="245"/>
      <w:bookmarkEnd w:id="246"/>
      <w:bookmarkEnd w:id="247"/>
    </w:p>
    <w:p w14:paraId="6352B829" w14:textId="0E9487E0" w:rsidR="001B53B6" w:rsidRPr="005A4F56" w:rsidRDefault="000E3393" w:rsidP="001B53B6">
      <w:pPr>
        <w:spacing w:after="240"/>
      </w:pPr>
      <w:r w:rsidRPr="00013715">
        <w:rPr>
          <w:rFonts w:cs="Arial"/>
          <w:bCs/>
          <w:szCs w:val="22"/>
        </w:rPr>
        <w:t>MON95379</w:t>
      </w:r>
      <w:r w:rsidRPr="00013715">
        <w:t xml:space="preserve"> </w:t>
      </w:r>
      <w:r w:rsidR="00136846">
        <w:t>was grown and harvested from</w:t>
      </w:r>
      <w:r>
        <w:t xml:space="preserve"> f</w:t>
      </w:r>
      <w:r w:rsidR="00013715" w:rsidRPr="00013715">
        <w:t>ive</w:t>
      </w:r>
      <w:r>
        <w:t xml:space="preserve"> field trial sites</w:t>
      </w:r>
      <w:r w:rsidR="001B53B6" w:rsidRPr="00013715">
        <w:t xml:space="preserve"> in the US </w:t>
      </w:r>
      <w:r w:rsidR="00013715" w:rsidRPr="00013715">
        <w:t>during</w:t>
      </w:r>
      <w:r w:rsidR="001B53B6" w:rsidRPr="00013715">
        <w:t xml:space="preserve"> the 2018 growing season</w:t>
      </w:r>
      <w:r w:rsidR="001B53B6" w:rsidRPr="00013715">
        <w:rPr>
          <w:rStyle w:val="FootnoteReference"/>
        </w:rPr>
        <w:footnoteReference w:id="12"/>
      </w:r>
      <w:r w:rsidR="001B53B6" w:rsidRPr="00013715">
        <w:t xml:space="preserve">. The sites were </w:t>
      </w:r>
      <w:r w:rsidR="00013715" w:rsidRPr="00013715">
        <w:t>representative of corn growing regions suitable for commercial production.</w:t>
      </w:r>
      <w:r w:rsidR="001B53B6" w:rsidRPr="00013715">
        <w:t xml:space="preserve"> The materials tested in the field trials included </w:t>
      </w:r>
      <w:r w:rsidR="00013715" w:rsidRPr="00013715">
        <w:rPr>
          <w:rFonts w:cs="Arial"/>
          <w:bCs/>
          <w:szCs w:val="22"/>
        </w:rPr>
        <w:t>MON95379</w:t>
      </w:r>
      <w:r>
        <w:rPr>
          <w:rFonts w:cs="Arial"/>
          <w:bCs/>
          <w:szCs w:val="22"/>
        </w:rPr>
        <w:t xml:space="preserve"> generation F5F1</w:t>
      </w:r>
      <w:r w:rsidR="00013715" w:rsidRPr="00013715">
        <w:t xml:space="preserve"> and</w:t>
      </w:r>
      <w:r w:rsidR="001B53B6" w:rsidRPr="00013715">
        <w:t xml:space="preserve"> the </w:t>
      </w:r>
      <w:r w:rsidR="001B53B6" w:rsidRPr="00013715">
        <w:rPr>
          <w:lang w:eastAsia="en-AU" w:bidi="ar-SA"/>
        </w:rPr>
        <w:t xml:space="preserve">non-GM </w:t>
      </w:r>
      <w:r w:rsidR="00013715" w:rsidRPr="00013715">
        <w:rPr>
          <w:lang w:eastAsia="en-AU" w:bidi="ar-SA"/>
        </w:rPr>
        <w:t xml:space="preserve">conventional control </w:t>
      </w:r>
      <w:r w:rsidR="001B53B6" w:rsidRPr="00013715">
        <w:rPr>
          <w:lang w:eastAsia="en-AU" w:bidi="ar-SA"/>
        </w:rPr>
        <w:t>(</w:t>
      </w:r>
      <w:r w:rsidR="00013715" w:rsidRPr="00013715">
        <w:rPr>
          <w:lang w:eastAsia="en-AU" w:bidi="ar-SA"/>
        </w:rPr>
        <w:t>LH244</w:t>
      </w:r>
      <w:r w:rsidR="00136846">
        <w:rPr>
          <w:lang w:eastAsia="en-AU" w:bidi="ar-SA"/>
        </w:rPr>
        <w:t xml:space="preserve"> </w:t>
      </w:r>
      <w:r w:rsidR="00013715" w:rsidRPr="00136846">
        <w:rPr>
          <w:lang w:eastAsia="en-AU" w:bidi="ar-SA"/>
        </w:rPr>
        <w:t>x</w:t>
      </w:r>
      <w:r w:rsidR="00136846" w:rsidRPr="00136846">
        <w:rPr>
          <w:lang w:eastAsia="en-AU" w:bidi="ar-SA"/>
        </w:rPr>
        <w:t xml:space="preserve"> </w:t>
      </w:r>
      <w:r w:rsidR="00013715" w:rsidRPr="00013715">
        <w:rPr>
          <w:lang w:eastAsia="en-AU" w:bidi="ar-SA"/>
        </w:rPr>
        <w:t>HCL617</w:t>
      </w:r>
      <w:r w:rsidR="001B53B6" w:rsidRPr="00013715">
        <w:rPr>
          <w:lang w:eastAsia="en-AU" w:bidi="ar-SA"/>
        </w:rPr>
        <w:t>)</w:t>
      </w:r>
      <w:r w:rsidR="001B53B6" w:rsidRPr="00013715">
        <w:t xml:space="preserve">. </w:t>
      </w:r>
      <w:r w:rsidR="001B53B6" w:rsidRPr="000E3393">
        <w:t xml:space="preserve">The field </w:t>
      </w:r>
      <w:r w:rsidRPr="000E3393">
        <w:t>sites</w:t>
      </w:r>
      <w:r w:rsidR="001B53B6" w:rsidRPr="000E3393">
        <w:t xml:space="preserve"> were established in a r</w:t>
      </w:r>
      <w:r w:rsidR="007D4F05">
        <w:t>andomised complete block design</w:t>
      </w:r>
      <w:r w:rsidR="001B53B6" w:rsidRPr="000E3393">
        <w:t xml:space="preserve"> with four replicates </w:t>
      </w:r>
      <w:r w:rsidRPr="000E3393">
        <w:t>per site</w:t>
      </w:r>
      <w:r w:rsidR="001B53B6" w:rsidRPr="000E3393">
        <w:t xml:space="preserve">. </w:t>
      </w:r>
      <w:r>
        <w:t xml:space="preserve">Plants were grown under agronomic field conditions as per each of the different growing </w:t>
      </w:r>
      <w:r w:rsidRPr="005A4F56">
        <w:t>regions.</w:t>
      </w:r>
    </w:p>
    <w:p w14:paraId="776FDCA6" w14:textId="61DC6DAE" w:rsidR="001B53B6" w:rsidRPr="00207683" w:rsidRDefault="000E3393" w:rsidP="001B53B6">
      <w:pPr>
        <w:spacing w:after="240"/>
        <w:rPr>
          <w:rFonts w:cs="Arial"/>
          <w:szCs w:val="22"/>
        </w:rPr>
      </w:pPr>
      <w:r>
        <w:t>Grain</w:t>
      </w:r>
      <w:r w:rsidR="001B53B6" w:rsidRPr="000E3393">
        <w:t xml:space="preserve"> </w:t>
      </w:r>
      <w:r>
        <w:t>was</w:t>
      </w:r>
      <w:r w:rsidR="001B53B6" w:rsidRPr="000E3393">
        <w:t xml:space="preserve"> harvested from all plots at maturity</w:t>
      </w:r>
      <w:r w:rsidR="00614563">
        <w:t xml:space="preserve"> and </w:t>
      </w:r>
      <w:r w:rsidR="007C2D88" w:rsidRPr="0090632A">
        <w:t>shipped</w:t>
      </w:r>
      <w:r w:rsidR="001B53B6" w:rsidRPr="0090632A">
        <w:t xml:space="preserve"> to an analytical laboratory</w:t>
      </w:r>
      <w:r w:rsidR="00C67698">
        <w:t xml:space="preserve"> </w:t>
      </w:r>
      <w:r w:rsidR="00C67698">
        <w:rPr>
          <w:rFonts w:cs="Arial"/>
          <w:bCs/>
          <w:szCs w:val="22"/>
        </w:rPr>
        <w:t>at ambient temperature</w:t>
      </w:r>
      <w:r w:rsidR="00614563">
        <w:t>. Compositional a</w:t>
      </w:r>
      <w:r w:rsidR="001B53B6" w:rsidRPr="0090632A">
        <w:t xml:space="preserve">nalyses were performed at </w:t>
      </w:r>
      <w:r w:rsidR="0090632A" w:rsidRPr="0090632A">
        <w:t>Eurofins Food Integrity &amp; Innovation</w:t>
      </w:r>
      <w:r w:rsidR="001B53B6" w:rsidRPr="0090632A">
        <w:t>. The</w:t>
      </w:r>
      <w:r w:rsidR="00614563">
        <w:t>se</w:t>
      </w:r>
      <w:r w:rsidR="001B53B6" w:rsidRPr="0090632A">
        <w:t xml:space="preserve"> analyses were based on internationally recognised procedures including official methods specified by the Association of Official Analytical Chemists (AOAC), the Analytica</w:t>
      </w:r>
      <w:r w:rsidR="0090632A">
        <w:t>l Oil Chemists' Society (AOCS)</w:t>
      </w:r>
      <w:r w:rsidR="00207683">
        <w:t xml:space="preserve">, </w:t>
      </w:r>
      <w:r w:rsidR="00207683">
        <w:rPr>
          <w:rFonts w:cs="Arial"/>
          <w:szCs w:val="22"/>
        </w:rPr>
        <w:t>methods specified by the manufacturer of the equipment used for analysis, or other published scientific methods.</w:t>
      </w:r>
    </w:p>
    <w:p w14:paraId="48D9546E" w14:textId="5EE1ABB1" w:rsidR="00D63F60" w:rsidRPr="003A7C47" w:rsidRDefault="007C2D88" w:rsidP="005450FE">
      <w:pPr>
        <w:spacing w:before="240"/>
        <w:rPr>
          <w:rFonts w:cs="Arial"/>
          <w:szCs w:val="22"/>
        </w:rPr>
      </w:pPr>
      <w:r>
        <w:rPr>
          <w:rFonts w:cs="Arial"/>
          <w:szCs w:val="22"/>
        </w:rPr>
        <w:t>Sixty eight</w:t>
      </w:r>
      <w:r w:rsidRPr="007D4F05">
        <w:rPr>
          <w:rFonts w:cs="Arial"/>
          <w:szCs w:val="22"/>
        </w:rPr>
        <w:t xml:space="preserve"> </w:t>
      </w:r>
      <w:r w:rsidR="001B53B6" w:rsidRPr="00614563">
        <w:rPr>
          <w:rFonts w:cs="Arial"/>
          <w:szCs w:val="22"/>
        </w:rPr>
        <w:t>different analytes were measured</w:t>
      </w:r>
      <w:r w:rsidR="00614563" w:rsidRPr="00614563">
        <w:rPr>
          <w:rFonts w:cs="Arial"/>
          <w:szCs w:val="22"/>
        </w:rPr>
        <w:t xml:space="preserve"> in </w:t>
      </w:r>
      <w:r w:rsidR="00614563" w:rsidRPr="003A7C47">
        <w:rPr>
          <w:rFonts w:cs="Arial"/>
          <w:szCs w:val="22"/>
        </w:rPr>
        <w:t>grain</w:t>
      </w:r>
      <w:r w:rsidR="001B53B6" w:rsidRPr="003A7C47">
        <w:rPr>
          <w:rFonts w:cs="Arial"/>
          <w:szCs w:val="22"/>
        </w:rPr>
        <w:t xml:space="preserve"> (listed in Table 10).</w:t>
      </w:r>
      <w:r w:rsidR="00614563" w:rsidRPr="003A7C47">
        <w:rPr>
          <w:rFonts w:cs="Arial"/>
          <w:szCs w:val="22"/>
        </w:rPr>
        <w:t xml:space="preserve"> </w:t>
      </w:r>
      <w:r w:rsidR="007D4F05" w:rsidRPr="007D4F05">
        <w:rPr>
          <w:rFonts w:cs="Arial"/>
          <w:szCs w:val="22"/>
        </w:rPr>
        <w:t>Moisture was one of these analytes and</w:t>
      </w:r>
      <w:r w:rsidR="00614563" w:rsidRPr="007D4F05">
        <w:rPr>
          <w:rFonts w:cs="Arial"/>
          <w:szCs w:val="22"/>
        </w:rPr>
        <w:t xml:space="preserve"> was</w:t>
      </w:r>
      <w:r w:rsidR="007D4F05" w:rsidRPr="007D4F05">
        <w:rPr>
          <w:rFonts w:cs="Arial"/>
          <w:szCs w:val="22"/>
        </w:rPr>
        <w:t xml:space="preserve"> used to</w:t>
      </w:r>
      <w:r w:rsidR="00614563" w:rsidRPr="007D4F05">
        <w:rPr>
          <w:rFonts w:cs="Arial"/>
          <w:szCs w:val="22"/>
        </w:rPr>
        <w:t xml:space="preserve"> </w:t>
      </w:r>
      <w:r w:rsidR="007D4F05" w:rsidRPr="007D4F05">
        <w:rPr>
          <w:rFonts w:cs="Arial"/>
          <w:szCs w:val="22"/>
        </w:rPr>
        <w:t>convert the remaining analyte values</w:t>
      </w:r>
      <w:r w:rsidR="00614563" w:rsidRPr="007D4F05">
        <w:rPr>
          <w:rFonts w:cs="Arial"/>
          <w:szCs w:val="22"/>
        </w:rPr>
        <w:t xml:space="preserve"> from fresh to dry weight.</w:t>
      </w:r>
      <w:r w:rsidR="001B53B6" w:rsidRPr="007D4F05">
        <w:rPr>
          <w:rFonts w:cs="Arial"/>
          <w:szCs w:val="22"/>
        </w:rPr>
        <w:t xml:space="preserve"> </w:t>
      </w:r>
      <w:r w:rsidR="001B53B6" w:rsidRPr="00614563">
        <w:rPr>
          <w:bCs/>
        </w:rPr>
        <w:t>Statistical analyses were performed using SAS 9.4 (SAS Institute, Cary, North Carolina).</w:t>
      </w:r>
      <w:r w:rsidR="005450FE" w:rsidRPr="005450FE">
        <w:rPr>
          <w:rFonts w:cs="Arial"/>
          <w:szCs w:val="22"/>
        </w:rPr>
        <w:t xml:space="preserve"> </w:t>
      </w:r>
      <w:r w:rsidR="001754B1">
        <w:rPr>
          <w:rFonts w:cs="Arial"/>
          <w:szCs w:val="22"/>
        </w:rPr>
        <w:t>The majority of</w:t>
      </w:r>
      <w:r w:rsidR="005450FE" w:rsidRPr="008B3249">
        <w:rPr>
          <w:rFonts w:cs="Arial"/>
          <w:szCs w:val="22"/>
        </w:rPr>
        <w:t xml:space="preserve"> </w:t>
      </w:r>
      <w:r w:rsidR="005450FE">
        <w:rPr>
          <w:rFonts w:cs="Arial"/>
          <w:szCs w:val="22"/>
        </w:rPr>
        <w:t>analytes</w:t>
      </w:r>
      <w:r w:rsidR="005450FE" w:rsidRPr="008B3249">
        <w:rPr>
          <w:rFonts w:cs="Arial"/>
          <w:szCs w:val="22"/>
        </w:rPr>
        <w:t xml:space="preserve"> </w:t>
      </w:r>
      <w:r w:rsidR="001754B1">
        <w:rPr>
          <w:rFonts w:cs="Arial"/>
          <w:szCs w:val="22"/>
        </w:rPr>
        <w:t>are</w:t>
      </w:r>
      <w:r w:rsidR="005450FE" w:rsidRPr="008B3249">
        <w:rPr>
          <w:rFonts w:cs="Arial"/>
          <w:szCs w:val="22"/>
        </w:rPr>
        <w:t xml:space="preserve"> express</w:t>
      </w:r>
      <w:r w:rsidR="00857004">
        <w:rPr>
          <w:rFonts w:cs="Arial"/>
          <w:szCs w:val="22"/>
        </w:rPr>
        <w:t>ed on a percent dry weight (% dw</w:t>
      </w:r>
      <w:r w:rsidR="005450FE" w:rsidRPr="008B3249">
        <w:rPr>
          <w:rFonts w:cs="Arial"/>
          <w:szCs w:val="22"/>
        </w:rPr>
        <w:t>) basis</w:t>
      </w:r>
      <w:r w:rsidR="001754B1">
        <w:rPr>
          <w:rFonts w:cs="Arial"/>
          <w:szCs w:val="22"/>
        </w:rPr>
        <w:t>.</w:t>
      </w:r>
      <w:r w:rsidR="005450FE" w:rsidRPr="008B3249">
        <w:rPr>
          <w:rFonts w:cs="Arial"/>
          <w:szCs w:val="22"/>
        </w:rPr>
        <w:t xml:space="preserve"> </w:t>
      </w:r>
      <w:r w:rsidR="001754B1">
        <w:rPr>
          <w:rFonts w:cs="Arial"/>
          <w:szCs w:val="22"/>
        </w:rPr>
        <w:t>V</w:t>
      </w:r>
      <w:r w:rsidR="005450FE" w:rsidRPr="008B3249">
        <w:rPr>
          <w:rFonts w:cs="Arial"/>
          <w:szCs w:val="22"/>
        </w:rPr>
        <w:t>itamins</w:t>
      </w:r>
      <w:r w:rsidR="00006E14">
        <w:rPr>
          <w:rFonts w:cs="Arial"/>
          <w:szCs w:val="22"/>
        </w:rPr>
        <w:t xml:space="preserve"> and</w:t>
      </w:r>
      <w:r w:rsidR="005450FE">
        <w:rPr>
          <w:rFonts w:cs="Arial"/>
          <w:szCs w:val="22"/>
        </w:rPr>
        <w:t xml:space="preserve"> </w:t>
      </w:r>
      <w:r w:rsidR="001754B1">
        <w:rPr>
          <w:rFonts w:cs="Arial"/>
          <w:szCs w:val="22"/>
        </w:rPr>
        <w:t xml:space="preserve">some minerals are </w:t>
      </w:r>
      <w:r w:rsidR="005450FE" w:rsidRPr="008B3249">
        <w:rPr>
          <w:rFonts w:cs="Arial"/>
          <w:szCs w:val="22"/>
        </w:rPr>
        <w:t xml:space="preserve">expressed as milligrams per </w:t>
      </w:r>
      <w:r w:rsidR="005450FE" w:rsidRPr="00857004">
        <w:rPr>
          <w:rFonts w:cs="Arial"/>
          <w:szCs w:val="22"/>
        </w:rPr>
        <w:t xml:space="preserve">kilogram </w:t>
      </w:r>
      <w:r w:rsidR="00857004" w:rsidRPr="00857004">
        <w:rPr>
          <w:rFonts w:cs="Arial"/>
          <w:szCs w:val="22"/>
        </w:rPr>
        <w:t>dw</w:t>
      </w:r>
      <w:r w:rsidR="005450FE">
        <w:rPr>
          <w:rFonts w:cs="Arial"/>
          <w:szCs w:val="22"/>
        </w:rPr>
        <w:t xml:space="preserve">, fatty acids </w:t>
      </w:r>
      <w:r w:rsidR="001754B1">
        <w:rPr>
          <w:rFonts w:cs="Arial"/>
          <w:szCs w:val="22"/>
        </w:rPr>
        <w:t>are</w:t>
      </w:r>
      <w:r w:rsidR="005450FE" w:rsidRPr="008B3249">
        <w:rPr>
          <w:rFonts w:cs="Arial"/>
          <w:szCs w:val="22"/>
        </w:rPr>
        <w:t xml:space="preserve"> expressed as percent of total fatty acids</w:t>
      </w:r>
      <w:r w:rsidR="00006E14">
        <w:rPr>
          <w:rFonts w:cs="Arial"/>
          <w:szCs w:val="22"/>
        </w:rPr>
        <w:t xml:space="preserve"> and secondary metabolites are expressed as micrograms per gram </w:t>
      </w:r>
      <w:r w:rsidR="00857004" w:rsidRPr="001754B1">
        <w:rPr>
          <w:rFonts w:cs="Arial"/>
          <w:szCs w:val="22"/>
        </w:rPr>
        <w:t>dw</w:t>
      </w:r>
      <w:r w:rsidR="005450FE" w:rsidRPr="001754B1">
        <w:rPr>
          <w:rFonts w:cs="Arial"/>
          <w:szCs w:val="22"/>
        </w:rPr>
        <w:t>.</w:t>
      </w:r>
      <w:r w:rsidR="001754B1" w:rsidRPr="001754B1">
        <w:rPr>
          <w:rFonts w:cs="Arial"/>
          <w:szCs w:val="22"/>
        </w:rPr>
        <w:t xml:space="preserve"> </w:t>
      </w:r>
      <w:r w:rsidR="001754B1" w:rsidRPr="001754B1">
        <w:rPr>
          <w:bCs/>
        </w:rPr>
        <w:t xml:space="preserve">A linear mixed model analysis of variance was applied on data combined across all the five replicated field trial sites. </w:t>
      </w:r>
      <w:r w:rsidR="001B53B6" w:rsidRPr="001754B1">
        <w:rPr>
          <w:bCs/>
        </w:rPr>
        <w:t>For each analyte, ‘descriptive statistics’ (mean,</w:t>
      </w:r>
      <w:r w:rsidR="006174FF" w:rsidRPr="001754B1">
        <w:rPr>
          <w:bCs/>
        </w:rPr>
        <w:t xml:space="preserve"> standard err</w:t>
      </w:r>
      <w:r w:rsidR="006174FF" w:rsidRPr="006174FF">
        <w:rPr>
          <w:bCs/>
        </w:rPr>
        <w:t>or (SE), and</w:t>
      </w:r>
      <w:r w:rsidR="001B53B6" w:rsidRPr="006174FF">
        <w:rPr>
          <w:bCs/>
        </w:rPr>
        <w:t xml:space="preserve"> range) were generated</w:t>
      </w:r>
      <w:r w:rsidR="001754B1">
        <w:rPr>
          <w:bCs/>
        </w:rPr>
        <w:t>.</w:t>
      </w:r>
      <w:r w:rsidR="001B53B6" w:rsidRPr="006174FF">
        <w:rPr>
          <w:bCs/>
        </w:rPr>
        <w:t xml:space="preserve"> </w:t>
      </w:r>
      <w:r w:rsidR="002B6BCC" w:rsidRPr="008B3249">
        <w:rPr>
          <w:rFonts w:cs="Arial"/>
          <w:szCs w:val="22"/>
        </w:rPr>
        <w:t xml:space="preserve">Any analyte with more than 50% of </w:t>
      </w:r>
      <w:r w:rsidR="002B6BCC" w:rsidRPr="003A7C47">
        <w:rPr>
          <w:rFonts w:cs="Arial"/>
          <w:szCs w:val="22"/>
        </w:rPr>
        <w:t>observations b</w:t>
      </w:r>
      <w:r w:rsidR="001754B1" w:rsidRPr="003A7C47">
        <w:rPr>
          <w:rFonts w:cs="Arial"/>
          <w:szCs w:val="22"/>
        </w:rPr>
        <w:t>elow the LOQ</w:t>
      </w:r>
      <w:r w:rsidR="002B6BCC" w:rsidRPr="003A7C47">
        <w:rPr>
          <w:rFonts w:cs="Arial"/>
          <w:szCs w:val="22"/>
        </w:rPr>
        <w:t xml:space="preserve"> were excluded from the statistical analysis</w:t>
      </w:r>
      <w:r w:rsidR="00207683" w:rsidRPr="003A7C47">
        <w:rPr>
          <w:rFonts w:cs="Arial"/>
          <w:szCs w:val="22"/>
        </w:rPr>
        <w:t xml:space="preserve"> and </w:t>
      </w:r>
      <w:r w:rsidR="00D63F60" w:rsidRPr="003A7C47">
        <w:rPr>
          <w:rFonts w:cs="Arial"/>
          <w:szCs w:val="22"/>
        </w:rPr>
        <w:t>table summaries below</w:t>
      </w:r>
      <w:r w:rsidR="001754B1" w:rsidRPr="003A7C47">
        <w:rPr>
          <w:rFonts w:cs="Arial"/>
          <w:szCs w:val="22"/>
        </w:rPr>
        <w:t xml:space="preserve"> (</w:t>
      </w:r>
      <w:r w:rsidR="003A7C47" w:rsidRPr="003A7C47">
        <w:rPr>
          <w:rFonts w:cs="Arial"/>
          <w:szCs w:val="22"/>
        </w:rPr>
        <w:t>Tables 11-16</w:t>
      </w:r>
      <w:r w:rsidR="001754B1" w:rsidRPr="003A7C47">
        <w:rPr>
          <w:rFonts w:cs="Arial"/>
          <w:szCs w:val="22"/>
        </w:rPr>
        <w:t>)</w:t>
      </w:r>
      <w:r w:rsidR="00D63F60" w:rsidRPr="003A7C47">
        <w:rPr>
          <w:rFonts w:cs="Arial"/>
          <w:szCs w:val="22"/>
        </w:rPr>
        <w:t>.</w:t>
      </w:r>
      <w:r w:rsidR="00207683" w:rsidRPr="003A7C47">
        <w:rPr>
          <w:rFonts w:cs="Arial"/>
          <w:szCs w:val="22"/>
        </w:rPr>
        <w:t xml:space="preserve"> In total, there were 15 analytes excluded on this bases. </w:t>
      </w:r>
    </w:p>
    <w:p w14:paraId="1E93703F" w14:textId="568ACC68" w:rsidR="005450FE" w:rsidRPr="005450FE" w:rsidRDefault="001B53B6" w:rsidP="00E70366">
      <w:pPr>
        <w:spacing w:before="240"/>
        <w:rPr>
          <w:rFonts w:cs="Arial"/>
          <w:szCs w:val="22"/>
        </w:rPr>
      </w:pPr>
      <w:r w:rsidRPr="003A7C47">
        <w:rPr>
          <w:bCs/>
        </w:rPr>
        <w:t xml:space="preserve">In assessing the significance of any difference between </w:t>
      </w:r>
      <w:r w:rsidR="006174FF" w:rsidRPr="003A7C47">
        <w:rPr>
          <w:rFonts w:cs="Arial"/>
          <w:bCs/>
          <w:szCs w:val="22"/>
        </w:rPr>
        <w:t xml:space="preserve">MON95379 </w:t>
      </w:r>
      <w:r w:rsidRPr="003A7C47">
        <w:rPr>
          <w:bCs/>
        </w:rPr>
        <w:t>and the cont</w:t>
      </w:r>
      <w:r w:rsidR="00D63F60" w:rsidRPr="003A7C47">
        <w:rPr>
          <w:bCs/>
        </w:rPr>
        <w:t xml:space="preserve">rol, a </w:t>
      </w:r>
      <w:r w:rsidR="00E70366" w:rsidRPr="003A7C47">
        <w:rPr>
          <w:bCs/>
        </w:rPr>
        <w:t>P</w:t>
      </w:r>
      <w:r w:rsidR="00FB394C" w:rsidRPr="003A7C47">
        <w:rPr>
          <w:bCs/>
        </w:rPr>
        <w:noBreakHyphen/>
      </w:r>
      <w:r w:rsidR="00E70366" w:rsidRPr="003A7C47">
        <w:rPr>
          <w:bCs/>
        </w:rPr>
        <w:t>value of 0.05 was used.</w:t>
      </w:r>
      <w:r w:rsidR="00E70366" w:rsidRPr="003A7C47">
        <w:rPr>
          <w:rFonts w:cs="Arial"/>
          <w:szCs w:val="22"/>
        </w:rPr>
        <w:t xml:space="preserve"> </w:t>
      </w:r>
      <w:r w:rsidRPr="003A7C47">
        <w:rPr>
          <w:rFonts w:cs="Arial"/>
          <w:szCs w:val="22"/>
        </w:rPr>
        <w:t xml:space="preserve">Any statistically significant differences were </w:t>
      </w:r>
      <w:r w:rsidR="002B6BCC" w:rsidRPr="003A7C47">
        <w:rPr>
          <w:rFonts w:cs="Arial"/>
          <w:szCs w:val="22"/>
        </w:rPr>
        <w:t>evaluated further. First, the</w:t>
      </w:r>
      <w:r w:rsidR="00F63CC7" w:rsidRPr="003A7C47">
        <w:rPr>
          <w:rFonts w:cs="Arial"/>
          <w:szCs w:val="22"/>
        </w:rPr>
        <w:t xml:space="preserve"> magnitude of</w:t>
      </w:r>
      <w:r w:rsidR="002B6BCC" w:rsidRPr="003A7C47">
        <w:rPr>
          <w:rFonts w:cs="Arial"/>
          <w:szCs w:val="22"/>
        </w:rPr>
        <w:t xml:space="preserve"> difference in mean values between </w:t>
      </w:r>
      <w:r w:rsidR="002B6BCC" w:rsidRPr="003A7C47">
        <w:rPr>
          <w:rFonts w:cs="Arial"/>
          <w:bCs/>
          <w:szCs w:val="22"/>
        </w:rPr>
        <w:t xml:space="preserve">MON95379 </w:t>
      </w:r>
      <w:r w:rsidR="002B6BCC" w:rsidRPr="003A7C47">
        <w:rPr>
          <w:rFonts w:cs="Arial"/>
          <w:szCs w:val="22"/>
        </w:rPr>
        <w:t>and the control were determined</w:t>
      </w:r>
      <w:r w:rsidR="00F63CC7" w:rsidRPr="003A7C47">
        <w:rPr>
          <w:rFonts w:cs="Arial"/>
          <w:szCs w:val="22"/>
        </w:rPr>
        <w:t xml:space="preserve"> (denoted as ‘Mean difference’ in </w:t>
      </w:r>
      <w:r w:rsidR="003A7C47" w:rsidRPr="003A7C47">
        <w:rPr>
          <w:rFonts w:cs="Arial"/>
          <w:szCs w:val="22"/>
        </w:rPr>
        <w:t>Tables 11-16</w:t>
      </w:r>
      <w:r w:rsidR="00F63CC7" w:rsidRPr="003A7C47">
        <w:rPr>
          <w:rFonts w:cs="Arial"/>
          <w:szCs w:val="22"/>
        </w:rPr>
        <w:t>)</w:t>
      </w:r>
      <w:r w:rsidR="002B6BCC" w:rsidRPr="003A7C47">
        <w:rPr>
          <w:rFonts w:cs="Arial"/>
          <w:szCs w:val="22"/>
        </w:rPr>
        <w:t xml:space="preserve">. Second, this difference was compared to the variation observed </w:t>
      </w:r>
      <w:r w:rsidR="006F5FCD" w:rsidRPr="003A7C47">
        <w:rPr>
          <w:rFonts w:cs="Arial"/>
          <w:szCs w:val="22"/>
        </w:rPr>
        <w:t xml:space="preserve">within the control </w:t>
      </w:r>
      <w:r w:rsidR="002B6BCC" w:rsidRPr="003A7C47">
        <w:rPr>
          <w:rFonts w:cs="Arial"/>
          <w:szCs w:val="22"/>
        </w:rPr>
        <w:t>grown at multiple</w:t>
      </w:r>
      <w:r w:rsidR="00FA2729" w:rsidRPr="003A7C47">
        <w:rPr>
          <w:rFonts w:cs="Arial"/>
          <w:szCs w:val="22"/>
        </w:rPr>
        <w:t xml:space="preserve"> sites. This variation was calculated</w:t>
      </w:r>
      <w:r w:rsidR="002B6BCC" w:rsidRPr="003A7C47">
        <w:rPr>
          <w:rFonts w:cs="Arial"/>
          <w:szCs w:val="22"/>
        </w:rPr>
        <w:t xml:space="preserve"> </w:t>
      </w:r>
      <w:r w:rsidR="00FA2729" w:rsidRPr="003A7C47">
        <w:rPr>
          <w:rFonts w:cs="Arial"/>
          <w:szCs w:val="22"/>
        </w:rPr>
        <w:t>from the</w:t>
      </w:r>
      <w:r w:rsidR="002B6BCC" w:rsidRPr="003A7C47">
        <w:rPr>
          <w:rFonts w:cs="Arial"/>
          <w:szCs w:val="22"/>
        </w:rPr>
        <w:t xml:space="preserve"> range value</w:t>
      </w:r>
      <w:r w:rsidR="00FA2729" w:rsidRPr="003A7C47">
        <w:rPr>
          <w:rFonts w:cs="Arial"/>
          <w:szCs w:val="22"/>
        </w:rPr>
        <w:t xml:space="preserve"> of the control</w:t>
      </w:r>
      <w:r w:rsidR="002B6BCC" w:rsidRPr="003A7C47">
        <w:rPr>
          <w:rFonts w:cs="Arial"/>
          <w:szCs w:val="22"/>
        </w:rPr>
        <w:t xml:space="preserve"> (maximum minus the minimum </w:t>
      </w:r>
      <w:r w:rsidR="00FA2729" w:rsidRPr="003A7C47">
        <w:rPr>
          <w:rFonts w:cs="Arial"/>
          <w:szCs w:val="22"/>
        </w:rPr>
        <w:t>value</w:t>
      </w:r>
      <w:r w:rsidR="00B57799" w:rsidRPr="003A7C47">
        <w:rPr>
          <w:rFonts w:cs="Arial"/>
          <w:szCs w:val="22"/>
        </w:rPr>
        <w:t xml:space="preserve">; </w:t>
      </w:r>
      <w:r w:rsidR="00F63CC7" w:rsidRPr="003A7C47">
        <w:rPr>
          <w:rFonts w:cs="Arial"/>
          <w:szCs w:val="22"/>
        </w:rPr>
        <w:t>denoted as ‘C</w:t>
      </w:r>
      <w:r w:rsidR="00B57799" w:rsidRPr="003A7C47">
        <w:rPr>
          <w:rFonts w:cs="Arial"/>
          <w:szCs w:val="22"/>
        </w:rPr>
        <w:t xml:space="preserve">ontrol range value’ in </w:t>
      </w:r>
      <w:r w:rsidR="003A7C47" w:rsidRPr="003A7C47">
        <w:rPr>
          <w:rFonts w:cs="Arial"/>
          <w:szCs w:val="22"/>
        </w:rPr>
        <w:t>Tables 11-16</w:t>
      </w:r>
      <w:r w:rsidR="00FA2729" w:rsidRPr="003A7C47">
        <w:rPr>
          <w:rFonts w:cs="Arial"/>
          <w:szCs w:val="22"/>
        </w:rPr>
        <w:t xml:space="preserve">) and </w:t>
      </w:r>
      <w:r w:rsidR="00F63CC7" w:rsidRPr="003A7C47">
        <w:rPr>
          <w:rFonts w:cs="Arial"/>
          <w:szCs w:val="22"/>
        </w:rPr>
        <w:t>shows</w:t>
      </w:r>
      <w:r w:rsidR="00FA2729" w:rsidRPr="003A7C47">
        <w:rPr>
          <w:rFonts w:cs="Arial"/>
          <w:szCs w:val="22"/>
        </w:rPr>
        <w:t xml:space="preserve"> the</w:t>
      </w:r>
      <w:r w:rsidR="00E70366" w:rsidRPr="003A7C47">
        <w:rPr>
          <w:rFonts w:cs="Arial"/>
          <w:szCs w:val="22"/>
        </w:rPr>
        <w:t xml:space="preserve"> natural</w:t>
      </w:r>
      <w:r w:rsidR="00FA2729" w:rsidRPr="003A7C47">
        <w:rPr>
          <w:rFonts w:cs="Arial"/>
          <w:szCs w:val="22"/>
        </w:rPr>
        <w:t xml:space="preserve"> variability</w:t>
      </w:r>
      <w:r w:rsidR="00E70366" w:rsidRPr="003A7C47">
        <w:rPr>
          <w:rFonts w:cs="Arial"/>
          <w:szCs w:val="22"/>
        </w:rPr>
        <w:t xml:space="preserve"> of analytes in a </w:t>
      </w:r>
      <w:r w:rsidR="00FA2729" w:rsidRPr="003A7C47">
        <w:rPr>
          <w:rFonts w:cs="Arial"/>
          <w:szCs w:val="22"/>
        </w:rPr>
        <w:t xml:space="preserve">plant with </w:t>
      </w:r>
      <w:r w:rsidR="00E70366" w:rsidRPr="003A7C47">
        <w:rPr>
          <w:rFonts w:cs="Arial"/>
          <w:szCs w:val="22"/>
        </w:rPr>
        <w:t xml:space="preserve">a </w:t>
      </w:r>
      <w:r w:rsidR="00FA2729" w:rsidRPr="003A7C47">
        <w:rPr>
          <w:rFonts w:cs="Arial"/>
          <w:szCs w:val="22"/>
        </w:rPr>
        <w:t xml:space="preserve">similar background </w:t>
      </w:r>
      <w:r w:rsidR="00B671CF" w:rsidRPr="003A7C47">
        <w:rPr>
          <w:rFonts w:cs="Arial"/>
          <w:szCs w:val="22"/>
        </w:rPr>
        <w:t xml:space="preserve">to MON95379 </w:t>
      </w:r>
      <w:r w:rsidR="00FA2729" w:rsidRPr="00FA2729">
        <w:rPr>
          <w:rFonts w:cs="Arial"/>
          <w:szCs w:val="22"/>
        </w:rPr>
        <w:t>grown under the same</w:t>
      </w:r>
      <w:r w:rsidR="006D4308">
        <w:rPr>
          <w:rFonts w:cs="Arial"/>
          <w:szCs w:val="22"/>
        </w:rPr>
        <w:t xml:space="preserve"> </w:t>
      </w:r>
      <w:r w:rsidR="00FA2729" w:rsidRPr="00FA2729">
        <w:rPr>
          <w:rFonts w:cs="Arial"/>
          <w:szCs w:val="22"/>
        </w:rPr>
        <w:t>agronomical</w:t>
      </w:r>
      <w:r w:rsidR="00B671CF">
        <w:rPr>
          <w:rFonts w:cs="Arial"/>
          <w:szCs w:val="22"/>
        </w:rPr>
        <w:t xml:space="preserve"> and environmental</w:t>
      </w:r>
      <w:r w:rsidR="00FA2729" w:rsidRPr="00FA2729">
        <w:rPr>
          <w:rFonts w:cs="Arial"/>
          <w:szCs w:val="22"/>
        </w:rPr>
        <w:t xml:space="preserve"> conditions</w:t>
      </w:r>
      <w:r w:rsidR="006D4308">
        <w:rPr>
          <w:rFonts w:cs="Arial"/>
          <w:szCs w:val="22"/>
        </w:rPr>
        <w:t>, i.e. 5 field trial sites</w:t>
      </w:r>
      <w:r w:rsidR="00FA2729" w:rsidRPr="00FA2729">
        <w:rPr>
          <w:rFonts w:cs="Arial"/>
          <w:szCs w:val="22"/>
        </w:rPr>
        <w:t>.</w:t>
      </w:r>
      <w:r w:rsidR="00FA2729">
        <w:rPr>
          <w:rFonts w:cs="Arial"/>
          <w:szCs w:val="22"/>
        </w:rPr>
        <w:t xml:space="preserve"> Finally</w:t>
      </w:r>
      <w:r w:rsidR="00FA2729" w:rsidRPr="00FA2729">
        <w:rPr>
          <w:rFonts w:cs="Arial"/>
          <w:szCs w:val="22"/>
        </w:rPr>
        <w:t>, t</w:t>
      </w:r>
      <w:r w:rsidRPr="00FA2729">
        <w:rPr>
          <w:rFonts w:cs="Arial"/>
          <w:szCs w:val="22"/>
        </w:rPr>
        <w:t>he natural variation of analytes from publically available data was also considered (</w:t>
      </w:r>
      <w:r w:rsidR="00FA2729" w:rsidRPr="00FA2729">
        <w:rPr>
          <w:rFonts w:cs="Arial"/>
          <w:szCs w:val="22"/>
        </w:rPr>
        <w:t xml:space="preserve">ILSI 2019; </w:t>
      </w:r>
      <w:r w:rsidR="00FA2729">
        <w:rPr>
          <w:rFonts w:cs="Arial"/>
          <w:szCs w:val="22"/>
          <w:shd w:val="clear" w:color="auto" w:fill="FFFFFF"/>
        </w:rPr>
        <w:t xml:space="preserve">Ridley et al., 2011; Harrigan et al., 2009; Egesel et al., </w:t>
      </w:r>
      <w:r w:rsidR="00FA2729" w:rsidRPr="00FA2729">
        <w:rPr>
          <w:rFonts w:cs="Arial"/>
          <w:szCs w:val="22"/>
          <w:shd w:val="clear" w:color="auto" w:fill="FFFFFF"/>
        </w:rPr>
        <w:t>2003</w:t>
      </w:r>
      <w:r w:rsidRPr="00FA2729">
        <w:rPr>
          <w:rFonts w:cs="Arial"/>
          <w:szCs w:val="22"/>
        </w:rPr>
        <w:t xml:space="preserve">). </w:t>
      </w:r>
      <w:r w:rsidR="00FA2729" w:rsidRPr="00FA2729">
        <w:rPr>
          <w:rFonts w:cs="Arial"/>
          <w:szCs w:val="22"/>
        </w:rPr>
        <w:t xml:space="preserve">This takes into account variability </w:t>
      </w:r>
      <w:r w:rsidR="00FA2729">
        <w:rPr>
          <w:rFonts w:cs="Arial"/>
          <w:szCs w:val="22"/>
        </w:rPr>
        <w:t xml:space="preserve">present in </w:t>
      </w:r>
      <w:r w:rsidR="004B2E00">
        <w:rPr>
          <w:rFonts w:cs="Arial"/>
          <w:szCs w:val="22"/>
        </w:rPr>
        <w:t xml:space="preserve">non-GM </w:t>
      </w:r>
      <w:r w:rsidR="00FA2729">
        <w:rPr>
          <w:rFonts w:cs="Arial"/>
          <w:szCs w:val="22"/>
        </w:rPr>
        <w:t xml:space="preserve">corn </w:t>
      </w:r>
      <w:r w:rsidR="00F63CC7">
        <w:rPr>
          <w:rFonts w:cs="Arial"/>
          <w:szCs w:val="22"/>
        </w:rPr>
        <w:t xml:space="preserve">cultivars </w:t>
      </w:r>
      <w:r w:rsidR="00C67698">
        <w:rPr>
          <w:rFonts w:cs="Arial"/>
          <w:szCs w:val="22"/>
        </w:rPr>
        <w:t>due to</w:t>
      </w:r>
      <w:r w:rsidR="00FA2729" w:rsidRPr="00FA2729">
        <w:rPr>
          <w:rFonts w:cs="Arial"/>
          <w:szCs w:val="22"/>
        </w:rPr>
        <w:t xml:space="preserve"> </w:t>
      </w:r>
      <w:r w:rsidR="006D4308">
        <w:rPr>
          <w:rFonts w:cs="Arial"/>
          <w:szCs w:val="22"/>
        </w:rPr>
        <w:t xml:space="preserve">a wider range of </w:t>
      </w:r>
      <w:r w:rsidR="00FA2729" w:rsidRPr="00FA2729">
        <w:rPr>
          <w:rFonts w:cs="Arial"/>
          <w:szCs w:val="22"/>
        </w:rPr>
        <w:t>agronomic</w:t>
      </w:r>
      <w:r w:rsidR="00B671CF">
        <w:rPr>
          <w:rFonts w:cs="Arial"/>
          <w:szCs w:val="22"/>
        </w:rPr>
        <w:t xml:space="preserve"> and</w:t>
      </w:r>
      <w:r w:rsidR="00FA2729" w:rsidRPr="00FA2729">
        <w:rPr>
          <w:rFonts w:cs="Arial"/>
          <w:szCs w:val="22"/>
        </w:rPr>
        <w:t xml:space="preserve"> environment</w:t>
      </w:r>
      <w:r w:rsidR="006D4308">
        <w:rPr>
          <w:rFonts w:cs="Arial"/>
          <w:szCs w:val="22"/>
        </w:rPr>
        <w:t xml:space="preserve"> conditions</w:t>
      </w:r>
      <w:r w:rsidR="00B671CF">
        <w:rPr>
          <w:rFonts w:cs="Arial"/>
          <w:szCs w:val="22"/>
        </w:rPr>
        <w:t>, as well as different g</w:t>
      </w:r>
      <w:r w:rsidR="00FA2729" w:rsidRPr="00FA2729">
        <w:rPr>
          <w:rFonts w:cs="Arial"/>
          <w:szCs w:val="22"/>
        </w:rPr>
        <w:t>enetic backgrounds.</w:t>
      </w:r>
      <w:r w:rsidR="00FA2729">
        <w:rPr>
          <w:rFonts w:cs="Arial"/>
          <w:color w:val="FF0000"/>
          <w:szCs w:val="22"/>
        </w:rPr>
        <w:t xml:space="preserve"> </w:t>
      </w:r>
      <w:r w:rsidRPr="00FA2729">
        <w:rPr>
          <w:rFonts w:cs="Arial"/>
          <w:szCs w:val="22"/>
        </w:rPr>
        <w:t>These data ranges assist with determining whether any statistically significant differences were likely to be biologically meaningful.</w:t>
      </w:r>
    </w:p>
    <w:p w14:paraId="1A16DB07" w14:textId="75AF4761" w:rsidR="003A7C47" w:rsidRPr="005A4F56" w:rsidRDefault="00136846" w:rsidP="005A4F56">
      <w:pPr>
        <w:autoSpaceDE w:val="0"/>
        <w:autoSpaceDN w:val="0"/>
        <w:adjustRightInd w:val="0"/>
        <w:spacing w:before="240"/>
        <w:rPr>
          <w:rFonts w:cs="Arial"/>
          <w:bCs/>
          <w:szCs w:val="22"/>
        </w:rPr>
      </w:pPr>
      <w:r>
        <w:rPr>
          <w:rFonts w:cs="Arial"/>
          <w:bCs/>
          <w:szCs w:val="22"/>
        </w:rPr>
        <w:t xml:space="preserve">Key analyte levels (proximates </w:t>
      </w:r>
      <w:r w:rsidR="005450FE">
        <w:rPr>
          <w:rFonts w:cs="Arial"/>
          <w:bCs/>
          <w:szCs w:val="22"/>
        </w:rPr>
        <w:t>and minerals) were also analysed in forage but the results are not included in this report. It is noted however that, in the combined site analysis, none of the analyte levels in MON95379 differed significan</w:t>
      </w:r>
      <w:r w:rsidR="005A4F56">
        <w:rPr>
          <w:rFonts w:cs="Arial"/>
          <w:bCs/>
          <w:szCs w:val="22"/>
        </w:rPr>
        <w:t xml:space="preserve">tly from those of the control. </w:t>
      </w:r>
    </w:p>
    <w:p w14:paraId="2E10ACED" w14:textId="6E464919" w:rsidR="001B53B6" w:rsidRDefault="00207683" w:rsidP="005A4F56">
      <w:pPr>
        <w:autoSpaceDE w:val="0"/>
        <w:autoSpaceDN w:val="0"/>
        <w:adjustRightInd w:val="0"/>
        <w:spacing w:before="1680" w:after="60"/>
        <w:rPr>
          <w:b/>
        </w:rPr>
      </w:pPr>
      <w:r w:rsidRPr="004310A0">
        <w:rPr>
          <w:b/>
        </w:rPr>
        <w:lastRenderedPageBreak/>
        <w:t xml:space="preserve">Table 10: Analytes </w:t>
      </w:r>
      <w:r w:rsidRPr="00207683">
        <w:rPr>
          <w:b/>
        </w:rPr>
        <w:t>measured in the grain samples</w:t>
      </w:r>
    </w:p>
    <w:p w14:paraId="196F426A" w14:textId="3EAF64B8" w:rsidR="003A7C47" w:rsidRPr="003A7C47" w:rsidRDefault="003A7C47" w:rsidP="003A7C47">
      <w:pPr>
        <w:autoSpaceDE w:val="0"/>
        <w:autoSpaceDN w:val="0"/>
        <w:adjustRightInd w:val="0"/>
        <w:spacing w:after="60"/>
        <w:rPr>
          <w:b/>
        </w:rPr>
      </w:pPr>
      <w:r>
        <w:rPr>
          <w:b/>
          <w:noProof/>
          <w:lang w:eastAsia="en-GB" w:bidi="ar-SA"/>
        </w:rPr>
        <w:drawing>
          <wp:inline distT="0" distB="0" distL="0" distR="0" wp14:anchorId="2FC44C07" wp14:editId="12A0628C">
            <wp:extent cx="5942083" cy="2926080"/>
            <wp:effectExtent l="0" t="0" r="1905" b="7620"/>
            <wp:docPr id="47" name="Picture 47" descr="Analytes measured in the grain samples" title="T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2255" cy="2931089"/>
                    </a:xfrm>
                    <a:prstGeom prst="rect">
                      <a:avLst/>
                    </a:prstGeom>
                    <a:noFill/>
                    <a:ln>
                      <a:noFill/>
                    </a:ln>
                  </pic:spPr>
                </pic:pic>
              </a:graphicData>
            </a:graphic>
          </wp:inline>
        </w:drawing>
      </w:r>
    </w:p>
    <w:p w14:paraId="5C0AB9F3" w14:textId="77777777" w:rsidR="00F25586" w:rsidRPr="00C52F79" w:rsidRDefault="00F25586" w:rsidP="00F25586">
      <w:pPr>
        <w:pStyle w:val="Heading2"/>
      </w:pPr>
      <w:bookmarkStart w:id="248" w:name="_Toc454886851"/>
      <w:bookmarkStart w:id="249" w:name="_Toc482255836"/>
      <w:bookmarkStart w:id="250" w:name="_Toc496169803"/>
      <w:bookmarkStart w:id="251" w:name="_Toc500321358"/>
      <w:bookmarkStart w:id="252" w:name="_Toc52290696"/>
      <w:bookmarkStart w:id="253" w:name="_Toc80177647"/>
      <w:bookmarkStart w:id="254" w:name="_Toc80823150"/>
      <w:r w:rsidRPr="00C52F79">
        <w:t>5.3</w:t>
      </w:r>
      <w:r w:rsidRPr="00C52F79">
        <w:tab/>
        <w:t>Analyses of key components</w:t>
      </w:r>
      <w:bookmarkEnd w:id="248"/>
      <w:bookmarkEnd w:id="249"/>
      <w:r w:rsidRPr="00C52F79">
        <w:t xml:space="preserve"> in </w:t>
      </w:r>
      <w:bookmarkEnd w:id="250"/>
      <w:bookmarkEnd w:id="251"/>
      <w:r w:rsidRPr="00C52F79">
        <w:t>grain</w:t>
      </w:r>
      <w:bookmarkEnd w:id="252"/>
      <w:bookmarkEnd w:id="253"/>
      <w:bookmarkEnd w:id="254"/>
    </w:p>
    <w:p w14:paraId="280CDE8B" w14:textId="05CA5FD0" w:rsidR="00737A74" w:rsidRDefault="00737A74" w:rsidP="00737A74">
      <w:pPr>
        <w:pStyle w:val="Heading3"/>
        <w:ind w:left="0" w:firstLine="0"/>
        <w:rPr>
          <w:sz w:val="23"/>
          <w:szCs w:val="23"/>
        </w:rPr>
      </w:pPr>
      <w:bookmarkStart w:id="255" w:name="_Toc80177648"/>
      <w:bookmarkStart w:id="256" w:name="_Toc80823151"/>
      <w:bookmarkStart w:id="257" w:name="_Toc482255837"/>
      <w:bookmarkStart w:id="258" w:name="_Toc491439850"/>
      <w:bookmarkStart w:id="259" w:name="_Toc493515881"/>
      <w:bookmarkStart w:id="260" w:name="_Toc495489351"/>
      <w:bookmarkStart w:id="261" w:name="_Toc496169804"/>
      <w:bookmarkStart w:id="262" w:name="_Toc497988158"/>
      <w:bookmarkStart w:id="263" w:name="_Toc499025641"/>
      <w:bookmarkStart w:id="264" w:name="_Toc499210306"/>
      <w:bookmarkStart w:id="265" w:name="_Toc499893696"/>
      <w:bookmarkStart w:id="266" w:name="_Toc500321359"/>
      <w:bookmarkStart w:id="267" w:name="_Toc52290697"/>
      <w:r>
        <w:t>5.3.1</w:t>
      </w:r>
      <w:r w:rsidRPr="00C52F79">
        <w:t xml:space="preserve"> </w:t>
      </w:r>
      <w:r w:rsidRPr="00C52F79">
        <w:tab/>
      </w:r>
      <w:r>
        <w:rPr>
          <w:sz w:val="23"/>
          <w:szCs w:val="23"/>
        </w:rPr>
        <w:t>Protein and amino acids</w:t>
      </w:r>
      <w:bookmarkEnd w:id="255"/>
      <w:bookmarkEnd w:id="256"/>
    </w:p>
    <w:bookmarkEnd w:id="257"/>
    <w:bookmarkEnd w:id="258"/>
    <w:bookmarkEnd w:id="259"/>
    <w:bookmarkEnd w:id="260"/>
    <w:bookmarkEnd w:id="261"/>
    <w:bookmarkEnd w:id="262"/>
    <w:bookmarkEnd w:id="263"/>
    <w:bookmarkEnd w:id="264"/>
    <w:bookmarkEnd w:id="265"/>
    <w:bookmarkEnd w:id="266"/>
    <w:bookmarkEnd w:id="267"/>
    <w:p w14:paraId="45806801" w14:textId="10C3A681" w:rsidR="00865E7D" w:rsidRPr="005A4F56" w:rsidRDefault="00865E7D" w:rsidP="005A4F56">
      <w:pPr>
        <w:spacing w:after="240"/>
      </w:pPr>
      <w:r>
        <w:t xml:space="preserve">A statistically significant difference was observed in </w:t>
      </w:r>
      <w:r>
        <w:rPr>
          <w:rFonts w:cs="Arial"/>
          <w:bCs/>
          <w:szCs w:val="22"/>
        </w:rPr>
        <w:t xml:space="preserve">MON95379 </w:t>
      </w:r>
      <w:r>
        <w:t xml:space="preserve">compared to the control for </w:t>
      </w:r>
      <w:r w:rsidR="00E11B5D">
        <w:t>protein</w:t>
      </w:r>
      <w:r>
        <w:t xml:space="preserve"> and the amino acids alanine, </w:t>
      </w:r>
      <w:r w:rsidRPr="004310A0">
        <w:t>glutamic acid, isoleucine, leucine, methionine, phenylalanine, serine, threonine and valine (</w:t>
      </w:r>
      <w:r w:rsidR="004310A0" w:rsidRPr="004310A0">
        <w:t>Table 11</w:t>
      </w:r>
      <w:r w:rsidRPr="004310A0">
        <w:t xml:space="preserve">). </w:t>
      </w:r>
      <w:r w:rsidR="00B472DD" w:rsidRPr="004310A0">
        <w:t xml:space="preserve">However, </w:t>
      </w:r>
      <w:r w:rsidR="00786F5E" w:rsidRPr="004310A0">
        <w:rPr>
          <w:szCs w:val="20"/>
        </w:rPr>
        <w:t xml:space="preserve">the magnitude of </w:t>
      </w:r>
      <w:r w:rsidR="00B472DD" w:rsidRPr="004310A0">
        <w:t>m</w:t>
      </w:r>
      <w:r w:rsidRPr="004310A0">
        <w:t xml:space="preserve">ean differences </w:t>
      </w:r>
      <w:r w:rsidR="00B472DD" w:rsidRPr="004310A0">
        <w:t>were all less than the corresponding control range value</w:t>
      </w:r>
      <w:r w:rsidR="00E11B5D" w:rsidRPr="004310A0">
        <w:t xml:space="preserve"> and </w:t>
      </w:r>
      <w:r w:rsidR="00B472DD" w:rsidRPr="004310A0">
        <w:t xml:space="preserve">the observed </w:t>
      </w:r>
      <w:r w:rsidR="00E11B5D" w:rsidRPr="004310A0">
        <w:rPr>
          <w:rFonts w:cs="Arial"/>
          <w:bCs/>
          <w:szCs w:val="22"/>
        </w:rPr>
        <w:t xml:space="preserve">MON95379 </w:t>
      </w:r>
      <w:r w:rsidR="00B472DD" w:rsidRPr="004310A0">
        <w:t>mean</w:t>
      </w:r>
      <w:r w:rsidR="00E11B5D" w:rsidRPr="004310A0">
        <w:t>s</w:t>
      </w:r>
      <w:r w:rsidR="00B472DD" w:rsidRPr="004310A0">
        <w:t xml:space="preserve"> </w:t>
      </w:r>
      <w:r w:rsidR="00E11B5D" w:rsidRPr="004310A0">
        <w:t>fall</w:t>
      </w:r>
      <w:r w:rsidR="00B472DD" w:rsidRPr="004310A0">
        <w:t xml:space="preserve"> within the </w:t>
      </w:r>
      <w:r w:rsidR="00E11B5D" w:rsidRPr="004310A0">
        <w:t xml:space="preserve">natural </w:t>
      </w:r>
      <w:r w:rsidR="00BA3CDE" w:rsidRPr="004310A0">
        <w:t>variability</w:t>
      </w:r>
      <w:r w:rsidR="00B472DD" w:rsidRPr="004310A0">
        <w:t xml:space="preserve"> seen in </w:t>
      </w:r>
      <w:r w:rsidR="00E11B5D" w:rsidRPr="004310A0">
        <w:t xml:space="preserve">the </w:t>
      </w:r>
      <w:r w:rsidR="00B472DD" w:rsidRPr="004310A0">
        <w:t>publically available data. These difference</w:t>
      </w:r>
      <w:r w:rsidR="00823A8C" w:rsidRPr="004310A0">
        <w:t>s</w:t>
      </w:r>
      <w:r w:rsidR="00B472DD" w:rsidRPr="004310A0">
        <w:t xml:space="preserve"> are considered minor and ar</w:t>
      </w:r>
      <w:r w:rsidR="005A4F56">
        <w:t>e not biologically significant.</w:t>
      </w:r>
    </w:p>
    <w:p w14:paraId="73B01DD1" w14:textId="0FD99DF5" w:rsidR="0045629D" w:rsidRPr="004310A0" w:rsidRDefault="00865E7D" w:rsidP="00E11B5D">
      <w:pPr>
        <w:spacing w:after="240"/>
        <w:rPr>
          <w:rFonts w:cs="Arial"/>
          <w:szCs w:val="22"/>
        </w:rPr>
      </w:pPr>
      <w:r w:rsidRPr="004310A0">
        <w:t xml:space="preserve">No other statistically significant differences in amino acids were observed between </w:t>
      </w:r>
      <w:r w:rsidRPr="004310A0">
        <w:rPr>
          <w:rFonts w:cs="Arial"/>
          <w:bCs/>
          <w:szCs w:val="22"/>
        </w:rPr>
        <w:t xml:space="preserve">MON95379 </w:t>
      </w:r>
      <w:r w:rsidRPr="004310A0">
        <w:t>and the control (</w:t>
      </w:r>
      <w:r w:rsidR="004310A0" w:rsidRPr="004310A0">
        <w:t>Table 11</w:t>
      </w:r>
      <w:r w:rsidRPr="004310A0">
        <w:t xml:space="preserve">). </w:t>
      </w:r>
      <w:r w:rsidRPr="004310A0">
        <w:rPr>
          <w:rFonts w:cs="Arial"/>
          <w:szCs w:val="22"/>
        </w:rPr>
        <w:t>Means were also within the natural variability of analytes seen in publically available data.</w:t>
      </w:r>
    </w:p>
    <w:p w14:paraId="44CB0EBC" w14:textId="080E83C4" w:rsidR="0045629D" w:rsidRPr="004310A0" w:rsidRDefault="00A168C5" w:rsidP="00A44CAA">
      <w:pPr>
        <w:pStyle w:val="FSTableTitle"/>
        <w:spacing w:after="60"/>
      </w:pPr>
      <w:r w:rsidRPr="004310A0">
        <w:t xml:space="preserve">Table </w:t>
      </w:r>
      <w:r w:rsidR="004310A0" w:rsidRPr="004310A0">
        <w:t>11</w:t>
      </w:r>
      <w:r w:rsidRPr="004310A0">
        <w:t xml:space="preserve">: Comparison </w:t>
      </w:r>
      <w:r w:rsidR="00A44CAA">
        <w:t>of protein and amino a</w:t>
      </w:r>
      <w:r>
        <w:t>cids (%</w:t>
      </w:r>
      <w:r w:rsidRPr="00B472DD">
        <w:rPr>
          <w:color w:val="FF0000"/>
        </w:rPr>
        <w:t xml:space="preserve"> </w:t>
      </w:r>
      <w:r w:rsidRPr="004310A0">
        <w:t>dw)</w:t>
      </w:r>
    </w:p>
    <w:tbl>
      <w:tblPr>
        <w:tblStyle w:val="TableGrid"/>
        <w:tblW w:w="9101" w:type="dxa"/>
        <w:tblInd w:w="108" w:type="dxa"/>
        <w:tblLayout w:type="fixed"/>
        <w:tblLook w:val="04A0" w:firstRow="1" w:lastRow="0" w:firstColumn="1" w:lastColumn="0" w:noHBand="0" w:noVBand="1"/>
        <w:tblCaption w:val="Table 11"/>
        <w:tblDescription w:val="Comparison of protein and amino acids (% dw)"/>
      </w:tblPr>
      <w:tblGrid>
        <w:gridCol w:w="1588"/>
        <w:gridCol w:w="1560"/>
        <w:gridCol w:w="1559"/>
        <w:gridCol w:w="850"/>
        <w:gridCol w:w="1276"/>
        <w:gridCol w:w="851"/>
        <w:gridCol w:w="1417"/>
      </w:tblGrid>
      <w:tr w:rsidR="009F7394" w14:paraId="463E2A3C" w14:textId="2646196B" w:rsidTr="009423CD">
        <w:trPr>
          <w:trHeight w:val="510"/>
          <w:tblHeader/>
        </w:trPr>
        <w:tc>
          <w:tcPr>
            <w:tcW w:w="1588"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55FCDBEE" w14:textId="77777777" w:rsidR="009F7394" w:rsidRDefault="009F7394">
            <w:pPr>
              <w:jc w:val="center"/>
              <w:rPr>
                <w:rFonts w:cs="Arial"/>
                <w:b/>
                <w:color w:val="000000" w:themeColor="text1"/>
                <w:sz w:val="20"/>
                <w:szCs w:val="20"/>
              </w:rPr>
            </w:pPr>
            <w:r>
              <w:rPr>
                <w:rFonts w:cs="Arial"/>
                <w:b/>
                <w:color w:val="000000" w:themeColor="text1"/>
                <w:sz w:val="20"/>
                <w:szCs w:val="20"/>
              </w:rPr>
              <w:t xml:space="preserve">Analyte </w:t>
            </w:r>
          </w:p>
          <w:p w14:paraId="608E2907" w14:textId="29718CA5" w:rsidR="009F7394" w:rsidRDefault="009F7394">
            <w:pPr>
              <w:jc w:val="center"/>
              <w:rPr>
                <w:rFonts w:cs="Arial"/>
                <w:b/>
                <w:color w:val="000000" w:themeColor="text1"/>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5191C3BF" w14:textId="77777777" w:rsidR="009F7394" w:rsidRDefault="009F7394">
            <w:pPr>
              <w:jc w:val="center"/>
              <w:rPr>
                <w:rFonts w:cs="Arial"/>
                <w:b/>
                <w:color w:val="000000" w:themeColor="text1"/>
                <w:sz w:val="20"/>
                <w:szCs w:val="20"/>
              </w:rPr>
            </w:pPr>
            <w:r>
              <w:rPr>
                <w:rFonts w:cs="Arial"/>
                <w:b/>
                <w:color w:val="000000" w:themeColor="text1"/>
                <w:sz w:val="20"/>
                <w:szCs w:val="20"/>
              </w:rPr>
              <w:t>Control Mean (SE)</w:t>
            </w:r>
          </w:p>
          <w:p w14:paraId="48C8DD24" w14:textId="6B0953D7" w:rsidR="009F7394" w:rsidRDefault="009F7394">
            <w:pPr>
              <w:jc w:val="center"/>
              <w:rPr>
                <w:rFonts w:cs="Arial"/>
                <w:b/>
                <w:color w:val="000000" w:themeColor="text1"/>
                <w:sz w:val="20"/>
                <w:szCs w:val="20"/>
              </w:rPr>
            </w:pPr>
            <w:r>
              <w:rPr>
                <w:rFonts w:cs="Arial"/>
                <w:b/>
                <w:color w:val="000000" w:themeColor="text1"/>
                <w:sz w:val="20"/>
                <w:szCs w:val="20"/>
              </w:rPr>
              <w:t>Range</w:t>
            </w:r>
          </w:p>
        </w:tc>
        <w:tc>
          <w:tcPr>
            <w:tcW w:w="1559"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4F559A33" w14:textId="77777777" w:rsidR="009F7394" w:rsidRDefault="009F7394" w:rsidP="009F7394">
            <w:pPr>
              <w:jc w:val="center"/>
              <w:rPr>
                <w:rFonts w:cs="Arial"/>
                <w:b/>
                <w:color w:val="000000" w:themeColor="text1"/>
                <w:sz w:val="20"/>
                <w:szCs w:val="20"/>
              </w:rPr>
            </w:pPr>
            <w:r>
              <w:rPr>
                <w:rFonts w:cs="Arial"/>
                <w:b/>
                <w:color w:val="000000" w:themeColor="text1"/>
                <w:sz w:val="20"/>
                <w:szCs w:val="20"/>
              </w:rPr>
              <w:t>MON95379 Mean (SE)</w:t>
            </w:r>
          </w:p>
          <w:p w14:paraId="5CD8819F" w14:textId="36BD052E" w:rsidR="009F7394" w:rsidRDefault="009F7394" w:rsidP="009F7394">
            <w:pPr>
              <w:jc w:val="center"/>
              <w:rPr>
                <w:rFonts w:cs="Arial"/>
                <w:b/>
                <w:color w:val="000000" w:themeColor="text1"/>
                <w:sz w:val="20"/>
                <w:szCs w:val="20"/>
              </w:rPr>
            </w:pPr>
            <w:r>
              <w:rPr>
                <w:rFonts w:cs="Arial"/>
                <w:b/>
                <w:color w:val="000000" w:themeColor="text1"/>
                <w:sz w:val="20"/>
                <w:szCs w:val="20"/>
              </w:rPr>
              <w:t>Range</w:t>
            </w:r>
          </w:p>
        </w:tc>
        <w:tc>
          <w:tcPr>
            <w:tcW w:w="850"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78F19EE7" w14:textId="03F0247D" w:rsidR="009F7394" w:rsidRDefault="00CD767E">
            <w:pPr>
              <w:jc w:val="center"/>
              <w:rPr>
                <w:rFonts w:cs="Arial"/>
                <w:b/>
                <w:color w:val="000000" w:themeColor="text1"/>
                <w:sz w:val="20"/>
                <w:szCs w:val="20"/>
              </w:rPr>
            </w:pPr>
            <w:r>
              <w:rPr>
                <w:rFonts w:cs="Arial"/>
                <w:b/>
                <w:color w:val="000000" w:themeColor="text1"/>
                <w:sz w:val="20"/>
                <w:szCs w:val="20"/>
              </w:rPr>
              <w:t>P-</w:t>
            </w:r>
            <w:r w:rsidR="009F7394">
              <w:rPr>
                <w:rFonts w:cs="Arial"/>
                <w:b/>
                <w:color w:val="000000" w:themeColor="text1"/>
                <w:sz w:val="20"/>
                <w:szCs w:val="20"/>
              </w:rPr>
              <w:t>value</w:t>
            </w:r>
          </w:p>
        </w:tc>
        <w:tc>
          <w:tcPr>
            <w:tcW w:w="1276"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686A0491" w14:textId="7731F79E" w:rsidR="009F7394" w:rsidRDefault="009F7394">
            <w:pPr>
              <w:jc w:val="center"/>
              <w:rPr>
                <w:rFonts w:cs="Arial"/>
                <w:b/>
                <w:color w:val="000000" w:themeColor="text1"/>
                <w:sz w:val="20"/>
                <w:szCs w:val="20"/>
              </w:rPr>
            </w:pPr>
            <w:r>
              <w:rPr>
                <w:rFonts w:cs="Arial"/>
                <w:b/>
                <w:color w:val="000000" w:themeColor="text1"/>
                <w:sz w:val="20"/>
                <w:szCs w:val="20"/>
              </w:rPr>
              <w:t>Mean difference (SE)</w:t>
            </w:r>
          </w:p>
        </w:tc>
        <w:tc>
          <w:tcPr>
            <w:tcW w:w="851"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1441A819" w14:textId="4C9043D9" w:rsidR="009F7394" w:rsidRDefault="009F7394">
            <w:pPr>
              <w:jc w:val="center"/>
              <w:rPr>
                <w:rFonts w:cs="Arial"/>
                <w:b/>
                <w:color w:val="000000" w:themeColor="text1"/>
                <w:sz w:val="20"/>
                <w:szCs w:val="20"/>
              </w:rPr>
            </w:pPr>
            <w:r>
              <w:rPr>
                <w:rFonts w:cs="Arial"/>
                <w:b/>
                <w:color w:val="000000" w:themeColor="text1"/>
                <w:sz w:val="20"/>
                <w:szCs w:val="20"/>
              </w:rPr>
              <w:t>Control range value</w:t>
            </w: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6A49D517" w14:textId="0AFC0676" w:rsidR="009F7394" w:rsidRDefault="00865E7D" w:rsidP="009F7394">
            <w:pPr>
              <w:jc w:val="center"/>
              <w:rPr>
                <w:rFonts w:cs="Arial"/>
                <w:b/>
                <w:color w:val="000000" w:themeColor="text1"/>
                <w:sz w:val="20"/>
                <w:szCs w:val="20"/>
              </w:rPr>
            </w:pPr>
            <w:r>
              <w:rPr>
                <w:rFonts w:cs="Arial"/>
                <w:b/>
                <w:color w:val="000000" w:themeColor="text1"/>
                <w:sz w:val="20"/>
                <w:szCs w:val="20"/>
              </w:rPr>
              <w:t>Publically available data</w:t>
            </w:r>
          </w:p>
        </w:tc>
      </w:tr>
      <w:tr w:rsidR="009F7394" w14:paraId="65DAE2A4" w14:textId="2D80CE8A" w:rsidTr="009423CD">
        <w:trPr>
          <w:trHeight w:val="281"/>
        </w:trPr>
        <w:tc>
          <w:tcPr>
            <w:tcW w:w="1588" w:type="dxa"/>
            <w:tcBorders>
              <w:top w:val="single" w:sz="4" w:space="0" w:color="000000"/>
              <w:left w:val="single" w:sz="4" w:space="0" w:color="000000"/>
              <w:bottom w:val="single" w:sz="4" w:space="0" w:color="000000"/>
              <w:right w:val="single" w:sz="4" w:space="0" w:color="000000"/>
            </w:tcBorders>
            <w:vAlign w:val="center"/>
            <w:hideMark/>
          </w:tcPr>
          <w:p w14:paraId="59E7076D" w14:textId="77777777" w:rsidR="009F7394" w:rsidRPr="00A168C5" w:rsidRDefault="009F7394">
            <w:pPr>
              <w:rPr>
                <w:rFonts w:cs="Arial"/>
                <w:color w:val="FF0000"/>
                <w:sz w:val="20"/>
                <w:szCs w:val="20"/>
              </w:rPr>
            </w:pPr>
            <w:r w:rsidRPr="00CB177E">
              <w:rPr>
                <w:rFonts w:cs="Arial"/>
                <w:sz w:val="20"/>
                <w:szCs w:val="20"/>
              </w:rPr>
              <w:t>Prot</w:t>
            </w:r>
            <w:r w:rsidRPr="005A4F56">
              <w:rPr>
                <w:rFonts w:cs="Arial"/>
                <w:sz w:val="20"/>
                <w:szCs w:val="20"/>
              </w:rPr>
              <w:t>ein</w:t>
            </w:r>
          </w:p>
        </w:tc>
        <w:tc>
          <w:tcPr>
            <w:tcW w:w="156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8D1BD8C" w14:textId="77777777" w:rsidR="009F7394" w:rsidRPr="00865E7D" w:rsidRDefault="009F7394" w:rsidP="009F7394">
            <w:pPr>
              <w:pStyle w:val="Default"/>
              <w:jc w:val="center"/>
              <w:rPr>
                <w:sz w:val="20"/>
                <w:szCs w:val="23"/>
              </w:rPr>
            </w:pPr>
            <w:r w:rsidRPr="00865E7D">
              <w:rPr>
                <w:sz w:val="20"/>
                <w:szCs w:val="23"/>
              </w:rPr>
              <w:t xml:space="preserve">9.18 (0.56) </w:t>
            </w:r>
          </w:p>
          <w:p w14:paraId="0F14D351" w14:textId="40F16C3A" w:rsidR="009F7394" w:rsidRPr="00865E7D" w:rsidRDefault="009F7394" w:rsidP="009F7394">
            <w:pPr>
              <w:pStyle w:val="Default"/>
              <w:jc w:val="center"/>
              <w:rPr>
                <w:sz w:val="20"/>
                <w:szCs w:val="23"/>
              </w:rPr>
            </w:pPr>
            <w:r w:rsidRPr="00865E7D">
              <w:rPr>
                <w:sz w:val="20"/>
                <w:szCs w:val="23"/>
              </w:rPr>
              <w:t xml:space="preserve">7.54 - 11.58 </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F6525F3" w14:textId="77777777" w:rsidR="009F7394" w:rsidRPr="00865E7D" w:rsidRDefault="009F7394" w:rsidP="009F7394">
            <w:pPr>
              <w:pStyle w:val="Default"/>
              <w:jc w:val="center"/>
              <w:rPr>
                <w:sz w:val="20"/>
                <w:szCs w:val="23"/>
              </w:rPr>
            </w:pPr>
            <w:r w:rsidRPr="00865E7D">
              <w:rPr>
                <w:sz w:val="20"/>
                <w:szCs w:val="23"/>
              </w:rPr>
              <w:t xml:space="preserve">9.61 (0.56) </w:t>
            </w:r>
          </w:p>
          <w:p w14:paraId="2CFB816D" w14:textId="7B43B434" w:rsidR="009F7394" w:rsidRPr="00865E7D" w:rsidRDefault="009F7394" w:rsidP="009F7394">
            <w:pPr>
              <w:pStyle w:val="Default"/>
              <w:jc w:val="center"/>
              <w:rPr>
                <w:sz w:val="20"/>
                <w:szCs w:val="23"/>
              </w:rPr>
            </w:pPr>
            <w:r w:rsidRPr="00865E7D">
              <w:rPr>
                <w:sz w:val="20"/>
                <w:szCs w:val="23"/>
              </w:rPr>
              <w:t xml:space="preserve">7.97 - 12.47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A0F283" w14:textId="7A6AE77C" w:rsidR="009F7394" w:rsidRPr="00865E7D" w:rsidRDefault="009F7394" w:rsidP="009F7394">
            <w:pPr>
              <w:pStyle w:val="Default"/>
              <w:jc w:val="center"/>
              <w:rPr>
                <w:sz w:val="20"/>
                <w:szCs w:val="23"/>
              </w:rPr>
            </w:pPr>
            <w:r w:rsidRPr="00865E7D">
              <w:rPr>
                <w:sz w:val="20"/>
                <w:szCs w:val="23"/>
              </w:rPr>
              <w:t xml:space="preserve">0.012 </w:t>
            </w:r>
          </w:p>
        </w:tc>
        <w:tc>
          <w:tcPr>
            <w:tcW w:w="1276" w:type="dxa"/>
            <w:tcBorders>
              <w:top w:val="single" w:sz="4" w:space="0" w:color="000000"/>
              <w:left w:val="single" w:sz="4" w:space="0" w:color="000000"/>
              <w:bottom w:val="single" w:sz="4" w:space="0" w:color="000000"/>
              <w:right w:val="single" w:sz="4" w:space="0" w:color="000000"/>
            </w:tcBorders>
            <w:vAlign w:val="center"/>
          </w:tcPr>
          <w:p w14:paraId="4B7AAE48" w14:textId="77777777" w:rsidR="009423CD" w:rsidRDefault="009F7394" w:rsidP="009F7394">
            <w:pPr>
              <w:pStyle w:val="Default"/>
              <w:jc w:val="center"/>
              <w:rPr>
                <w:sz w:val="20"/>
                <w:szCs w:val="23"/>
              </w:rPr>
            </w:pPr>
            <w:r w:rsidRPr="00865E7D">
              <w:rPr>
                <w:sz w:val="20"/>
                <w:szCs w:val="23"/>
              </w:rPr>
              <w:t xml:space="preserve">0.43 </w:t>
            </w:r>
          </w:p>
          <w:p w14:paraId="0484631C" w14:textId="1301EA00" w:rsidR="009F7394" w:rsidRPr="00865E7D" w:rsidRDefault="009F7394" w:rsidP="009F7394">
            <w:pPr>
              <w:pStyle w:val="Default"/>
              <w:jc w:val="center"/>
              <w:rPr>
                <w:sz w:val="20"/>
                <w:szCs w:val="23"/>
              </w:rPr>
            </w:pPr>
            <w:r w:rsidRPr="00865E7D">
              <w:rPr>
                <w:sz w:val="20"/>
                <w:szCs w:val="23"/>
              </w:rPr>
              <w:t xml:space="preserve">(0.16) </w:t>
            </w:r>
          </w:p>
        </w:tc>
        <w:tc>
          <w:tcPr>
            <w:tcW w:w="851" w:type="dxa"/>
            <w:tcBorders>
              <w:top w:val="single" w:sz="4" w:space="0" w:color="000000"/>
              <w:left w:val="single" w:sz="4" w:space="0" w:color="000000"/>
              <w:bottom w:val="single" w:sz="4" w:space="0" w:color="000000"/>
              <w:right w:val="single" w:sz="4" w:space="0" w:color="000000"/>
            </w:tcBorders>
            <w:vAlign w:val="center"/>
          </w:tcPr>
          <w:p w14:paraId="1D9343F9" w14:textId="1F8A6CB6" w:rsidR="009F7394" w:rsidRPr="00865E7D" w:rsidRDefault="009F7394" w:rsidP="00C9327D">
            <w:pPr>
              <w:pStyle w:val="Default"/>
              <w:jc w:val="center"/>
              <w:rPr>
                <w:sz w:val="20"/>
                <w:szCs w:val="23"/>
              </w:rPr>
            </w:pPr>
            <w:r w:rsidRPr="00865E7D">
              <w:rPr>
                <w:sz w:val="20"/>
                <w:szCs w:val="23"/>
              </w:rPr>
              <w:t>4.04</w:t>
            </w:r>
          </w:p>
        </w:tc>
        <w:tc>
          <w:tcPr>
            <w:tcW w:w="1417" w:type="dxa"/>
            <w:tcBorders>
              <w:top w:val="single" w:sz="4" w:space="0" w:color="000000"/>
              <w:left w:val="single" w:sz="4" w:space="0" w:color="000000"/>
              <w:bottom w:val="single" w:sz="4" w:space="0" w:color="000000"/>
              <w:right w:val="single" w:sz="4" w:space="0" w:color="000000"/>
            </w:tcBorders>
            <w:vAlign w:val="center"/>
          </w:tcPr>
          <w:p w14:paraId="41804F49" w14:textId="544BAE05" w:rsidR="009F7394" w:rsidRPr="00865E7D" w:rsidRDefault="00865E7D" w:rsidP="009423CD">
            <w:pPr>
              <w:pStyle w:val="Default"/>
              <w:jc w:val="center"/>
              <w:rPr>
                <w:sz w:val="20"/>
                <w:szCs w:val="23"/>
              </w:rPr>
            </w:pPr>
            <w:r w:rsidRPr="00865E7D">
              <w:rPr>
                <w:sz w:val="20"/>
                <w:szCs w:val="23"/>
              </w:rPr>
              <w:t>5.72</w:t>
            </w:r>
            <w:r w:rsidR="009423CD">
              <w:rPr>
                <w:sz w:val="20"/>
                <w:szCs w:val="23"/>
              </w:rPr>
              <w:t xml:space="preserve"> </w:t>
            </w:r>
            <w:r w:rsidRPr="00865E7D">
              <w:rPr>
                <w:sz w:val="20"/>
                <w:szCs w:val="23"/>
              </w:rPr>
              <w:t>-</w:t>
            </w:r>
            <w:r w:rsidR="009423CD">
              <w:rPr>
                <w:sz w:val="20"/>
                <w:szCs w:val="23"/>
              </w:rPr>
              <w:t xml:space="preserve"> </w:t>
            </w:r>
            <w:r w:rsidRPr="00865E7D">
              <w:rPr>
                <w:sz w:val="20"/>
                <w:szCs w:val="23"/>
              </w:rPr>
              <w:t>17.26</w:t>
            </w:r>
          </w:p>
        </w:tc>
      </w:tr>
      <w:tr w:rsidR="009F7394" w14:paraId="523660AF" w14:textId="726E8479" w:rsidTr="009423CD">
        <w:trPr>
          <w:trHeight w:val="281"/>
        </w:trPr>
        <w:tc>
          <w:tcPr>
            <w:tcW w:w="1588" w:type="dxa"/>
            <w:tcBorders>
              <w:top w:val="single" w:sz="4" w:space="0" w:color="000000"/>
              <w:left w:val="single" w:sz="4" w:space="0" w:color="000000"/>
              <w:bottom w:val="single" w:sz="4" w:space="0" w:color="000000"/>
              <w:right w:val="single" w:sz="4" w:space="0" w:color="000000"/>
            </w:tcBorders>
            <w:vAlign w:val="center"/>
            <w:hideMark/>
          </w:tcPr>
          <w:p w14:paraId="193593A2" w14:textId="77777777" w:rsidR="009F7394" w:rsidRPr="00783E11" w:rsidRDefault="009F7394">
            <w:pPr>
              <w:rPr>
                <w:rFonts w:cs="Arial"/>
                <w:sz w:val="20"/>
                <w:szCs w:val="20"/>
              </w:rPr>
            </w:pPr>
            <w:r w:rsidRPr="00783E11">
              <w:rPr>
                <w:rFonts w:cs="Arial"/>
                <w:sz w:val="20"/>
                <w:szCs w:val="20"/>
              </w:rPr>
              <w:t>Alanine</w:t>
            </w:r>
          </w:p>
        </w:tc>
        <w:tc>
          <w:tcPr>
            <w:tcW w:w="156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76D7077" w14:textId="7615E237" w:rsidR="009F7394" w:rsidRPr="00783E11" w:rsidRDefault="00783E11" w:rsidP="00783E11">
            <w:pPr>
              <w:pStyle w:val="Default"/>
              <w:jc w:val="center"/>
              <w:rPr>
                <w:sz w:val="20"/>
                <w:szCs w:val="23"/>
              </w:rPr>
            </w:pPr>
            <w:r w:rsidRPr="00783E11">
              <w:rPr>
                <w:sz w:val="20"/>
                <w:szCs w:val="23"/>
              </w:rPr>
              <w:t xml:space="preserve">0.71 (0.051) 0.56 - 0.93 </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C804B0F" w14:textId="747C1AAA" w:rsidR="009F7394" w:rsidRPr="00783E11" w:rsidRDefault="00783E11" w:rsidP="00783E11">
            <w:pPr>
              <w:pStyle w:val="Default"/>
              <w:jc w:val="center"/>
              <w:rPr>
                <w:sz w:val="20"/>
                <w:szCs w:val="23"/>
              </w:rPr>
            </w:pPr>
            <w:r w:rsidRPr="00783E11">
              <w:rPr>
                <w:sz w:val="20"/>
                <w:szCs w:val="23"/>
              </w:rPr>
              <w:t xml:space="preserve">0.75 (0.051) 0.59 - 1.02 </w:t>
            </w:r>
          </w:p>
        </w:tc>
        <w:tc>
          <w:tcPr>
            <w:tcW w:w="850" w:type="dxa"/>
            <w:tcBorders>
              <w:top w:val="single" w:sz="4" w:space="0" w:color="000000"/>
              <w:left w:val="single" w:sz="4" w:space="0" w:color="000000"/>
              <w:bottom w:val="single" w:sz="4" w:space="0" w:color="000000"/>
              <w:right w:val="single" w:sz="4" w:space="0" w:color="000000"/>
            </w:tcBorders>
            <w:vAlign w:val="center"/>
          </w:tcPr>
          <w:p w14:paraId="60CC89BD" w14:textId="06790F49" w:rsidR="009F7394" w:rsidRPr="00783E11" w:rsidRDefault="00783E11" w:rsidP="00783E11">
            <w:pPr>
              <w:pStyle w:val="Default"/>
              <w:jc w:val="center"/>
              <w:rPr>
                <w:sz w:val="20"/>
                <w:szCs w:val="23"/>
              </w:rPr>
            </w:pPr>
            <w:r w:rsidRPr="00783E11">
              <w:rPr>
                <w:sz w:val="20"/>
                <w:szCs w:val="23"/>
              </w:rPr>
              <w:t xml:space="preserve">0.027 </w:t>
            </w:r>
          </w:p>
        </w:tc>
        <w:tc>
          <w:tcPr>
            <w:tcW w:w="1276" w:type="dxa"/>
            <w:tcBorders>
              <w:top w:val="single" w:sz="4" w:space="0" w:color="000000"/>
              <w:left w:val="single" w:sz="4" w:space="0" w:color="000000"/>
              <w:bottom w:val="single" w:sz="4" w:space="0" w:color="000000"/>
              <w:right w:val="single" w:sz="4" w:space="0" w:color="000000"/>
            </w:tcBorders>
            <w:vAlign w:val="center"/>
          </w:tcPr>
          <w:p w14:paraId="21CD0B47" w14:textId="5A078355" w:rsidR="009F7394" w:rsidRPr="00783E11" w:rsidRDefault="00783E11" w:rsidP="00783E11">
            <w:pPr>
              <w:pStyle w:val="Default"/>
              <w:jc w:val="center"/>
              <w:rPr>
                <w:sz w:val="20"/>
                <w:szCs w:val="23"/>
              </w:rPr>
            </w:pPr>
            <w:r w:rsidRPr="00783E11">
              <w:rPr>
                <w:sz w:val="20"/>
                <w:szCs w:val="23"/>
              </w:rPr>
              <w:t xml:space="preserve">0.035 (0.015) </w:t>
            </w:r>
          </w:p>
        </w:tc>
        <w:tc>
          <w:tcPr>
            <w:tcW w:w="851" w:type="dxa"/>
            <w:tcBorders>
              <w:top w:val="single" w:sz="4" w:space="0" w:color="000000"/>
              <w:left w:val="single" w:sz="4" w:space="0" w:color="000000"/>
              <w:bottom w:val="single" w:sz="4" w:space="0" w:color="000000"/>
              <w:right w:val="single" w:sz="4" w:space="0" w:color="000000"/>
            </w:tcBorders>
            <w:vAlign w:val="center"/>
          </w:tcPr>
          <w:p w14:paraId="5748EFF8" w14:textId="25270FAF" w:rsidR="009F7394" w:rsidRPr="00783E11" w:rsidRDefault="00783E11" w:rsidP="00C9327D">
            <w:pPr>
              <w:pStyle w:val="Default"/>
              <w:jc w:val="center"/>
              <w:rPr>
                <w:sz w:val="20"/>
                <w:szCs w:val="23"/>
              </w:rPr>
            </w:pPr>
            <w:r>
              <w:rPr>
                <w:sz w:val="20"/>
                <w:szCs w:val="23"/>
              </w:rPr>
              <w:t>0.37</w:t>
            </w:r>
          </w:p>
        </w:tc>
        <w:tc>
          <w:tcPr>
            <w:tcW w:w="1417" w:type="dxa"/>
            <w:tcBorders>
              <w:top w:val="single" w:sz="4" w:space="0" w:color="000000"/>
              <w:left w:val="single" w:sz="4" w:space="0" w:color="000000"/>
              <w:bottom w:val="single" w:sz="4" w:space="0" w:color="000000"/>
              <w:right w:val="single" w:sz="4" w:space="0" w:color="000000"/>
            </w:tcBorders>
            <w:vAlign w:val="center"/>
          </w:tcPr>
          <w:p w14:paraId="14DD17D0" w14:textId="36E68776" w:rsidR="009F7394" w:rsidRPr="009423CD" w:rsidRDefault="00080757" w:rsidP="009423CD">
            <w:pPr>
              <w:pStyle w:val="Default"/>
              <w:jc w:val="center"/>
              <w:rPr>
                <w:sz w:val="20"/>
                <w:szCs w:val="23"/>
              </w:rPr>
            </w:pPr>
            <w:r w:rsidRPr="009423CD">
              <w:rPr>
                <w:sz w:val="20"/>
                <w:szCs w:val="23"/>
              </w:rPr>
              <w:t>0.40</w:t>
            </w:r>
            <w:r w:rsidR="009423CD">
              <w:rPr>
                <w:sz w:val="20"/>
                <w:szCs w:val="23"/>
              </w:rPr>
              <w:t xml:space="preserve"> </w:t>
            </w:r>
            <w:r w:rsidRPr="009423CD">
              <w:rPr>
                <w:sz w:val="20"/>
                <w:szCs w:val="23"/>
              </w:rPr>
              <w:t>-</w:t>
            </w:r>
            <w:r w:rsidR="009423CD">
              <w:rPr>
                <w:sz w:val="20"/>
                <w:szCs w:val="23"/>
              </w:rPr>
              <w:t xml:space="preserve"> </w:t>
            </w:r>
            <w:r w:rsidRPr="009423CD">
              <w:rPr>
                <w:sz w:val="20"/>
                <w:szCs w:val="23"/>
              </w:rPr>
              <w:t xml:space="preserve">1.48 </w:t>
            </w:r>
          </w:p>
        </w:tc>
      </w:tr>
      <w:tr w:rsidR="009F7394" w14:paraId="7B56DA73" w14:textId="00E731CD" w:rsidTr="009423CD">
        <w:trPr>
          <w:trHeight w:val="281"/>
        </w:trPr>
        <w:tc>
          <w:tcPr>
            <w:tcW w:w="1588" w:type="dxa"/>
            <w:tcBorders>
              <w:top w:val="single" w:sz="4" w:space="0" w:color="000000"/>
              <w:left w:val="single" w:sz="4" w:space="0" w:color="000000"/>
              <w:bottom w:val="single" w:sz="4" w:space="0" w:color="000000"/>
              <w:right w:val="single" w:sz="4" w:space="0" w:color="000000"/>
            </w:tcBorders>
            <w:vAlign w:val="center"/>
            <w:hideMark/>
          </w:tcPr>
          <w:p w14:paraId="0B27F4C4" w14:textId="77777777" w:rsidR="009F7394" w:rsidRPr="00783E11" w:rsidRDefault="009F7394">
            <w:pPr>
              <w:rPr>
                <w:rFonts w:cs="Arial"/>
                <w:sz w:val="20"/>
                <w:szCs w:val="20"/>
              </w:rPr>
            </w:pPr>
            <w:r w:rsidRPr="00783E11">
              <w:rPr>
                <w:rFonts w:cs="Arial"/>
                <w:sz w:val="20"/>
                <w:szCs w:val="20"/>
              </w:rPr>
              <w:t>Arginine</w:t>
            </w:r>
          </w:p>
        </w:tc>
        <w:tc>
          <w:tcPr>
            <w:tcW w:w="1560" w:type="dxa"/>
            <w:tcBorders>
              <w:top w:val="single" w:sz="4" w:space="0" w:color="000000"/>
              <w:left w:val="single" w:sz="4" w:space="0" w:color="000000"/>
              <w:bottom w:val="single" w:sz="4" w:space="0" w:color="000000"/>
              <w:right w:val="single" w:sz="4" w:space="0" w:color="000000"/>
            </w:tcBorders>
            <w:vAlign w:val="center"/>
          </w:tcPr>
          <w:p w14:paraId="16E5B8DB" w14:textId="7886E90B" w:rsidR="009F7394" w:rsidRPr="00783E11" w:rsidRDefault="00783E11" w:rsidP="00783E11">
            <w:pPr>
              <w:pStyle w:val="Default"/>
              <w:jc w:val="center"/>
              <w:rPr>
                <w:sz w:val="20"/>
                <w:szCs w:val="23"/>
              </w:rPr>
            </w:pPr>
            <w:r w:rsidRPr="00783E11">
              <w:rPr>
                <w:sz w:val="20"/>
                <w:szCs w:val="23"/>
              </w:rPr>
              <w:t xml:space="preserve">0.46 (0.019) 0.40 - 0.53 </w:t>
            </w:r>
          </w:p>
        </w:tc>
        <w:tc>
          <w:tcPr>
            <w:tcW w:w="1559" w:type="dxa"/>
            <w:tcBorders>
              <w:top w:val="single" w:sz="4" w:space="0" w:color="000000"/>
              <w:left w:val="single" w:sz="4" w:space="0" w:color="000000"/>
              <w:bottom w:val="single" w:sz="4" w:space="0" w:color="000000"/>
              <w:right w:val="single" w:sz="4" w:space="0" w:color="000000"/>
            </w:tcBorders>
            <w:vAlign w:val="center"/>
          </w:tcPr>
          <w:p w14:paraId="05F15F23" w14:textId="6722A409" w:rsidR="009F7394" w:rsidRPr="00783E11" w:rsidRDefault="00783E11" w:rsidP="00783E11">
            <w:pPr>
              <w:pStyle w:val="Default"/>
              <w:jc w:val="center"/>
              <w:rPr>
                <w:sz w:val="20"/>
                <w:szCs w:val="23"/>
              </w:rPr>
            </w:pPr>
            <w:r w:rsidRPr="00783E11">
              <w:rPr>
                <w:sz w:val="20"/>
                <w:szCs w:val="23"/>
              </w:rPr>
              <w:t xml:space="preserve">0.48 (0.019) 0.40 - 0.56 </w:t>
            </w:r>
          </w:p>
        </w:tc>
        <w:tc>
          <w:tcPr>
            <w:tcW w:w="850" w:type="dxa"/>
            <w:tcBorders>
              <w:top w:val="single" w:sz="4" w:space="0" w:color="000000"/>
              <w:left w:val="single" w:sz="4" w:space="0" w:color="000000"/>
              <w:bottom w:val="single" w:sz="4" w:space="0" w:color="000000"/>
              <w:right w:val="single" w:sz="4" w:space="0" w:color="000000"/>
            </w:tcBorders>
            <w:vAlign w:val="center"/>
          </w:tcPr>
          <w:p w14:paraId="17DB7053" w14:textId="6478F953" w:rsidR="009F7394" w:rsidRPr="00783E11" w:rsidRDefault="00CB177E">
            <w:pPr>
              <w:jc w:val="center"/>
              <w:rPr>
                <w:rFonts w:cs="Arial"/>
                <w:color w:val="000000"/>
                <w:sz w:val="20"/>
                <w:szCs w:val="23"/>
                <w:lang w:eastAsia="en-GB" w:bidi="ar-SA"/>
              </w:rPr>
            </w:pPr>
            <w:r w:rsidRPr="00783E11">
              <w:rPr>
                <w:rFonts w:cs="Arial"/>
                <w:color w:val="000000"/>
                <w:sz w:val="20"/>
                <w:szCs w:val="23"/>
                <w:lang w:eastAsia="en-GB" w:bidi="ar-SA"/>
              </w:rPr>
              <w:t>ns</w:t>
            </w:r>
            <w:r w:rsidRPr="00783E11">
              <w:rPr>
                <w:rFonts w:cs="Arial"/>
                <w:color w:val="000000"/>
                <w:sz w:val="20"/>
                <w:szCs w:val="23"/>
                <w:vertAlign w:val="superscript"/>
                <w:lang w:eastAsia="en-GB" w:bidi="ar-SA"/>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5870D2E1" w14:textId="545C1786" w:rsidR="009F7394" w:rsidRPr="00783E11" w:rsidRDefault="00783E11" w:rsidP="00783E11">
            <w:pPr>
              <w:pStyle w:val="Default"/>
              <w:jc w:val="center"/>
              <w:rPr>
                <w:sz w:val="20"/>
                <w:szCs w:val="23"/>
              </w:rPr>
            </w:pPr>
            <w:r w:rsidRPr="00783E11">
              <w:rPr>
                <w:sz w:val="20"/>
                <w:szCs w:val="23"/>
              </w:rPr>
              <w:t xml:space="preserve">0.016 (0.0082) </w:t>
            </w:r>
          </w:p>
        </w:tc>
        <w:tc>
          <w:tcPr>
            <w:tcW w:w="851" w:type="dxa"/>
            <w:tcBorders>
              <w:top w:val="single" w:sz="4" w:space="0" w:color="000000"/>
              <w:left w:val="single" w:sz="4" w:space="0" w:color="000000"/>
              <w:bottom w:val="single" w:sz="4" w:space="0" w:color="000000"/>
              <w:right w:val="single" w:sz="4" w:space="0" w:color="000000"/>
            </w:tcBorders>
            <w:vAlign w:val="center"/>
          </w:tcPr>
          <w:p w14:paraId="1BD4B15E" w14:textId="46A11D0F" w:rsidR="009F7394" w:rsidRPr="00783E11" w:rsidRDefault="00783E11" w:rsidP="00C9327D">
            <w:pPr>
              <w:pStyle w:val="Default"/>
              <w:jc w:val="center"/>
              <w:rPr>
                <w:sz w:val="20"/>
                <w:szCs w:val="23"/>
              </w:rPr>
            </w:pPr>
            <w:r w:rsidRPr="00783E11">
              <w:rPr>
                <w:sz w:val="20"/>
                <w:szCs w:val="23"/>
              </w:rPr>
              <w:t xml:space="preserve">0.13 </w:t>
            </w:r>
          </w:p>
        </w:tc>
        <w:tc>
          <w:tcPr>
            <w:tcW w:w="1417" w:type="dxa"/>
            <w:tcBorders>
              <w:top w:val="single" w:sz="4" w:space="0" w:color="000000"/>
              <w:left w:val="single" w:sz="4" w:space="0" w:color="000000"/>
              <w:bottom w:val="single" w:sz="4" w:space="0" w:color="000000"/>
              <w:right w:val="single" w:sz="4" w:space="0" w:color="000000"/>
            </w:tcBorders>
            <w:vAlign w:val="center"/>
          </w:tcPr>
          <w:p w14:paraId="406E3188" w14:textId="126978C5" w:rsidR="009F7394" w:rsidRPr="009423CD" w:rsidRDefault="00080757" w:rsidP="009423CD">
            <w:pPr>
              <w:pStyle w:val="Default"/>
              <w:jc w:val="center"/>
              <w:rPr>
                <w:sz w:val="20"/>
                <w:szCs w:val="23"/>
              </w:rPr>
            </w:pPr>
            <w:r w:rsidRPr="009423CD">
              <w:rPr>
                <w:sz w:val="20"/>
                <w:szCs w:val="23"/>
              </w:rPr>
              <w:t>0.12</w:t>
            </w:r>
            <w:r w:rsidR="009423CD">
              <w:rPr>
                <w:sz w:val="20"/>
                <w:szCs w:val="23"/>
              </w:rPr>
              <w:t xml:space="preserve"> </w:t>
            </w:r>
            <w:r w:rsidRPr="009423CD">
              <w:rPr>
                <w:sz w:val="20"/>
                <w:szCs w:val="23"/>
              </w:rPr>
              <w:t>-</w:t>
            </w:r>
            <w:r w:rsidR="009423CD">
              <w:rPr>
                <w:sz w:val="20"/>
                <w:szCs w:val="23"/>
              </w:rPr>
              <w:t xml:space="preserve"> </w:t>
            </w:r>
            <w:r w:rsidRPr="009423CD">
              <w:rPr>
                <w:sz w:val="20"/>
                <w:szCs w:val="23"/>
              </w:rPr>
              <w:t xml:space="preserve">0.71 </w:t>
            </w:r>
          </w:p>
        </w:tc>
      </w:tr>
      <w:tr w:rsidR="009F7394" w14:paraId="1E044EC1" w14:textId="5E6F00C1" w:rsidTr="009423CD">
        <w:trPr>
          <w:trHeight w:val="281"/>
        </w:trPr>
        <w:tc>
          <w:tcPr>
            <w:tcW w:w="1588" w:type="dxa"/>
            <w:tcBorders>
              <w:top w:val="single" w:sz="4" w:space="0" w:color="000000"/>
              <w:left w:val="single" w:sz="4" w:space="0" w:color="000000"/>
              <w:bottom w:val="single" w:sz="4" w:space="0" w:color="000000"/>
              <w:right w:val="single" w:sz="4" w:space="0" w:color="000000"/>
            </w:tcBorders>
            <w:vAlign w:val="center"/>
            <w:hideMark/>
          </w:tcPr>
          <w:p w14:paraId="4E077060" w14:textId="77777777" w:rsidR="009F7394" w:rsidRPr="00783E11" w:rsidRDefault="009F7394">
            <w:pPr>
              <w:rPr>
                <w:rFonts w:cs="Arial"/>
                <w:sz w:val="20"/>
                <w:szCs w:val="20"/>
              </w:rPr>
            </w:pPr>
            <w:r w:rsidRPr="00783E11">
              <w:rPr>
                <w:rFonts w:cs="Arial"/>
                <w:sz w:val="20"/>
                <w:szCs w:val="20"/>
              </w:rPr>
              <w:t>Aspartic acid</w:t>
            </w:r>
          </w:p>
        </w:tc>
        <w:tc>
          <w:tcPr>
            <w:tcW w:w="1560" w:type="dxa"/>
            <w:tcBorders>
              <w:top w:val="single" w:sz="4" w:space="0" w:color="000000"/>
              <w:left w:val="single" w:sz="4" w:space="0" w:color="000000"/>
              <w:bottom w:val="single" w:sz="4" w:space="0" w:color="000000"/>
              <w:right w:val="single" w:sz="4" w:space="0" w:color="000000"/>
            </w:tcBorders>
            <w:vAlign w:val="center"/>
          </w:tcPr>
          <w:p w14:paraId="0E6F03CC" w14:textId="13659A34" w:rsidR="009F7394" w:rsidRPr="00783E11" w:rsidRDefault="00783E11" w:rsidP="00783E11">
            <w:pPr>
              <w:pStyle w:val="Default"/>
              <w:jc w:val="center"/>
              <w:rPr>
                <w:sz w:val="20"/>
                <w:szCs w:val="23"/>
              </w:rPr>
            </w:pPr>
            <w:r w:rsidRPr="00783E11">
              <w:rPr>
                <w:sz w:val="20"/>
                <w:szCs w:val="23"/>
              </w:rPr>
              <w:t xml:space="preserve">0.59 (0.030) 0.50 - 0.71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F15252" w14:textId="28B45ABC" w:rsidR="009F7394" w:rsidRPr="00783E11" w:rsidRDefault="00783E11" w:rsidP="00783E11">
            <w:pPr>
              <w:pStyle w:val="Default"/>
              <w:jc w:val="center"/>
              <w:rPr>
                <w:sz w:val="20"/>
                <w:szCs w:val="23"/>
              </w:rPr>
            </w:pPr>
            <w:r w:rsidRPr="00783E11">
              <w:rPr>
                <w:sz w:val="20"/>
                <w:szCs w:val="23"/>
              </w:rPr>
              <w:t xml:space="preserve">0.60 (0.030) 0.53 - 0.76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EFE9E1" w14:textId="5254718F" w:rsidR="009F7394" w:rsidRPr="00783E11" w:rsidRDefault="00783E11">
            <w:pPr>
              <w:jc w:val="center"/>
              <w:rPr>
                <w:rFonts w:cs="Arial"/>
                <w:color w:val="000000"/>
                <w:sz w:val="20"/>
                <w:szCs w:val="23"/>
                <w:lang w:eastAsia="en-GB" w:bidi="ar-SA"/>
              </w:rPr>
            </w:pPr>
            <w:r w:rsidRPr="00783E11">
              <w:rPr>
                <w:rFonts w:cs="Arial"/>
                <w:color w:val="000000"/>
                <w:sz w:val="20"/>
                <w:szCs w:val="23"/>
                <w:lang w:eastAsia="en-GB" w:bidi="ar-SA"/>
              </w:rPr>
              <w:t>ns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EC51A0" w14:textId="572E1627" w:rsidR="009F7394" w:rsidRPr="00783E11" w:rsidRDefault="00783E11" w:rsidP="00783E11">
            <w:pPr>
              <w:pStyle w:val="Default"/>
              <w:jc w:val="center"/>
              <w:rPr>
                <w:sz w:val="20"/>
                <w:szCs w:val="23"/>
              </w:rPr>
            </w:pPr>
            <w:r w:rsidRPr="00783E11">
              <w:rPr>
                <w:sz w:val="20"/>
                <w:szCs w:val="23"/>
              </w:rPr>
              <w:t xml:space="preserve">0.017 (0.0085)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CBCDFD" w14:textId="01923825" w:rsidR="009F7394" w:rsidRPr="00783E11" w:rsidRDefault="00783E11" w:rsidP="00C9327D">
            <w:pPr>
              <w:pStyle w:val="Default"/>
              <w:jc w:val="center"/>
              <w:rPr>
                <w:sz w:val="20"/>
                <w:szCs w:val="23"/>
              </w:rPr>
            </w:pPr>
            <w:r w:rsidRPr="00783E11">
              <w:rPr>
                <w:sz w:val="20"/>
                <w:szCs w:val="23"/>
              </w:rPr>
              <w:t xml:space="preserve">0.22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7CC2F4" w14:textId="7952A00F" w:rsidR="009F7394" w:rsidRPr="009423CD" w:rsidRDefault="00080757" w:rsidP="009423CD">
            <w:pPr>
              <w:pStyle w:val="Default"/>
              <w:jc w:val="center"/>
              <w:rPr>
                <w:sz w:val="20"/>
                <w:szCs w:val="23"/>
              </w:rPr>
            </w:pPr>
            <w:r w:rsidRPr="009423CD">
              <w:rPr>
                <w:sz w:val="20"/>
                <w:szCs w:val="23"/>
              </w:rPr>
              <w:t>0.30</w:t>
            </w:r>
            <w:r w:rsidR="009423CD">
              <w:rPr>
                <w:sz w:val="20"/>
                <w:szCs w:val="23"/>
              </w:rPr>
              <w:t xml:space="preserve"> </w:t>
            </w:r>
            <w:r w:rsidRPr="009423CD">
              <w:rPr>
                <w:sz w:val="20"/>
                <w:szCs w:val="23"/>
              </w:rPr>
              <w:t>-</w:t>
            </w:r>
            <w:r w:rsidR="009423CD">
              <w:rPr>
                <w:sz w:val="20"/>
                <w:szCs w:val="23"/>
              </w:rPr>
              <w:t xml:space="preserve"> </w:t>
            </w:r>
            <w:r w:rsidRPr="009423CD">
              <w:rPr>
                <w:sz w:val="20"/>
                <w:szCs w:val="23"/>
              </w:rPr>
              <w:t xml:space="preserve">1.21 </w:t>
            </w:r>
          </w:p>
        </w:tc>
      </w:tr>
      <w:tr w:rsidR="009F7394" w14:paraId="62A96FB1" w14:textId="444FF87C" w:rsidTr="009423CD">
        <w:trPr>
          <w:trHeight w:val="281"/>
        </w:trPr>
        <w:tc>
          <w:tcPr>
            <w:tcW w:w="1588" w:type="dxa"/>
            <w:tcBorders>
              <w:top w:val="single" w:sz="4" w:space="0" w:color="000000"/>
              <w:left w:val="single" w:sz="4" w:space="0" w:color="000000"/>
              <w:bottom w:val="single" w:sz="4" w:space="0" w:color="000000"/>
              <w:right w:val="single" w:sz="4" w:space="0" w:color="000000"/>
            </w:tcBorders>
            <w:vAlign w:val="center"/>
            <w:hideMark/>
          </w:tcPr>
          <w:p w14:paraId="264DFDAF" w14:textId="77777777" w:rsidR="009F7394" w:rsidRPr="00783E11" w:rsidRDefault="009F7394">
            <w:pPr>
              <w:rPr>
                <w:rFonts w:cs="Arial"/>
                <w:sz w:val="20"/>
                <w:szCs w:val="20"/>
              </w:rPr>
            </w:pPr>
            <w:r w:rsidRPr="00783E11">
              <w:rPr>
                <w:rFonts w:cs="Arial"/>
                <w:sz w:val="20"/>
                <w:szCs w:val="20"/>
              </w:rPr>
              <w:t>Cystine</w:t>
            </w:r>
          </w:p>
        </w:tc>
        <w:tc>
          <w:tcPr>
            <w:tcW w:w="1560" w:type="dxa"/>
            <w:tcBorders>
              <w:top w:val="single" w:sz="4" w:space="0" w:color="000000"/>
              <w:left w:val="single" w:sz="4" w:space="0" w:color="000000"/>
              <w:bottom w:val="single" w:sz="4" w:space="0" w:color="000000"/>
              <w:right w:val="single" w:sz="4" w:space="0" w:color="000000"/>
            </w:tcBorders>
            <w:vAlign w:val="center"/>
          </w:tcPr>
          <w:p w14:paraId="1909E590" w14:textId="24EB866F" w:rsidR="009F7394" w:rsidRPr="00783E11" w:rsidRDefault="00783E11" w:rsidP="00783E11">
            <w:pPr>
              <w:pStyle w:val="Default"/>
              <w:jc w:val="center"/>
              <w:rPr>
                <w:sz w:val="20"/>
                <w:szCs w:val="23"/>
              </w:rPr>
            </w:pPr>
            <w:r w:rsidRPr="00783E11">
              <w:rPr>
                <w:sz w:val="20"/>
                <w:szCs w:val="23"/>
              </w:rPr>
              <w:t xml:space="preserve">0.21 (0.010) 0.18 - 0.25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B887A0" w14:textId="42D83A4C" w:rsidR="009F7394" w:rsidRPr="00783E11" w:rsidRDefault="00783E11" w:rsidP="00783E11">
            <w:pPr>
              <w:pStyle w:val="Default"/>
              <w:jc w:val="center"/>
              <w:rPr>
                <w:sz w:val="20"/>
                <w:szCs w:val="23"/>
              </w:rPr>
            </w:pPr>
            <w:r w:rsidRPr="00783E11">
              <w:rPr>
                <w:sz w:val="20"/>
                <w:szCs w:val="23"/>
              </w:rPr>
              <w:t xml:space="preserve">0.22 (0.010) 0.17 - 0.28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37D572" w14:textId="11AA642C" w:rsidR="009F7394" w:rsidRPr="00783E11" w:rsidRDefault="00783E11">
            <w:pPr>
              <w:jc w:val="center"/>
              <w:rPr>
                <w:rFonts w:cs="Arial"/>
                <w:color w:val="000000"/>
                <w:sz w:val="20"/>
                <w:szCs w:val="23"/>
                <w:lang w:eastAsia="en-GB" w:bidi="ar-SA"/>
              </w:rPr>
            </w:pPr>
            <w:r w:rsidRPr="00783E11">
              <w:rPr>
                <w:rFonts w:cs="Arial"/>
                <w:color w:val="000000"/>
                <w:sz w:val="20"/>
                <w:szCs w:val="23"/>
                <w:lang w:eastAsia="en-GB" w:bidi="ar-SA"/>
              </w:rPr>
              <w:t>ns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046BD4" w14:textId="599D96D3" w:rsidR="009F7394" w:rsidRPr="00783E11" w:rsidRDefault="00783E11" w:rsidP="00783E11">
            <w:pPr>
              <w:pStyle w:val="Default"/>
              <w:jc w:val="center"/>
              <w:rPr>
                <w:sz w:val="20"/>
                <w:szCs w:val="23"/>
              </w:rPr>
            </w:pPr>
            <w:r w:rsidRPr="00783E11">
              <w:rPr>
                <w:sz w:val="20"/>
                <w:szCs w:val="23"/>
              </w:rPr>
              <w:t xml:space="preserve">0.0060 (0.0048)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0B0852" w14:textId="7A06B699" w:rsidR="009F7394" w:rsidRPr="00783E11" w:rsidRDefault="00783E11" w:rsidP="00C9327D">
            <w:pPr>
              <w:pStyle w:val="Default"/>
              <w:jc w:val="center"/>
              <w:rPr>
                <w:sz w:val="20"/>
                <w:szCs w:val="23"/>
              </w:rPr>
            </w:pPr>
            <w:r w:rsidRPr="00783E11">
              <w:rPr>
                <w:sz w:val="20"/>
                <w:szCs w:val="23"/>
              </w:rPr>
              <w:t xml:space="preserve">0.070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FC91D3" w14:textId="537CAD43" w:rsidR="009F7394" w:rsidRPr="009423CD" w:rsidRDefault="00080757" w:rsidP="009423CD">
            <w:pPr>
              <w:pStyle w:val="Default"/>
              <w:jc w:val="center"/>
              <w:rPr>
                <w:sz w:val="20"/>
                <w:szCs w:val="23"/>
              </w:rPr>
            </w:pPr>
            <w:r w:rsidRPr="009423CD">
              <w:rPr>
                <w:sz w:val="20"/>
                <w:szCs w:val="23"/>
              </w:rPr>
              <w:t>0.12</w:t>
            </w:r>
            <w:r w:rsidR="009423CD">
              <w:rPr>
                <w:sz w:val="20"/>
                <w:szCs w:val="23"/>
              </w:rPr>
              <w:t xml:space="preserve"> </w:t>
            </w:r>
            <w:r w:rsidRPr="009423CD">
              <w:rPr>
                <w:sz w:val="20"/>
                <w:szCs w:val="23"/>
              </w:rPr>
              <w:t>-</w:t>
            </w:r>
            <w:r w:rsidR="009423CD">
              <w:rPr>
                <w:sz w:val="20"/>
                <w:szCs w:val="23"/>
              </w:rPr>
              <w:t xml:space="preserve"> </w:t>
            </w:r>
            <w:r w:rsidRPr="009423CD">
              <w:rPr>
                <w:sz w:val="20"/>
                <w:szCs w:val="23"/>
              </w:rPr>
              <w:t xml:space="preserve">0.51 </w:t>
            </w:r>
          </w:p>
        </w:tc>
      </w:tr>
      <w:tr w:rsidR="009F7394" w14:paraId="0D176571" w14:textId="56733141" w:rsidTr="009423CD">
        <w:trPr>
          <w:trHeight w:val="281"/>
        </w:trPr>
        <w:tc>
          <w:tcPr>
            <w:tcW w:w="1588" w:type="dxa"/>
            <w:tcBorders>
              <w:top w:val="single" w:sz="4" w:space="0" w:color="000000"/>
              <w:left w:val="single" w:sz="4" w:space="0" w:color="000000"/>
              <w:bottom w:val="single" w:sz="4" w:space="0" w:color="000000"/>
              <w:right w:val="single" w:sz="4" w:space="0" w:color="000000"/>
            </w:tcBorders>
            <w:vAlign w:val="center"/>
            <w:hideMark/>
          </w:tcPr>
          <w:p w14:paraId="192EC4AD" w14:textId="77777777" w:rsidR="009F7394" w:rsidRPr="00C9327D" w:rsidRDefault="009F7394" w:rsidP="00080757">
            <w:pPr>
              <w:pStyle w:val="Default"/>
              <w:rPr>
                <w:sz w:val="20"/>
                <w:szCs w:val="23"/>
              </w:rPr>
            </w:pPr>
            <w:r w:rsidRPr="00C9327D">
              <w:rPr>
                <w:sz w:val="20"/>
                <w:szCs w:val="23"/>
              </w:rPr>
              <w:t>Glutamic acid</w:t>
            </w:r>
          </w:p>
        </w:tc>
        <w:tc>
          <w:tcPr>
            <w:tcW w:w="156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23BDF7D" w14:textId="68386C5C" w:rsidR="009F7394" w:rsidRPr="00C9327D" w:rsidRDefault="00783E11" w:rsidP="00C9327D">
            <w:pPr>
              <w:pStyle w:val="Default"/>
              <w:jc w:val="center"/>
              <w:rPr>
                <w:sz w:val="20"/>
                <w:szCs w:val="23"/>
              </w:rPr>
            </w:pPr>
            <w:r w:rsidRPr="00C9327D">
              <w:rPr>
                <w:sz w:val="20"/>
                <w:szCs w:val="23"/>
              </w:rPr>
              <w:t xml:space="preserve">1.71 (0.13) 1.36 - 2.28 </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9036E21" w14:textId="77777777" w:rsidR="00C9327D" w:rsidRDefault="00783E11" w:rsidP="00C9327D">
            <w:pPr>
              <w:pStyle w:val="Default"/>
              <w:jc w:val="center"/>
              <w:rPr>
                <w:sz w:val="20"/>
                <w:szCs w:val="23"/>
              </w:rPr>
            </w:pPr>
            <w:r w:rsidRPr="00C9327D">
              <w:rPr>
                <w:sz w:val="20"/>
                <w:szCs w:val="23"/>
              </w:rPr>
              <w:t xml:space="preserve">1.80 (0.13) </w:t>
            </w:r>
          </w:p>
          <w:p w14:paraId="3DF9928E" w14:textId="2375607D" w:rsidR="009F7394" w:rsidRPr="00C9327D" w:rsidRDefault="00783E11" w:rsidP="00C9327D">
            <w:pPr>
              <w:pStyle w:val="Default"/>
              <w:jc w:val="center"/>
              <w:rPr>
                <w:sz w:val="20"/>
                <w:szCs w:val="23"/>
              </w:rPr>
            </w:pPr>
            <w:r w:rsidRPr="00C9327D">
              <w:rPr>
                <w:sz w:val="20"/>
                <w:szCs w:val="23"/>
              </w:rPr>
              <w:t xml:space="preserve">1.41 - 2.51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782AC1" w14:textId="3E6AEEC6" w:rsidR="009F7394" w:rsidRPr="00C9327D" w:rsidRDefault="00783E11" w:rsidP="00C9327D">
            <w:pPr>
              <w:pStyle w:val="Default"/>
              <w:jc w:val="center"/>
              <w:rPr>
                <w:sz w:val="20"/>
                <w:szCs w:val="23"/>
              </w:rPr>
            </w:pPr>
            <w:r w:rsidRPr="00C9327D">
              <w:rPr>
                <w:sz w:val="20"/>
                <w:szCs w:val="23"/>
              </w:rPr>
              <w:t xml:space="preserve">0.012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0CE76F" w14:textId="49725B27" w:rsidR="009F7394" w:rsidRPr="00C9327D" w:rsidRDefault="00783E11" w:rsidP="00C9327D">
            <w:pPr>
              <w:pStyle w:val="Default"/>
              <w:jc w:val="center"/>
              <w:rPr>
                <w:sz w:val="20"/>
                <w:szCs w:val="23"/>
              </w:rPr>
            </w:pPr>
            <w:r w:rsidRPr="00C9327D">
              <w:rPr>
                <w:sz w:val="20"/>
                <w:szCs w:val="23"/>
              </w:rPr>
              <w:t xml:space="preserve">0.096 (0.035)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719804" w14:textId="44EE2C5A" w:rsidR="009F7394" w:rsidRPr="00C9327D" w:rsidRDefault="00783E11" w:rsidP="00C9327D">
            <w:pPr>
              <w:pStyle w:val="Default"/>
              <w:jc w:val="center"/>
              <w:rPr>
                <w:sz w:val="20"/>
                <w:szCs w:val="23"/>
              </w:rPr>
            </w:pPr>
            <w:r w:rsidRPr="00C9327D">
              <w:rPr>
                <w:sz w:val="20"/>
                <w:szCs w:val="23"/>
              </w:rPr>
              <w:t xml:space="preserve">0.92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357025" w14:textId="03D39FA5" w:rsidR="009F7394" w:rsidRPr="009423CD" w:rsidRDefault="00080757" w:rsidP="009423CD">
            <w:pPr>
              <w:pStyle w:val="Default"/>
              <w:jc w:val="center"/>
              <w:rPr>
                <w:sz w:val="20"/>
                <w:szCs w:val="23"/>
              </w:rPr>
            </w:pPr>
            <w:r w:rsidRPr="009423CD">
              <w:rPr>
                <w:sz w:val="20"/>
                <w:szCs w:val="23"/>
              </w:rPr>
              <w:t>0.83</w:t>
            </w:r>
            <w:r w:rsidR="009423CD">
              <w:rPr>
                <w:sz w:val="20"/>
                <w:szCs w:val="23"/>
              </w:rPr>
              <w:t xml:space="preserve"> </w:t>
            </w:r>
            <w:r w:rsidRPr="009423CD">
              <w:rPr>
                <w:sz w:val="20"/>
                <w:szCs w:val="23"/>
              </w:rPr>
              <w:t>-</w:t>
            </w:r>
            <w:r w:rsidR="009423CD">
              <w:rPr>
                <w:sz w:val="20"/>
                <w:szCs w:val="23"/>
              </w:rPr>
              <w:t xml:space="preserve"> </w:t>
            </w:r>
            <w:r w:rsidRPr="009423CD">
              <w:rPr>
                <w:sz w:val="20"/>
                <w:szCs w:val="23"/>
              </w:rPr>
              <w:t xml:space="preserve">3.54 </w:t>
            </w:r>
          </w:p>
        </w:tc>
      </w:tr>
      <w:tr w:rsidR="009F7394" w14:paraId="78E2F7CB" w14:textId="491BF3A3" w:rsidTr="009423CD">
        <w:trPr>
          <w:trHeight w:val="281"/>
        </w:trPr>
        <w:tc>
          <w:tcPr>
            <w:tcW w:w="1588" w:type="dxa"/>
            <w:tcBorders>
              <w:top w:val="single" w:sz="4" w:space="0" w:color="000000"/>
              <w:left w:val="single" w:sz="4" w:space="0" w:color="000000"/>
              <w:bottom w:val="single" w:sz="4" w:space="0" w:color="000000"/>
              <w:right w:val="single" w:sz="4" w:space="0" w:color="000000"/>
            </w:tcBorders>
            <w:vAlign w:val="center"/>
            <w:hideMark/>
          </w:tcPr>
          <w:p w14:paraId="559B6AE7" w14:textId="77777777" w:rsidR="009F7394" w:rsidRPr="00783E11" w:rsidRDefault="009F7394">
            <w:pPr>
              <w:rPr>
                <w:rFonts w:cs="Arial"/>
                <w:sz w:val="20"/>
                <w:szCs w:val="20"/>
              </w:rPr>
            </w:pPr>
            <w:r w:rsidRPr="00783E11">
              <w:rPr>
                <w:rFonts w:cs="Arial"/>
                <w:sz w:val="20"/>
                <w:szCs w:val="20"/>
              </w:rPr>
              <w:t>Glycine</w:t>
            </w:r>
          </w:p>
        </w:tc>
        <w:tc>
          <w:tcPr>
            <w:tcW w:w="1560" w:type="dxa"/>
            <w:tcBorders>
              <w:top w:val="single" w:sz="4" w:space="0" w:color="000000"/>
              <w:left w:val="single" w:sz="4" w:space="0" w:color="000000"/>
              <w:bottom w:val="single" w:sz="4" w:space="0" w:color="000000"/>
              <w:right w:val="single" w:sz="4" w:space="0" w:color="000000"/>
            </w:tcBorders>
            <w:vAlign w:val="center"/>
          </w:tcPr>
          <w:p w14:paraId="46610B5D" w14:textId="575D6844" w:rsidR="009F7394" w:rsidRPr="00C9327D" w:rsidRDefault="00783E11" w:rsidP="00C9327D">
            <w:pPr>
              <w:pStyle w:val="Default"/>
              <w:jc w:val="center"/>
              <w:rPr>
                <w:sz w:val="20"/>
                <w:szCs w:val="23"/>
              </w:rPr>
            </w:pPr>
            <w:r w:rsidRPr="00C9327D">
              <w:rPr>
                <w:sz w:val="20"/>
                <w:szCs w:val="23"/>
              </w:rPr>
              <w:t xml:space="preserve">0.36 (0.013) 0.31 - 0.41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FDDAC3" w14:textId="050A63E0" w:rsidR="009F7394" w:rsidRPr="00C9327D" w:rsidRDefault="00783E11" w:rsidP="00C9327D">
            <w:pPr>
              <w:pStyle w:val="Default"/>
              <w:jc w:val="center"/>
              <w:rPr>
                <w:sz w:val="20"/>
                <w:szCs w:val="23"/>
              </w:rPr>
            </w:pPr>
            <w:r w:rsidRPr="00C9327D">
              <w:rPr>
                <w:sz w:val="20"/>
                <w:szCs w:val="23"/>
              </w:rPr>
              <w:t xml:space="preserve">0.37 (0.013) 0.32 - 0.43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BE1481" w14:textId="0C68B482" w:rsidR="009F7394" w:rsidRPr="00C9327D" w:rsidRDefault="00783E11">
            <w:pPr>
              <w:jc w:val="center"/>
              <w:rPr>
                <w:rFonts w:cs="Arial"/>
                <w:color w:val="000000"/>
                <w:sz w:val="20"/>
                <w:szCs w:val="23"/>
                <w:lang w:eastAsia="en-GB" w:bidi="ar-SA"/>
              </w:rPr>
            </w:pPr>
            <w:r w:rsidRPr="00C9327D">
              <w:rPr>
                <w:rFonts w:cs="Arial"/>
                <w:color w:val="000000"/>
                <w:sz w:val="20"/>
                <w:szCs w:val="23"/>
                <w:lang w:eastAsia="en-GB" w:bidi="ar-SA"/>
              </w:rPr>
              <w:t>ns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254C09" w14:textId="1E1E12B3" w:rsidR="009F7394" w:rsidRPr="00C9327D" w:rsidRDefault="00783E11" w:rsidP="00C9327D">
            <w:pPr>
              <w:pStyle w:val="Default"/>
              <w:jc w:val="center"/>
              <w:rPr>
                <w:sz w:val="20"/>
                <w:szCs w:val="23"/>
              </w:rPr>
            </w:pPr>
            <w:r w:rsidRPr="00C9327D">
              <w:rPr>
                <w:sz w:val="20"/>
                <w:szCs w:val="23"/>
              </w:rPr>
              <w:t xml:space="preserve">0.0085 (0.0054)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A0A2FF" w14:textId="5A5E3DB8" w:rsidR="009F7394" w:rsidRPr="00C9327D" w:rsidRDefault="00783E11" w:rsidP="00C9327D">
            <w:pPr>
              <w:pStyle w:val="Default"/>
              <w:jc w:val="center"/>
              <w:rPr>
                <w:sz w:val="20"/>
                <w:szCs w:val="23"/>
              </w:rPr>
            </w:pPr>
            <w:r w:rsidRPr="00C9327D">
              <w:rPr>
                <w:sz w:val="20"/>
                <w:szCs w:val="23"/>
              </w:rPr>
              <w:t xml:space="preserve">0.095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5E96E5" w14:textId="4104A122" w:rsidR="009F7394" w:rsidRPr="009423CD" w:rsidRDefault="00080757" w:rsidP="009423CD">
            <w:pPr>
              <w:pStyle w:val="Default"/>
              <w:jc w:val="center"/>
              <w:rPr>
                <w:sz w:val="20"/>
                <w:szCs w:val="23"/>
              </w:rPr>
            </w:pPr>
            <w:r w:rsidRPr="009423CD">
              <w:rPr>
                <w:sz w:val="20"/>
                <w:szCs w:val="23"/>
              </w:rPr>
              <w:t>0.184</w:t>
            </w:r>
            <w:r w:rsidR="009423CD">
              <w:rPr>
                <w:sz w:val="20"/>
                <w:szCs w:val="23"/>
              </w:rPr>
              <w:t xml:space="preserve"> </w:t>
            </w:r>
            <w:r w:rsidRPr="009423CD">
              <w:rPr>
                <w:sz w:val="20"/>
                <w:szCs w:val="23"/>
              </w:rPr>
              <w:t>-</w:t>
            </w:r>
            <w:r w:rsidR="009423CD">
              <w:rPr>
                <w:sz w:val="20"/>
                <w:szCs w:val="23"/>
              </w:rPr>
              <w:t xml:space="preserve"> </w:t>
            </w:r>
            <w:r w:rsidRPr="009423CD">
              <w:rPr>
                <w:sz w:val="20"/>
                <w:szCs w:val="23"/>
              </w:rPr>
              <w:t xml:space="preserve">0.685 </w:t>
            </w:r>
          </w:p>
        </w:tc>
      </w:tr>
      <w:tr w:rsidR="009F7394" w14:paraId="543CF308" w14:textId="57CFB17F" w:rsidTr="009423CD">
        <w:trPr>
          <w:trHeight w:val="281"/>
        </w:trPr>
        <w:tc>
          <w:tcPr>
            <w:tcW w:w="1588" w:type="dxa"/>
            <w:tcBorders>
              <w:top w:val="single" w:sz="4" w:space="0" w:color="000000"/>
              <w:left w:val="single" w:sz="4" w:space="0" w:color="000000"/>
              <w:bottom w:val="single" w:sz="4" w:space="0" w:color="000000"/>
              <w:right w:val="single" w:sz="4" w:space="0" w:color="000000"/>
            </w:tcBorders>
            <w:vAlign w:val="center"/>
            <w:hideMark/>
          </w:tcPr>
          <w:p w14:paraId="364910C5" w14:textId="77777777" w:rsidR="009F7394" w:rsidRPr="00783E11" w:rsidRDefault="009F7394">
            <w:pPr>
              <w:rPr>
                <w:rFonts w:cs="Arial"/>
                <w:sz w:val="20"/>
                <w:szCs w:val="20"/>
              </w:rPr>
            </w:pPr>
            <w:r w:rsidRPr="00783E11">
              <w:rPr>
                <w:rFonts w:cs="Arial"/>
                <w:sz w:val="20"/>
                <w:szCs w:val="20"/>
              </w:rPr>
              <w:lastRenderedPageBreak/>
              <w:t>Histidine</w:t>
            </w:r>
          </w:p>
        </w:tc>
        <w:tc>
          <w:tcPr>
            <w:tcW w:w="1560" w:type="dxa"/>
            <w:tcBorders>
              <w:top w:val="single" w:sz="4" w:space="0" w:color="000000"/>
              <w:left w:val="single" w:sz="4" w:space="0" w:color="000000"/>
              <w:bottom w:val="single" w:sz="4" w:space="0" w:color="000000"/>
              <w:right w:val="single" w:sz="4" w:space="0" w:color="000000"/>
            </w:tcBorders>
            <w:vAlign w:val="center"/>
          </w:tcPr>
          <w:p w14:paraId="2C15304E" w14:textId="27486624" w:rsidR="009F7394" w:rsidRPr="00C9327D" w:rsidRDefault="00783E11" w:rsidP="00C9327D">
            <w:pPr>
              <w:pStyle w:val="Default"/>
              <w:jc w:val="center"/>
              <w:rPr>
                <w:sz w:val="20"/>
                <w:szCs w:val="23"/>
              </w:rPr>
            </w:pPr>
            <w:r w:rsidRPr="00C9327D">
              <w:rPr>
                <w:sz w:val="20"/>
                <w:szCs w:val="23"/>
              </w:rPr>
              <w:t xml:space="preserve">0.25 (0.013) 0.21 - 0.31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EAF8E7" w14:textId="205A85EA" w:rsidR="009F7394" w:rsidRPr="00C9327D" w:rsidRDefault="00783E11" w:rsidP="00C9327D">
            <w:pPr>
              <w:pStyle w:val="Default"/>
              <w:jc w:val="center"/>
              <w:rPr>
                <w:sz w:val="20"/>
                <w:szCs w:val="23"/>
              </w:rPr>
            </w:pPr>
            <w:r w:rsidRPr="00C9327D">
              <w:rPr>
                <w:sz w:val="20"/>
                <w:szCs w:val="23"/>
              </w:rPr>
              <w:t xml:space="preserve">0.25 (0.013) 0.20 - 0.32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5B8438" w14:textId="0ED26919" w:rsidR="009F7394" w:rsidRPr="00C9327D" w:rsidRDefault="00783E11">
            <w:pPr>
              <w:jc w:val="center"/>
              <w:rPr>
                <w:rFonts w:cs="Arial"/>
                <w:color w:val="000000"/>
                <w:sz w:val="20"/>
                <w:szCs w:val="23"/>
                <w:lang w:eastAsia="en-GB" w:bidi="ar-SA"/>
              </w:rPr>
            </w:pPr>
            <w:r w:rsidRPr="00C9327D">
              <w:rPr>
                <w:rFonts w:cs="Arial"/>
                <w:color w:val="000000"/>
                <w:sz w:val="20"/>
                <w:szCs w:val="23"/>
                <w:lang w:eastAsia="en-GB" w:bidi="ar-SA"/>
              </w:rPr>
              <w:t>ns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EC2B10" w14:textId="7F39680D" w:rsidR="009F7394" w:rsidRPr="00C9327D" w:rsidRDefault="00783E11" w:rsidP="00C9327D">
            <w:pPr>
              <w:pStyle w:val="Default"/>
              <w:jc w:val="center"/>
              <w:rPr>
                <w:sz w:val="20"/>
                <w:szCs w:val="23"/>
              </w:rPr>
            </w:pPr>
            <w:r w:rsidRPr="00C9327D">
              <w:rPr>
                <w:sz w:val="20"/>
                <w:szCs w:val="23"/>
              </w:rPr>
              <w:t xml:space="preserve">0.0063 (0.0048)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A21B03" w14:textId="7363ED20" w:rsidR="009F7394" w:rsidRPr="00C9327D" w:rsidRDefault="00783E11" w:rsidP="00C9327D">
            <w:pPr>
              <w:pStyle w:val="Default"/>
              <w:jc w:val="center"/>
              <w:rPr>
                <w:sz w:val="20"/>
                <w:szCs w:val="23"/>
              </w:rPr>
            </w:pPr>
            <w:r w:rsidRPr="00C9327D">
              <w:rPr>
                <w:sz w:val="20"/>
                <w:szCs w:val="23"/>
              </w:rPr>
              <w:t xml:space="preserve">0.11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D93AF7" w14:textId="62079B69" w:rsidR="009F7394" w:rsidRPr="009423CD" w:rsidRDefault="00080757" w:rsidP="009423CD">
            <w:pPr>
              <w:pStyle w:val="Default"/>
              <w:jc w:val="center"/>
              <w:rPr>
                <w:sz w:val="20"/>
                <w:szCs w:val="23"/>
              </w:rPr>
            </w:pPr>
            <w:r w:rsidRPr="009423CD">
              <w:rPr>
                <w:sz w:val="20"/>
                <w:szCs w:val="23"/>
              </w:rPr>
              <w:t>0.14</w:t>
            </w:r>
            <w:r w:rsidR="009423CD">
              <w:rPr>
                <w:sz w:val="20"/>
                <w:szCs w:val="23"/>
              </w:rPr>
              <w:t xml:space="preserve"> </w:t>
            </w:r>
            <w:r w:rsidRPr="009423CD">
              <w:rPr>
                <w:sz w:val="20"/>
                <w:szCs w:val="23"/>
              </w:rPr>
              <w:t>-</w:t>
            </w:r>
            <w:r w:rsidR="009423CD">
              <w:rPr>
                <w:sz w:val="20"/>
                <w:szCs w:val="23"/>
              </w:rPr>
              <w:t xml:space="preserve"> </w:t>
            </w:r>
            <w:r w:rsidRPr="009423CD">
              <w:rPr>
                <w:sz w:val="20"/>
                <w:szCs w:val="23"/>
              </w:rPr>
              <w:t xml:space="preserve">0.46 </w:t>
            </w:r>
          </w:p>
        </w:tc>
      </w:tr>
      <w:tr w:rsidR="009F7394" w14:paraId="617BA091" w14:textId="09B7E9CE" w:rsidTr="009423CD">
        <w:trPr>
          <w:trHeight w:val="281"/>
        </w:trPr>
        <w:tc>
          <w:tcPr>
            <w:tcW w:w="1588" w:type="dxa"/>
            <w:tcBorders>
              <w:top w:val="single" w:sz="4" w:space="0" w:color="000000"/>
              <w:left w:val="single" w:sz="4" w:space="0" w:color="000000"/>
              <w:bottom w:val="single" w:sz="4" w:space="0" w:color="000000"/>
              <w:right w:val="single" w:sz="4" w:space="0" w:color="000000"/>
            </w:tcBorders>
            <w:vAlign w:val="center"/>
            <w:hideMark/>
          </w:tcPr>
          <w:p w14:paraId="41445B2A" w14:textId="77777777" w:rsidR="009F7394" w:rsidRPr="00783E11" w:rsidRDefault="009F7394">
            <w:pPr>
              <w:rPr>
                <w:rFonts w:cs="Arial"/>
                <w:sz w:val="20"/>
                <w:szCs w:val="20"/>
              </w:rPr>
            </w:pPr>
            <w:r w:rsidRPr="00783E11">
              <w:rPr>
                <w:rFonts w:cs="Arial"/>
                <w:sz w:val="20"/>
                <w:szCs w:val="20"/>
              </w:rPr>
              <w:t>Isoleucine</w:t>
            </w:r>
          </w:p>
        </w:tc>
        <w:tc>
          <w:tcPr>
            <w:tcW w:w="156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66A2B41" w14:textId="5206F7B8" w:rsidR="009F7394" w:rsidRPr="00C9327D" w:rsidRDefault="00783E11" w:rsidP="00C9327D">
            <w:pPr>
              <w:pStyle w:val="Default"/>
              <w:jc w:val="center"/>
              <w:rPr>
                <w:sz w:val="20"/>
                <w:szCs w:val="23"/>
              </w:rPr>
            </w:pPr>
            <w:r w:rsidRPr="00C9327D">
              <w:rPr>
                <w:sz w:val="20"/>
                <w:szCs w:val="23"/>
              </w:rPr>
              <w:t xml:space="preserve">0.33 (0.023) 0.27 - 0.43 </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20A4403" w14:textId="2FA4BA53" w:rsidR="009F7394" w:rsidRPr="00C9327D" w:rsidRDefault="00783E11" w:rsidP="00C9327D">
            <w:pPr>
              <w:pStyle w:val="Default"/>
              <w:jc w:val="center"/>
              <w:rPr>
                <w:sz w:val="20"/>
                <w:szCs w:val="23"/>
              </w:rPr>
            </w:pPr>
            <w:r w:rsidRPr="00C9327D">
              <w:rPr>
                <w:sz w:val="20"/>
                <w:szCs w:val="23"/>
              </w:rPr>
              <w:t xml:space="preserve">0.34 (0.023) 0.28 - 0.45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E01A68" w14:textId="5EE759C8" w:rsidR="009F7394" w:rsidRPr="00C9327D" w:rsidRDefault="00783E11" w:rsidP="00C9327D">
            <w:pPr>
              <w:pStyle w:val="Default"/>
              <w:jc w:val="center"/>
              <w:rPr>
                <w:sz w:val="20"/>
                <w:szCs w:val="23"/>
              </w:rPr>
            </w:pPr>
            <w:r w:rsidRPr="00C9327D">
              <w:rPr>
                <w:sz w:val="20"/>
                <w:szCs w:val="23"/>
              </w:rPr>
              <w:t xml:space="preserve">0.019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61D02A" w14:textId="0960F4A3" w:rsidR="009F7394" w:rsidRPr="00C9327D" w:rsidRDefault="00783E11" w:rsidP="00C9327D">
            <w:pPr>
              <w:pStyle w:val="Default"/>
              <w:jc w:val="center"/>
              <w:rPr>
                <w:sz w:val="20"/>
                <w:szCs w:val="23"/>
              </w:rPr>
            </w:pPr>
            <w:r w:rsidRPr="00C9327D">
              <w:rPr>
                <w:sz w:val="20"/>
                <w:szCs w:val="23"/>
              </w:rPr>
              <w:t xml:space="preserve">0.015 (0.0059)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F003B1" w14:textId="7EEE92D0" w:rsidR="009F7394" w:rsidRPr="00C9327D" w:rsidRDefault="00783E11" w:rsidP="00C9327D">
            <w:pPr>
              <w:pStyle w:val="Default"/>
              <w:jc w:val="center"/>
              <w:rPr>
                <w:sz w:val="20"/>
                <w:szCs w:val="23"/>
              </w:rPr>
            </w:pPr>
            <w:r w:rsidRPr="00C9327D">
              <w:rPr>
                <w:sz w:val="20"/>
                <w:szCs w:val="23"/>
              </w:rPr>
              <w:t xml:space="preserve">0.16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912FAB" w14:textId="02BD26C4" w:rsidR="009F7394" w:rsidRPr="009423CD" w:rsidRDefault="00080757" w:rsidP="009423CD">
            <w:pPr>
              <w:pStyle w:val="Default"/>
              <w:jc w:val="center"/>
              <w:rPr>
                <w:sz w:val="20"/>
                <w:szCs w:val="23"/>
              </w:rPr>
            </w:pPr>
            <w:r w:rsidRPr="009423CD">
              <w:rPr>
                <w:sz w:val="20"/>
                <w:szCs w:val="23"/>
              </w:rPr>
              <w:t>0.18</w:t>
            </w:r>
            <w:r w:rsidR="009423CD">
              <w:rPr>
                <w:sz w:val="20"/>
                <w:szCs w:val="23"/>
              </w:rPr>
              <w:t xml:space="preserve"> </w:t>
            </w:r>
            <w:r w:rsidRPr="009423CD">
              <w:rPr>
                <w:sz w:val="20"/>
                <w:szCs w:val="23"/>
              </w:rPr>
              <w:t>-</w:t>
            </w:r>
            <w:r w:rsidR="009423CD">
              <w:rPr>
                <w:sz w:val="20"/>
                <w:szCs w:val="23"/>
              </w:rPr>
              <w:t xml:space="preserve"> </w:t>
            </w:r>
            <w:r w:rsidRPr="009423CD">
              <w:rPr>
                <w:sz w:val="20"/>
                <w:szCs w:val="23"/>
              </w:rPr>
              <w:t xml:space="preserve">0.69 </w:t>
            </w:r>
          </w:p>
        </w:tc>
      </w:tr>
      <w:tr w:rsidR="009F7394" w14:paraId="79D35D5D" w14:textId="2FDE96ED" w:rsidTr="009423CD">
        <w:trPr>
          <w:trHeight w:val="281"/>
        </w:trPr>
        <w:tc>
          <w:tcPr>
            <w:tcW w:w="1588" w:type="dxa"/>
            <w:tcBorders>
              <w:top w:val="single" w:sz="4" w:space="0" w:color="000000"/>
              <w:left w:val="single" w:sz="4" w:space="0" w:color="000000"/>
              <w:bottom w:val="single" w:sz="4" w:space="0" w:color="000000"/>
              <w:right w:val="single" w:sz="4" w:space="0" w:color="000000"/>
            </w:tcBorders>
            <w:vAlign w:val="center"/>
            <w:hideMark/>
          </w:tcPr>
          <w:p w14:paraId="5ECBB530" w14:textId="77777777" w:rsidR="009F7394" w:rsidRPr="00783E11" w:rsidRDefault="009F7394">
            <w:pPr>
              <w:rPr>
                <w:rFonts w:cs="Arial"/>
                <w:sz w:val="20"/>
                <w:szCs w:val="20"/>
              </w:rPr>
            </w:pPr>
            <w:r w:rsidRPr="00783E11">
              <w:rPr>
                <w:rFonts w:cs="Arial"/>
                <w:sz w:val="20"/>
                <w:szCs w:val="20"/>
              </w:rPr>
              <w:t>Leucine</w:t>
            </w:r>
          </w:p>
        </w:tc>
        <w:tc>
          <w:tcPr>
            <w:tcW w:w="156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7F2DC76" w14:textId="3C4326CF" w:rsidR="009F7394" w:rsidRPr="00C9327D" w:rsidRDefault="00C9327D" w:rsidP="00450A82">
            <w:pPr>
              <w:pStyle w:val="Default"/>
              <w:jc w:val="center"/>
              <w:rPr>
                <w:sz w:val="20"/>
                <w:szCs w:val="23"/>
              </w:rPr>
            </w:pPr>
            <w:r w:rsidRPr="00C9327D">
              <w:rPr>
                <w:sz w:val="20"/>
                <w:szCs w:val="23"/>
              </w:rPr>
              <w:t>1.17 (0.10) 0.91 - 1.62</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4C42CF2" w14:textId="7734AC23" w:rsidR="00C9327D" w:rsidRDefault="00C9327D" w:rsidP="00450A82">
            <w:pPr>
              <w:pStyle w:val="Default"/>
              <w:jc w:val="center"/>
              <w:rPr>
                <w:sz w:val="20"/>
                <w:szCs w:val="23"/>
              </w:rPr>
            </w:pPr>
            <w:r w:rsidRPr="00C9327D">
              <w:rPr>
                <w:sz w:val="20"/>
                <w:szCs w:val="23"/>
              </w:rPr>
              <w:t>1.24 (0.10)</w:t>
            </w:r>
          </w:p>
          <w:p w14:paraId="4B007588" w14:textId="3ABCABDB" w:rsidR="009F7394" w:rsidRPr="00C9327D" w:rsidRDefault="00C9327D" w:rsidP="00450A82">
            <w:pPr>
              <w:pStyle w:val="Default"/>
              <w:jc w:val="center"/>
              <w:rPr>
                <w:sz w:val="20"/>
                <w:szCs w:val="23"/>
              </w:rPr>
            </w:pPr>
            <w:r w:rsidRPr="00C9327D">
              <w:rPr>
                <w:sz w:val="20"/>
                <w:szCs w:val="23"/>
              </w:rPr>
              <w:t>0.93 - 1.74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A9B400" w14:textId="7319D52F" w:rsidR="009F7394" w:rsidRPr="00C9327D" w:rsidRDefault="00C9327D" w:rsidP="00450A82">
            <w:pPr>
              <w:pStyle w:val="Default"/>
              <w:jc w:val="center"/>
              <w:rPr>
                <w:sz w:val="20"/>
                <w:szCs w:val="23"/>
              </w:rPr>
            </w:pPr>
            <w:r w:rsidRPr="00C9327D">
              <w:rPr>
                <w:sz w:val="20"/>
                <w:szCs w:val="23"/>
              </w:rPr>
              <w:t>0.012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6B5CC8" w14:textId="41146A1B" w:rsidR="009F7394" w:rsidRPr="00C9327D" w:rsidRDefault="00C9327D" w:rsidP="00450A82">
            <w:pPr>
              <w:pStyle w:val="Default"/>
              <w:jc w:val="center"/>
              <w:rPr>
                <w:sz w:val="20"/>
                <w:szCs w:val="23"/>
              </w:rPr>
            </w:pPr>
            <w:r w:rsidRPr="00C9327D">
              <w:rPr>
                <w:sz w:val="20"/>
                <w:szCs w:val="23"/>
              </w:rPr>
              <w:t>0.070 (0.026)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D45098" w14:textId="4737555D" w:rsidR="009F7394" w:rsidRPr="00C9327D" w:rsidRDefault="00C9327D" w:rsidP="00450A82">
            <w:pPr>
              <w:pStyle w:val="Default"/>
              <w:jc w:val="center"/>
              <w:rPr>
                <w:sz w:val="20"/>
                <w:szCs w:val="23"/>
              </w:rPr>
            </w:pPr>
            <w:r w:rsidRPr="00C9327D">
              <w:rPr>
                <w:sz w:val="20"/>
                <w:szCs w:val="23"/>
              </w:rPr>
              <w:t>0.71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50D9D8" w14:textId="5FAECDBC" w:rsidR="009F7394" w:rsidRPr="009423CD" w:rsidRDefault="00080757" w:rsidP="009423CD">
            <w:pPr>
              <w:pStyle w:val="Default"/>
              <w:jc w:val="center"/>
              <w:rPr>
                <w:sz w:val="20"/>
                <w:szCs w:val="23"/>
              </w:rPr>
            </w:pPr>
            <w:r w:rsidRPr="009423CD">
              <w:rPr>
                <w:sz w:val="20"/>
                <w:szCs w:val="23"/>
              </w:rPr>
              <w:t>0.60</w:t>
            </w:r>
            <w:r w:rsidR="009423CD">
              <w:rPr>
                <w:sz w:val="20"/>
                <w:szCs w:val="23"/>
              </w:rPr>
              <w:t xml:space="preserve"> </w:t>
            </w:r>
            <w:r w:rsidRPr="009423CD">
              <w:rPr>
                <w:sz w:val="20"/>
                <w:szCs w:val="23"/>
              </w:rPr>
              <w:t>-</w:t>
            </w:r>
            <w:r w:rsidR="009423CD">
              <w:rPr>
                <w:sz w:val="20"/>
                <w:szCs w:val="23"/>
              </w:rPr>
              <w:t xml:space="preserve"> </w:t>
            </w:r>
            <w:r w:rsidRPr="009423CD">
              <w:rPr>
                <w:sz w:val="20"/>
                <w:szCs w:val="23"/>
              </w:rPr>
              <w:t xml:space="preserve">2.49 </w:t>
            </w:r>
          </w:p>
        </w:tc>
      </w:tr>
      <w:tr w:rsidR="009F7394" w14:paraId="02DD4107" w14:textId="7DC1DB7A" w:rsidTr="009423CD">
        <w:trPr>
          <w:trHeight w:val="281"/>
        </w:trPr>
        <w:tc>
          <w:tcPr>
            <w:tcW w:w="1588" w:type="dxa"/>
            <w:tcBorders>
              <w:top w:val="single" w:sz="4" w:space="0" w:color="000000"/>
              <w:left w:val="single" w:sz="4" w:space="0" w:color="000000"/>
              <w:bottom w:val="single" w:sz="4" w:space="0" w:color="000000"/>
              <w:right w:val="single" w:sz="4" w:space="0" w:color="000000"/>
            </w:tcBorders>
            <w:vAlign w:val="center"/>
            <w:hideMark/>
          </w:tcPr>
          <w:p w14:paraId="3CB1AA87" w14:textId="77777777" w:rsidR="009F7394" w:rsidRPr="00783E11" w:rsidRDefault="009F7394">
            <w:pPr>
              <w:rPr>
                <w:rFonts w:cs="Arial"/>
                <w:sz w:val="20"/>
                <w:szCs w:val="20"/>
              </w:rPr>
            </w:pPr>
            <w:r w:rsidRPr="00783E11">
              <w:rPr>
                <w:rFonts w:cs="Arial"/>
                <w:sz w:val="20"/>
                <w:szCs w:val="20"/>
              </w:rPr>
              <w:t>Lysine</w:t>
            </w:r>
          </w:p>
        </w:tc>
        <w:tc>
          <w:tcPr>
            <w:tcW w:w="1560" w:type="dxa"/>
            <w:tcBorders>
              <w:top w:val="single" w:sz="4" w:space="0" w:color="000000"/>
              <w:left w:val="single" w:sz="4" w:space="0" w:color="000000"/>
              <w:bottom w:val="single" w:sz="4" w:space="0" w:color="000000"/>
              <w:right w:val="single" w:sz="4" w:space="0" w:color="000000"/>
            </w:tcBorders>
            <w:vAlign w:val="center"/>
          </w:tcPr>
          <w:p w14:paraId="06E7CCB2" w14:textId="30D2BC89" w:rsidR="009F7394" w:rsidRPr="00C9327D" w:rsidRDefault="00C9327D" w:rsidP="00450A82">
            <w:pPr>
              <w:pStyle w:val="Default"/>
              <w:jc w:val="center"/>
              <w:rPr>
                <w:sz w:val="20"/>
                <w:szCs w:val="23"/>
              </w:rPr>
            </w:pPr>
            <w:r w:rsidRPr="00C9327D">
              <w:rPr>
                <w:sz w:val="20"/>
                <w:szCs w:val="23"/>
              </w:rPr>
              <w:t>0.26 (0.0062) 0.22 - 0.31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A47F5E" w14:textId="1F978EE4" w:rsidR="009F7394" w:rsidRPr="00C9327D" w:rsidRDefault="00C9327D" w:rsidP="00450A82">
            <w:pPr>
              <w:pStyle w:val="Default"/>
              <w:jc w:val="center"/>
              <w:rPr>
                <w:sz w:val="20"/>
                <w:szCs w:val="23"/>
              </w:rPr>
            </w:pPr>
            <w:r w:rsidRPr="00C9327D">
              <w:rPr>
                <w:sz w:val="20"/>
                <w:szCs w:val="23"/>
              </w:rPr>
              <w:t>0.26 (0.0062) 0.21 - 0.30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B6DD31" w14:textId="0FBA37A1" w:rsidR="009F7394" w:rsidRPr="00C9327D" w:rsidRDefault="00C9327D" w:rsidP="00450A82">
            <w:pPr>
              <w:jc w:val="center"/>
              <w:rPr>
                <w:rFonts w:cs="Arial"/>
                <w:color w:val="000000"/>
                <w:sz w:val="20"/>
                <w:szCs w:val="23"/>
                <w:lang w:eastAsia="en-GB" w:bidi="ar-SA"/>
              </w:rPr>
            </w:pPr>
            <w:r w:rsidRPr="00C9327D">
              <w:rPr>
                <w:rFonts w:cs="Arial"/>
                <w:color w:val="000000"/>
                <w:sz w:val="20"/>
                <w:szCs w:val="23"/>
                <w:lang w:eastAsia="en-GB" w:bidi="ar-SA"/>
              </w:rPr>
              <w:t>ns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506271" w14:textId="1451805F" w:rsidR="009F7394" w:rsidRPr="00C9327D" w:rsidRDefault="00C9327D" w:rsidP="00450A82">
            <w:pPr>
              <w:pStyle w:val="Default"/>
              <w:jc w:val="center"/>
              <w:rPr>
                <w:sz w:val="20"/>
                <w:szCs w:val="23"/>
              </w:rPr>
            </w:pPr>
            <w:r w:rsidRPr="00C9327D">
              <w:rPr>
                <w:sz w:val="20"/>
                <w:szCs w:val="23"/>
              </w:rPr>
              <w:t>0.0011 (0.0067)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C61CD5" w14:textId="15B67130" w:rsidR="009F7394" w:rsidRPr="00C9327D" w:rsidRDefault="00C9327D" w:rsidP="00450A82">
            <w:pPr>
              <w:pStyle w:val="Default"/>
              <w:jc w:val="center"/>
              <w:rPr>
                <w:sz w:val="20"/>
                <w:szCs w:val="23"/>
              </w:rPr>
            </w:pPr>
            <w:r w:rsidRPr="00C9327D">
              <w:rPr>
                <w:sz w:val="20"/>
                <w:szCs w:val="23"/>
              </w:rPr>
              <w:t>0.087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0DD760" w14:textId="40E02548" w:rsidR="009F7394" w:rsidRPr="009423CD" w:rsidRDefault="00080757" w:rsidP="009423CD">
            <w:pPr>
              <w:pStyle w:val="Default"/>
              <w:jc w:val="center"/>
              <w:rPr>
                <w:sz w:val="20"/>
                <w:szCs w:val="23"/>
              </w:rPr>
            </w:pPr>
            <w:r w:rsidRPr="009423CD">
              <w:rPr>
                <w:sz w:val="20"/>
                <w:szCs w:val="23"/>
              </w:rPr>
              <w:t>0.129</w:t>
            </w:r>
            <w:r w:rsidR="009423CD">
              <w:rPr>
                <w:sz w:val="20"/>
                <w:szCs w:val="23"/>
              </w:rPr>
              <w:t xml:space="preserve"> </w:t>
            </w:r>
            <w:r w:rsidRPr="009423CD">
              <w:rPr>
                <w:sz w:val="20"/>
                <w:szCs w:val="23"/>
              </w:rPr>
              <w:t>-</w:t>
            </w:r>
            <w:r w:rsidR="009423CD">
              <w:rPr>
                <w:sz w:val="20"/>
                <w:szCs w:val="23"/>
              </w:rPr>
              <w:t xml:space="preserve"> </w:t>
            </w:r>
            <w:r w:rsidRPr="009423CD">
              <w:rPr>
                <w:sz w:val="20"/>
                <w:szCs w:val="23"/>
              </w:rPr>
              <w:t xml:space="preserve">0.668 </w:t>
            </w:r>
          </w:p>
        </w:tc>
      </w:tr>
      <w:tr w:rsidR="009F7394" w14:paraId="081FD8F3" w14:textId="5B0C41AF" w:rsidTr="009423CD">
        <w:trPr>
          <w:trHeight w:val="281"/>
        </w:trPr>
        <w:tc>
          <w:tcPr>
            <w:tcW w:w="1588" w:type="dxa"/>
            <w:tcBorders>
              <w:top w:val="single" w:sz="4" w:space="0" w:color="000000"/>
              <w:left w:val="single" w:sz="4" w:space="0" w:color="000000"/>
              <w:bottom w:val="single" w:sz="4" w:space="0" w:color="000000"/>
              <w:right w:val="single" w:sz="4" w:space="0" w:color="000000"/>
            </w:tcBorders>
            <w:vAlign w:val="center"/>
            <w:hideMark/>
          </w:tcPr>
          <w:p w14:paraId="7D1450F4" w14:textId="77777777" w:rsidR="009F7394" w:rsidRPr="00783E11" w:rsidRDefault="009F7394">
            <w:pPr>
              <w:rPr>
                <w:rFonts w:cs="Arial"/>
                <w:sz w:val="20"/>
                <w:szCs w:val="20"/>
              </w:rPr>
            </w:pPr>
            <w:r w:rsidRPr="00783E11">
              <w:rPr>
                <w:rFonts w:cs="Arial"/>
                <w:sz w:val="20"/>
                <w:szCs w:val="20"/>
              </w:rPr>
              <w:t>Methionine</w:t>
            </w:r>
          </w:p>
        </w:tc>
        <w:tc>
          <w:tcPr>
            <w:tcW w:w="156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F728F51" w14:textId="4BEF12A6" w:rsidR="009F7394" w:rsidRPr="00450A82" w:rsidRDefault="00450A82" w:rsidP="00450A82">
            <w:pPr>
              <w:pStyle w:val="Default"/>
              <w:jc w:val="center"/>
              <w:rPr>
                <w:sz w:val="20"/>
                <w:szCs w:val="23"/>
              </w:rPr>
            </w:pPr>
            <w:r>
              <w:rPr>
                <w:sz w:val="20"/>
                <w:szCs w:val="23"/>
              </w:rPr>
              <w:t xml:space="preserve">0.21 (0.013) 0.17 - 0.27 </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8F0C568" w14:textId="4B6A6BD2" w:rsidR="009F7394" w:rsidRPr="00450A82" w:rsidRDefault="00450A82" w:rsidP="00450A82">
            <w:pPr>
              <w:pStyle w:val="Default"/>
              <w:jc w:val="center"/>
              <w:rPr>
                <w:sz w:val="20"/>
                <w:szCs w:val="23"/>
              </w:rPr>
            </w:pPr>
            <w:r>
              <w:rPr>
                <w:sz w:val="20"/>
                <w:szCs w:val="23"/>
              </w:rPr>
              <w:t xml:space="preserve">0.22 (0.013) 0.18 - 0.29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D1FC5A" w14:textId="105F3033" w:rsidR="009F7394" w:rsidRPr="00450A82" w:rsidRDefault="004C0617" w:rsidP="00450A82">
            <w:pPr>
              <w:jc w:val="center"/>
              <w:rPr>
                <w:rFonts w:cs="Arial"/>
                <w:color w:val="000000"/>
                <w:sz w:val="20"/>
                <w:szCs w:val="23"/>
                <w:lang w:eastAsia="en-GB" w:bidi="ar-SA"/>
              </w:rPr>
            </w:pPr>
            <w:r w:rsidRPr="00450A82">
              <w:rPr>
                <w:rFonts w:cs="Arial"/>
                <w:color w:val="000000"/>
                <w:sz w:val="20"/>
                <w:szCs w:val="23"/>
                <w:lang w:eastAsia="en-GB" w:bidi="ar-SA"/>
              </w:rPr>
              <w:t>0.008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CACCCF" w14:textId="6E053E20" w:rsidR="009F7394" w:rsidRPr="00450A82" w:rsidRDefault="00450A82" w:rsidP="00450A82">
            <w:pPr>
              <w:pStyle w:val="Default"/>
              <w:jc w:val="center"/>
              <w:rPr>
                <w:sz w:val="20"/>
                <w:szCs w:val="23"/>
              </w:rPr>
            </w:pPr>
            <w:r>
              <w:rPr>
                <w:sz w:val="20"/>
                <w:szCs w:val="23"/>
              </w:rPr>
              <w:t xml:space="preserve">0.012 (0.0042)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908AEC" w14:textId="57B8381F" w:rsidR="009F7394" w:rsidRPr="00450A82" w:rsidRDefault="00450A82" w:rsidP="00450A82">
            <w:pPr>
              <w:pStyle w:val="Default"/>
              <w:jc w:val="center"/>
              <w:rPr>
                <w:sz w:val="20"/>
                <w:szCs w:val="23"/>
              </w:rPr>
            </w:pPr>
            <w:r>
              <w:rPr>
                <w:sz w:val="20"/>
                <w:szCs w:val="23"/>
              </w:rPr>
              <w:t xml:space="preserve">0.098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D4F3F7" w14:textId="29092755" w:rsidR="009F7394" w:rsidRPr="00080757" w:rsidRDefault="00080757" w:rsidP="009423CD">
            <w:pPr>
              <w:pStyle w:val="Default"/>
              <w:jc w:val="center"/>
              <w:rPr>
                <w:sz w:val="20"/>
                <w:szCs w:val="23"/>
              </w:rPr>
            </w:pPr>
            <w:r w:rsidRPr="009423CD">
              <w:rPr>
                <w:sz w:val="20"/>
                <w:szCs w:val="23"/>
              </w:rPr>
              <w:t>0.11</w:t>
            </w:r>
            <w:r w:rsidR="009423CD">
              <w:rPr>
                <w:sz w:val="20"/>
                <w:szCs w:val="23"/>
              </w:rPr>
              <w:t xml:space="preserve"> </w:t>
            </w:r>
            <w:r w:rsidRPr="009423CD">
              <w:rPr>
                <w:sz w:val="20"/>
                <w:szCs w:val="23"/>
              </w:rPr>
              <w:t>-</w:t>
            </w:r>
            <w:r w:rsidR="009423CD">
              <w:rPr>
                <w:sz w:val="20"/>
                <w:szCs w:val="23"/>
              </w:rPr>
              <w:t xml:space="preserve"> </w:t>
            </w:r>
            <w:r w:rsidRPr="009423CD">
              <w:rPr>
                <w:sz w:val="20"/>
                <w:szCs w:val="23"/>
              </w:rPr>
              <w:t xml:space="preserve">0.47 </w:t>
            </w:r>
          </w:p>
        </w:tc>
      </w:tr>
      <w:tr w:rsidR="009F7394" w14:paraId="153B25F2" w14:textId="4EF2EAB4" w:rsidTr="009423CD">
        <w:trPr>
          <w:trHeight w:val="281"/>
        </w:trPr>
        <w:tc>
          <w:tcPr>
            <w:tcW w:w="1588" w:type="dxa"/>
            <w:tcBorders>
              <w:top w:val="single" w:sz="4" w:space="0" w:color="000000"/>
              <w:left w:val="single" w:sz="4" w:space="0" w:color="000000"/>
              <w:bottom w:val="single" w:sz="4" w:space="0" w:color="000000"/>
              <w:right w:val="single" w:sz="4" w:space="0" w:color="000000"/>
            </w:tcBorders>
            <w:vAlign w:val="center"/>
            <w:hideMark/>
          </w:tcPr>
          <w:p w14:paraId="48D29B26" w14:textId="77777777" w:rsidR="009F7394" w:rsidRPr="00783E11" w:rsidRDefault="009F7394" w:rsidP="00080757">
            <w:pPr>
              <w:rPr>
                <w:rFonts w:cs="Arial"/>
                <w:sz w:val="20"/>
                <w:szCs w:val="20"/>
              </w:rPr>
            </w:pPr>
            <w:r w:rsidRPr="00783E11">
              <w:rPr>
                <w:rFonts w:cs="Arial"/>
                <w:sz w:val="20"/>
                <w:szCs w:val="20"/>
              </w:rPr>
              <w:t>Phenylalanine</w:t>
            </w:r>
          </w:p>
        </w:tc>
        <w:tc>
          <w:tcPr>
            <w:tcW w:w="156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296D579" w14:textId="3A7B419E" w:rsidR="009F7394" w:rsidRPr="00450A82" w:rsidRDefault="00450A82" w:rsidP="00450A82">
            <w:pPr>
              <w:pStyle w:val="Default"/>
              <w:jc w:val="center"/>
              <w:rPr>
                <w:sz w:val="20"/>
                <w:szCs w:val="23"/>
              </w:rPr>
            </w:pPr>
            <w:r>
              <w:rPr>
                <w:sz w:val="20"/>
                <w:szCs w:val="23"/>
              </w:rPr>
              <w:t xml:space="preserve">0.47 (0.035) 0.38 - 0.63 </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F886688" w14:textId="7E281FCF" w:rsidR="009F7394" w:rsidRPr="00450A82" w:rsidRDefault="00450A82" w:rsidP="00450A82">
            <w:pPr>
              <w:pStyle w:val="Default"/>
              <w:jc w:val="center"/>
              <w:rPr>
                <w:sz w:val="20"/>
                <w:szCs w:val="23"/>
              </w:rPr>
            </w:pPr>
            <w:r>
              <w:rPr>
                <w:sz w:val="20"/>
                <w:szCs w:val="23"/>
              </w:rPr>
              <w:t xml:space="preserve">0.49 (0.035) 0.40 - 0.67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D27EF8" w14:textId="1BF02BBB" w:rsidR="009F7394" w:rsidRPr="00450A82" w:rsidRDefault="004C0617" w:rsidP="00450A82">
            <w:pPr>
              <w:jc w:val="center"/>
              <w:rPr>
                <w:rFonts w:cs="Arial"/>
                <w:color w:val="000000"/>
                <w:sz w:val="20"/>
                <w:szCs w:val="23"/>
                <w:lang w:eastAsia="en-GB" w:bidi="ar-SA"/>
              </w:rPr>
            </w:pPr>
            <w:r w:rsidRPr="00450A82">
              <w:rPr>
                <w:rFonts w:cs="Arial"/>
                <w:color w:val="000000"/>
                <w:sz w:val="20"/>
                <w:szCs w:val="23"/>
                <w:lang w:eastAsia="en-GB" w:bidi="ar-SA"/>
              </w:rPr>
              <w:t>0.025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5DCAD5" w14:textId="72AF0066" w:rsidR="009F7394" w:rsidRPr="00450A82" w:rsidRDefault="004C0617" w:rsidP="00450A82">
            <w:pPr>
              <w:pStyle w:val="Default"/>
              <w:jc w:val="center"/>
              <w:rPr>
                <w:sz w:val="20"/>
                <w:szCs w:val="23"/>
              </w:rPr>
            </w:pPr>
            <w:r w:rsidRPr="00450A82">
              <w:rPr>
                <w:sz w:val="20"/>
                <w:szCs w:val="23"/>
              </w:rPr>
              <w:t>0.023 (0.0093)</w:t>
            </w:r>
            <w:r w:rsidR="00450A82">
              <w:rPr>
                <w:sz w:val="20"/>
                <w:szCs w:val="23"/>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9140B3" w14:textId="24CA7389" w:rsidR="009F7394" w:rsidRPr="00450A82" w:rsidRDefault="00450A82" w:rsidP="00450A82">
            <w:pPr>
              <w:pStyle w:val="Default"/>
              <w:jc w:val="center"/>
              <w:rPr>
                <w:sz w:val="20"/>
                <w:szCs w:val="23"/>
              </w:rPr>
            </w:pPr>
            <w:r>
              <w:rPr>
                <w:sz w:val="20"/>
                <w:szCs w:val="23"/>
              </w:rPr>
              <w:t xml:space="preserve">0.25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22CE90" w14:textId="512B931A" w:rsidR="009F7394" w:rsidRPr="009423CD" w:rsidRDefault="00080757" w:rsidP="009423CD">
            <w:pPr>
              <w:pStyle w:val="Default"/>
              <w:jc w:val="center"/>
              <w:rPr>
                <w:sz w:val="20"/>
                <w:szCs w:val="23"/>
              </w:rPr>
            </w:pPr>
            <w:r w:rsidRPr="009423CD">
              <w:rPr>
                <w:sz w:val="20"/>
                <w:szCs w:val="23"/>
              </w:rPr>
              <w:t>0.24</w:t>
            </w:r>
            <w:r w:rsidR="009423CD">
              <w:rPr>
                <w:sz w:val="20"/>
                <w:szCs w:val="23"/>
              </w:rPr>
              <w:t xml:space="preserve"> </w:t>
            </w:r>
            <w:r w:rsidRPr="009423CD">
              <w:rPr>
                <w:sz w:val="20"/>
                <w:szCs w:val="23"/>
              </w:rPr>
              <w:t>-</w:t>
            </w:r>
            <w:r w:rsidR="009423CD">
              <w:rPr>
                <w:sz w:val="20"/>
                <w:szCs w:val="23"/>
              </w:rPr>
              <w:t xml:space="preserve"> </w:t>
            </w:r>
            <w:r w:rsidRPr="009423CD">
              <w:rPr>
                <w:sz w:val="20"/>
                <w:szCs w:val="23"/>
              </w:rPr>
              <w:t xml:space="preserve">0.93 </w:t>
            </w:r>
          </w:p>
        </w:tc>
      </w:tr>
      <w:tr w:rsidR="009F7394" w14:paraId="222E9A17" w14:textId="4A5B4400" w:rsidTr="009423CD">
        <w:trPr>
          <w:trHeight w:val="281"/>
        </w:trPr>
        <w:tc>
          <w:tcPr>
            <w:tcW w:w="1588" w:type="dxa"/>
            <w:tcBorders>
              <w:top w:val="single" w:sz="4" w:space="0" w:color="000000"/>
              <w:left w:val="single" w:sz="4" w:space="0" w:color="000000"/>
              <w:bottom w:val="single" w:sz="4" w:space="0" w:color="000000"/>
              <w:right w:val="single" w:sz="4" w:space="0" w:color="000000"/>
            </w:tcBorders>
            <w:vAlign w:val="center"/>
            <w:hideMark/>
          </w:tcPr>
          <w:p w14:paraId="192B8338" w14:textId="77777777" w:rsidR="009F7394" w:rsidRPr="00783E11" w:rsidRDefault="009F7394" w:rsidP="00080757">
            <w:pPr>
              <w:rPr>
                <w:rFonts w:cs="Arial"/>
                <w:sz w:val="20"/>
                <w:szCs w:val="20"/>
              </w:rPr>
            </w:pPr>
            <w:r w:rsidRPr="00783E11">
              <w:rPr>
                <w:rFonts w:cs="Arial"/>
                <w:sz w:val="20"/>
                <w:szCs w:val="20"/>
              </w:rPr>
              <w:t>Proline</w:t>
            </w:r>
          </w:p>
        </w:tc>
        <w:tc>
          <w:tcPr>
            <w:tcW w:w="1560" w:type="dxa"/>
            <w:tcBorders>
              <w:top w:val="single" w:sz="4" w:space="0" w:color="000000"/>
              <w:left w:val="single" w:sz="4" w:space="0" w:color="000000"/>
              <w:bottom w:val="single" w:sz="4" w:space="0" w:color="000000"/>
              <w:right w:val="single" w:sz="4" w:space="0" w:color="000000"/>
            </w:tcBorders>
            <w:vAlign w:val="center"/>
          </w:tcPr>
          <w:p w14:paraId="3555A7B4" w14:textId="72628181" w:rsidR="009F7394" w:rsidRPr="00450A82" w:rsidRDefault="00450A82" w:rsidP="00450A82">
            <w:pPr>
              <w:pStyle w:val="Default"/>
              <w:jc w:val="center"/>
              <w:rPr>
                <w:sz w:val="20"/>
                <w:szCs w:val="23"/>
              </w:rPr>
            </w:pPr>
            <w:r>
              <w:rPr>
                <w:sz w:val="20"/>
                <w:szCs w:val="23"/>
              </w:rPr>
              <w:t xml:space="preserve">0.86 (0.055) 0.69 - 1.07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0F6C3F" w14:textId="3E389049" w:rsidR="009F7394" w:rsidRPr="00450A82" w:rsidRDefault="00450A82" w:rsidP="00450A82">
            <w:pPr>
              <w:pStyle w:val="Default"/>
              <w:jc w:val="center"/>
              <w:rPr>
                <w:sz w:val="20"/>
                <w:szCs w:val="23"/>
              </w:rPr>
            </w:pPr>
            <w:r>
              <w:rPr>
                <w:sz w:val="20"/>
                <w:szCs w:val="23"/>
              </w:rPr>
              <w:t xml:space="preserve">0.88 (0.055) 0.71 - 1.15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B88E26" w14:textId="7E9A3E01" w:rsidR="009F7394" w:rsidRPr="00450A82" w:rsidRDefault="004C0617" w:rsidP="00450A82">
            <w:pPr>
              <w:jc w:val="center"/>
              <w:rPr>
                <w:rFonts w:cs="Arial"/>
                <w:color w:val="000000"/>
                <w:sz w:val="20"/>
                <w:szCs w:val="23"/>
                <w:lang w:eastAsia="en-GB" w:bidi="ar-SA"/>
              </w:rPr>
            </w:pPr>
            <w:r w:rsidRPr="00450A82">
              <w:rPr>
                <w:rFonts w:cs="Arial"/>
                <w:color w:val="000000"/>
                <w:sz w:val="20"/>
                <w:szCs w:val="23"/>
                <w:lang w:eastAsia="en-GB" w:bidi="ar-SA"/>
              </w:rPr>
              <w:t>ns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31F271" w14:textId="7B5A3AE1" w:rsidR="009F7394" w:rsidRPr="00450A82" w:rsidRDefault="00450A82" w:rsidP="00450A82">
            <w:pPr>
              <w:pStyle w:val="Default"/>
              <w:jc w:val="center"/>
              <w:rPr>
                <w:sz w:val="20"/>
                <w:szCs w:val="23"/>
              </w:rPr>
            </w:pPr>
            <w:r>
              <w:rPr>
                <w:sz w:val="20"/>
                <w:szCs w:val="23"/>
              </w:rPr>
              <w:t xml:space="preserve">0.028 (0.015)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4BB646" w14:textId="25411D2E" w:rsidR="009F7394" w:rsidRPr="00450A82" w:rsidRDefault="00450A82" w:rsidP="00450A82">
            <w:pPr>
              <w:pStyle w:val="Default"/>
              <w:jc w:val="center"/>
              <w:rPr>
                <w:sz w:val="20"/>
                <w:szCs w:val="23"/>
              </w:rPr>
            </w:pPr>
            <w:r>
              <w:rPr>
                <w:sz w:val="20"/>
                <w:szCs w:val="23"/>
              </w:rPr>
              <w:t xml:space="preserve">0.38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4C9E1A" w14:textId="03B4289F" w:rsidR="009F7394" w:rsidRPr="009423CD" w:rsidRDefault="00080757" w:rsidP="009423CD">
            <w:pPr>
              <w:pStyle w:val="Default"/>
              <w:jc w:val="center"/>
              <w:rPr>
                <w:sz w:val="20"/>
                <w:szCs w:val="23"/>
              </w:rPr>
            </w:pPr>
            <w:r w:rsidRPr="009423CD">
              <w:rPr>
                <w:sz w:val="20"/>
                <w:szCs w:val="23"/>
              </w:rPr>
              <w:t>0.46</w:t>
            </w:r>
            <w:r w:rsidR="009423CD">
              <w:rPr>
                <w:sz w:val="20"/>
                <w:szCs w:val="23"/>
              </w:rPr>
              <w:t xml:space="preserve"> </w:t>
            </w:r>
            <w:r w:rsidRPr="009423CD">
              <w:rPr>
                <w:sz w:val="20"/>
                <w:szCs w:val="23"/>
              </w:rPr>
              <w:t>-</w:t>
            </w:r>
            <w:r w:rsidR="009423CD">
              <w:rPr>
                <w:sz w:val="20"/>
                <w:szCs w:val="23"/>
              </w:rPr>
              <w:t xml:space="preserve"> </w:t>
            </w:r>
            <w:r w:rsidRPr="009423CD">
              <w:rPr>
                <w:sz w:val="20"/>
                <w:szCs w:val="23"/>
              </w:rPr>
              <w:t xml:space="preserve">1.75 </w:t>
            </w:r>
          </w:p>
        </w:tc>
      </w:tr>
      <w:tr w:rsidR="009F7394" w14:paraId="653A57D4" w14:textId="585A06B6" w:rsidTr="009423CD">
        <w:trPr>
          <w:trHeight w:val="281"/>
        </w:trPr>
        <w:tc>
          <w:tcPr>
            <w:tcW w:w="1588" w:type="dxa"/>
            <w:tcBorders>
              <w:top w:val="single" w:sz="4" w:space="0" w:color="000000"/>
              <w:left w:val="single" w:sz="4" w:space="0" w:color="000000"/>
              <w:bottom w:val="single" w:sz="4" w:space="0" w:color="000000"/>
              <w:right w:val="single" w:sz="4" w:space="0" w:color="000000"/>
            </w:tcBorders>
            <w:vAlign w:val="center"/>
            <w:hideMark/>
          </w:tcPr>
          <w:p w14:paraId="70DA314E" w14:textId="77777777" w:rsidR="009F7394" w:rsidRPr="00450A82" w:rsidRDefault="009F7394" w:rsidP="00080757">
            <w:pPr>
              <w:pStyle w:val="Default"/>
              <w:rPr>
                <w:sz w:val="20"/>
                <w:szCs w:val="23"/>
              </w:rPr>
            </w:pPr>
            <w:r w:rsidRPr="00450A82">
              <w:rPr>
                <w:sz w:val="20"/>
                <w:szCs w:val="23"/>
              </w:rPr>
              <w:t>Serine</w:t>
            </w:r>
          </w:p>
        </w:tc>
        <w:tc>
          <w:tcPr>
            <w:tcW w:w="156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DA26C14" w14:textId="67003AA9" w:rsidR="009F7394" w:rsidRPr="00450A82" w:rsidRDefault="00450A82" w:rsidP="00450A82">
            <w:pPr>
              <w:pStyle w:val="Default"/>
              <w:jc w:val="center"/>
              <w:rPr>
                <w:sz w:val="20"/>
                <w:szCs w:val="23"/>
              </w:rPr>
            </w:pPr>
            <w:r w:rsidRPr="00450A82">
              <w:rPr>
                <w:sz w:val="20"/>
                <w:szCs w:val="23"/>
              </w:rPr>
              <w:t xml:space="preserve">0.45 (0.029) 0.37 - 0.56 </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B192716" w14:textId="3A7C2B43" w:rsidR="009F7394" w:rsidRPr="00450A82" w:rsidRDefault="00450A82" w:rsidP="00450A82">
            <w:pPr>
              <w:pStyle w:val="Default"/>
              <w:jc w:val="center"/>
              <w:rPr>
                <w:sz w:val="20"/>
                <w:szCs w:val="23"/>
              </w:rPr>
            </w:pPr>
            <w:r w:rsidRPr="00450A82">
              <w:rPr>
                <w:sz w:val="20"/>
                <w:szCs w:val="23"/>
              </w:rPr>
              <w:t xml:space="preserve">0.48 (0.029) 0.40 - 0.65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FD5F84" w14:textId="3EC15738" w:rsidR="009F7394" w:rsidRPr="00450A82" w:rsidRDefault="00450A82" w:rsidP="00450A82">
            <w:pPr>
              <w:pStyle w:val="Default"/>
              <w:jc w:val="center"/>
              <w:rPr>
                <w:sz w:val="20"/>
                <w:szCs w:val="23"/>
              </w:rPr>
            </w:pPr>
            <w:r w:rsidRPr="00450A82">
              <w:rPr>
                <w:sz w:val="20"/>
                <w:szCs w:val="23"/>
              </w:rPr>
              <w:t xml:space="preserve">0.009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4633B5" w14:textId="1D546870" w:rsidR="009F7394" w:rsidRPr="00450A82" w:rsidRDefault="00450A82" w:rsidP="00450A82">
            <w:pPr>
              <w:pStyle w:val="Default"/>
              <w:jc w:val="center"/>
              <w:rPr>
                <w:sz w:val="20"/>
                <w:szCs w:val="23"/>
              </w:rPr>
            </w:pPr>
            <w:r w:rsidRPr="00450A82">
              <w:rPr>
                <w:sz w:val="20"/>
                <w:szCs w:val="23"/>
              </w:rPr>
              <w:t xml:space="preserve">0.024 (0.0085)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713392" w14:textId="6DF13BD4" w:rsidR="009F7394" w:rsidRPr="00450A82" w:rsidRDefault="00450A82" w:rsidP="00450A82">
            <w:pPr>
              <w:pStyle w:val="Default"/>
              <w:jc w:val="center"/>
              <w:rPr>
                <w:sz w:val="20"/>
                <w:szCs w:val="23"/>
              </w:rPr>
            </w:pPr>
            <w:r w:rsidRPr="00450A82">
              <w:rPr>
                <w:sz w:val="20"/>
                <w:szCs w:val="23"/>
              </w:rPr>
              <w:t xml:space="preserve">0.19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C067F6" w14:textId="260CE113" w:rsidR="009F7394" w:rsidRPr="009423CD" w:rsidRDefault="00080757" w:rsidP="009423CD">
            <w:pPr>
              <w:pStyle w:val="Default"/>
              <w:jc w:val="center"/>
              <w:rPr>
                <w:sz w:val="20"/>
                <w:szCs w:val="23"/>
              </w:rPr>
            </w:pPr>
            <w:r w:rsidRPr="009423CD">
              <w:rPr>
                <w:sz w:val="20"/>
                <w:szCs w:val="23"/>
              </w:rPr>
              <w:t>0.15</w:t>
            </w:r>
            <w:r w:rsidR="009423CD">
              <w:rPr>
                <w:sz w:val="20"/>
                <w:szCs w:val="23"/>
              </w:rPr>
              <w:t xml:space="preserve"> </w:t>
            </w:r>
            <w:r w:rsidRPr="009423CD">
              <w:rPr>
                <w:sz w:val="20"/>
                <w:szCs w:val="23"/>
              </w:rPr>
              <w:t>-</w:t>
            </w:r>
            <w:r w:rsidR="009423CD">
              <w:rPr>
                <w:sz w:val="20"/>
                <w:szCs w:val="23"/>
              </w:rPr>
              <w:t xml:space="preserve"> </w:t>
            </w:r>
            <w:r w:rsidRPr="009423CD">
              <w:rPr>
                <w:sz w:val="20"/>
                <w:szCs w:val="23"/>
              </w:rPr>
              <w:t xml:space="preserve">0.77 </w:t>
            </w:r>
          </w:p>
        </w:tc>
      </w:tr>
      <w:tr w:rsidR="009F7394" w14:paraId="79E4C310" w14:textId="4060F4CD" w:rsidTr="009423CD">
        <w:trPr>
          <w:trHeight w:val="281"/>
        </w:trPr>
        <w:tc>
          <w:tcPr>
            <w:tcW w:w="1588" w:type="dxa"/>
            <w:tcBorders>
              <w:top w:val="single" w:sz="4" w:space="0" w:color="000000"/>
              <w:left w:val="single" w:sz="4" w:space="0" w:color="000000"/>
              <w:bottom w:val="single" w:sz="4" w:space="0" w:color="000000"/>
              <w:right w:val="single" w:sz="4" w:space="0" w:color="000000"/>
            </w:tcBorders>
            <w:vAlign w:val="center"/>
            <w:hideMark/>
          </w:tcPr>
          <w:p w14:paraId="0A485F3F" w14:textId="77777777" w:rsidR="009F7394" w:rsidRPr="00450A82" w:rsidRDefault="009F7394" w:rsidP="00080757">
            <w:pPr>
              <w:pStyle w:val="Default"/>
              <w:rPr>
                <w:sz w:val="20"/>
                <w:szCs w:val="23"/>
              </w:rPr>
            </w:pPr>
            <w:r w:rsidRPr="00450A82">
              <w:rPr>
                <w:sz w:val="20"/>
                <w:szCs w:val="23"/>
              </w:rPr>
              <w:t>Threonine</w:t>
            </w:r>
          </w:p>
        </w:tc>
        <w:tc>
          <w:tcPr>
            <w:tcW w:w="156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57AB7B3" w14:textId="3ACB295C" w:rsidR="009F7394" w:rsidRPr="00450A82" w:rsidRDefault="00450A82" w:rsidP="00450A82">
            <w:pPr>
              <w:pStyle w:val="Default"/>
              <w:jc w:val="center"/>
              <w:rPr>
                <w:sz w:val="20"/>
                <w:szCs w:val="23"/>
              </w:rPr>
            </w:pPr>
            <w:r w:rsidRPr="00450A82">
              <w:rPr>
                <w:sz w:val="20"/>
                <w:szCs w:val="23"/>
              </w:rPr>
              <w:t xml:space="preserve">0.33 (0.018) 0.28 - 0.41 </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FE61044" w14:textId="5FDB566F" w:rsidR="009F7394" w:rsidRPr="00450A82" w:rsidRDefault="00450A82" w:rsidP="00450A82">
            <w:pPr>
              <w:pStyle w:val="Default"/>
              <w:jc w:val="center"/>
              <w:rPr>
                <w:sz w:val="20"/>
                <w:szCs w:val="23"/>
              </w:rPr>
            </w:pPr>
            <w:r w:rsidRPr="00450A82">
              <w:rPr>
                <w:sz w:val="20"/>
                <w:szCs w:val="23"/>
              </w:rPr>
              <w:t xml:space="preserve">0.34 (0.018) 0.30 - 0.44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0ACA0F" w14:textId="243BEE94" w:rsidR="009F7394" w:rsidRPr="00450A82" w:rsidRDefault="00450A82" w:rsidP="00450A82">
            <w:pPr>
              <w:pStyle w:val="Default"/>
              <w:jc w:val="center"/>
              <w:rPr>
                <w:sz w:val="20"/>
                <w:szCs w:val="23"/>
              </w:rPr>
            </w:pPr>
            <w:r w:rsidRPr="00450A82">
              <w:rPr>
                <w:sz w:val="20"/>
                <w:szCs w:val="23"/>
              </w:rPr>
              <w:t xml:space="preserve">0.048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F6749F" w14:textId="545B46A8" w:rsidR="009F7394" w:rsidRPr="00450A82" w:rsidRDefault="00450A82" w:rsidP="00450A82">
            <w:pPr>
              <w:pStyle w:val="Default"/>
              <w:jc w:val="center"/>
              <w:rPr>
                <w:sz w:val="20"/>
                <w:szCs w:val="23"/>
              </w:rPr>
            </w:pPr>
            <w:r w:rsidRPr="00450A82">
              <w:rPr>
                <w:sz w:val="20"/>
                <w:szCs w:val="23"/>
              </w:rPr>
              <w:t xml:space="preserve">0.011 (0.0052)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109E8A" w14:textId="5AAF9AC6" w:rsidR="009F7394" w:rsidRPr="00450A82" w:rsidRDefault="00450A82" w:rsidP="00450A82">
            <w:pPr>
              <w:pStyle w:val="Default"/>
              <w:jc w:val="center"/>
              <w:rPr>
                <w:sz w:val="20"/>
                <w:szCs w:val="23"/>
              </w:rPr>
            </w:pPr>
            <w:r w:rsidRPr="00450A82">
              <w:rPr>
                <w:sz w:val="20"/>
                <w:szCs w:val="23"/>
              </w:rPr>
              <w:t xml:space="preserve">0.12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9C2B4C" w14:textId="02E1FBF6" w:rsidR="009F7394" w:rsidRPr="009423CD" w:rsidRDefault="009423CD" w:rsidP="009423CD">
            <w:pPr>
              <w:pStyle w:val="Default"/>
              <w:jc w:val="center"/>
              <w:rPr>
                <w:sz w:val="20"/>
                <w:szCs w:val="23"/>
              </w:rPr>
            </w:pPr>
            <w:r w:rsidRPr="009423CD">
              <w:rPr>
                <w:sz w:val="20"/>
                <w:szCs w:val="23"/>
              </w:rPr>
              <w:t>0.17</w:t>
            </w:r>
            <w:r>
              <w:rPr>
                <w:sz w:val="20"/>
                <w:szCs w:val="23"/>
              </w:rPr>
              <w:t xml:space="preserve"> </w:t>
            </w:r>
            <w:r w:rsidRPr="009423CD">
              <w:rPr>
                <w:sz w:val="20"/>
                <w:szCs w:val="23"/>
              </w:rPr>
              <w:t>-</w:t>
            </w:r>
            <w:r>
              <w:rPr>
                <w:sz w:val="20"/>
                <w:szCs w:val="23"/>
              </w:rPr>
              <w:t xml:space="preserve"> </w:t>
            </w:r>
            <w:r w:rsidRPr="009423CD">
              <w:rPr>
                <w:sz w:val="20"/>
                <w:szCs w:val="23"/>
              </w:rPr>
              <w:t xml:space="preserve">0.67 </w:t>
            </w:r>
          </w:p>
        </w:tc>
      </w:tr>
      <w:tr w:rsidR="009F7394" w14:paraId="54C3E231" w14:textId="1C35DFBF" w:rsidTr="009423CD">
        <w:trPr>
          <w:trHeight w:val="281"/>
        </w:trPr>
        <w:tc>
          <w:tcPr>
            <w:tcW w:w="1588" w:type="dxa"/>
            <w:tcBorders>
              <w:top w:val="single" w:sz="4" w:space="0" w:color="000000"/>
              <w:left w:val="single" w:sz="4" w:space="0" w:color="000000"/>
              <w:bottom w:val="single" w:sz="4" w:space="0" w:color="000000"/>
              <w:right w:val="single" w:sz="4" w:space="0" w:color="000000"/>
            </w:tcBorders>
            <w:vAlign w:val="center"/>
            <w:hideMark/>
          </w:tcPr>
          <w:p w14:paraId="581C2BB5" w14:textId="77777777" w:rsidR="009F7394" w:rsidRPr="00450A82" w:rsidRDefault="009F7394" w:rsidP="00080757">
            <w:pPr>
              <w:pStyle w:val="Default"/>
              <w:rPr>
                <w:sz w:val="20"/>
                <w:szCs w:val="23"/>
              </w:rPr>
            </w:pPr>
            <w:r w:rsidRPr="00450A82">
              <w:rPr>
                <w:sz w:val="20"/>
                <w:szCs w:val="23"/>
              </w:rPr>
              <w:t>Tryptophan</w:t>
            </w:r>
          </w:p>
        </w:tc>
        <w:tc>
          <w:tcPr>
            <w:tcW w:w="1560" w:type="dxa"/>
            <w:tcBorders>
              <w:top w:val="single" w:sz="4" w:space="0" w:color="000000"/>
              <w:left w:val="single" w:sz="4" w:space="0" w:color="000000"/>
              <w:bottom w:val="single" w:sz="4" w:space="0" w:color="000000"/>
              <w:right w:val="single" w:sz="4" w:space="0" w:color="000000"/>
            </w:tcBorders>
            <w:vAlign w:val="center"/>
          </w:tcPr>
          <w:p w14:paraId="4BC59200" w14:textId="3D6C0A77" w:rsidR="009F7394" w:rsidRPr="00450A82" w:rsidRDefault="00450A82" w:rsidP="00450A82">
            <w:pPr>
              <w:pStyle w:val="Default"/>
              <w:jc w:val="center"/>
              <w:rPr>
                <w:sz w:val="20"/>
                <w:szCs w:val="23"/>
              </w:rPr>
            </w:pPr>
            <w:r w:rsidRPr="00450A82">
              <w:rPr>
                <w:sz w:val="20"/>
                <w:szCs w:val="23"/>
              </w:rPr>
              <w:t xml:space="preserve">0.074 (0.0036) 0.066 - 0.090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7EDC45" w14:textId="6321FA64" w:rsidR="009F7394" w:rsidRPr="00450A82" w:rsidRDefault="00450A82" w:rsidP="00450A82">
            <w:pPr>
              <w:pStyle w:val="Default"/>
              <w:jc w:val="center"/>
              <w:rPr>
                <w:sz w:val="20"/>
                <w:szCs w:val="23"/>
              </w:rPr>
            </w:pPr>
            <w:r w:rsidRPr="00450A82">
              <w:rPr>
                <w:sz w:val="20"/>
                <w:szCs w:val="23"/>
              </w:rPr>
              <w:t xml:space="preserve">0.077 (0.0036) 0.065 - 0.097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D52DD7" w14:textId="4B34285E" w:rsidR="009F7394" w:rsidRPr="00450A82" w:rsidRDefault="00450A82" w:rsidP="00450A82">
            <w:pPr>
              <w:pStyle w:val="Default"/>
              <w:jc w:val="center"/>
              <w:rPr>
                <w:sz w:val="20"/>
                <w:szCs w:val="23"/>
              </w:rPr>
            </w:pPr>
            <w:r w:rsidRPr="00450A82">
              <w:rPr>
                <w:sz w:val="20"/>
                <w:szCs w:val="23"/>
              </w:rPr>
              <w:t>ns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4C64CC" w14:textId="5ED8DC83" w:rsidR="009F7394" w:rsidRPr="00450A82" w:rsidRDefault="00450A82" w:rsidP="00450A82">
            <w:pPr>
              <w:pStyle w:val="Default"/>
              <w:jc w:val="center"/>
              <w:rPr>
                <w:sz w:val="20"/>
                <w:szCs w:val="23"/>
              </w:rPr>
            </w:pPr>
            <w:r w:rsidRPr="00450A82">
              <w:rPr>
                <w:sz w:val="20"/>
                <w:szCs w:val="23"/>
              </w:rPr>
              <w:t xml:space="preserve">0.0027 (0.0013)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DD54FE" w14:textId="53001FA6" w:rsidR="009F7394" w:rsidRPr="00450A82" w:rsidRDefault="00450A82" w:rsidP="00450A82">
            <w:pPr>
              <w:pStyle w:val="Default"/>
              <w:jc w:val="center"/>
              <w:rPr>
                <w:sz w:val="20"/>
                <w:szCs w:val="23"/>
              </w:rPr>
            </w:pPr>
            <w:r w:rsidRPr="00450A82">
              <w:rPr>
                <w:sz w:val="20"/>
                <w:szCs w:val="23"/>
              </w:rPr>
              <w:t xml:space="preserve">0.025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D573C2" w14:textId="37038ADE" w:rsidR="009F7394" w:rsidRPr="009423CD" w:rsidRDefault="009423CD" w:rsidP="009423CD">
            <w:pPr>
              <w:pStyle w:val="Default"/>
              <w:jc w:val="center"/>
              <w:rPr>
                <w:sz w:val="20"/>
                <w:szCs w:val="23"/>
              </w:rPr>
            </w:pPr>
            <w:r w:rsidRPr="009423CD">
              <w:rPr>
                <w:sz w:val="20"/>
                <w:szCs w:val="23"/>
              </w:rPr>
              <w:t>0.027</w:t>
            </w:r>
            <w:r>
              <w:rPr>
                <w:sz w:val="20"/>
                <w:szCs w:val="23"/>
              </w:rPr>
              <w:t xml:space="preserve"> </w:t>
            </w:r>
            <w:r w:rsidRPr="009423CD">
              <w:rPr>
                <w:sz w:val="20"/>
                <w:szCs w:val="23"/>
              </w:rPr>
              <w:t>-</w:t>
            </w:r>
            <w:r>
              <w:rPr>
                <w:sz w:val="20"/>
                <w:szCs w:val="23"/>
              </w:rPr>
              <w:t xml:space="preserve"> </w:t>
            </w:r>
            <w:r w:rsidRPr="009423CD">
              <w:rPr>
                <w:sz w:val="20"/>
                <w:szCs w:val="23"/>
              </w:rPr>
              <w:t xml:space="preserve">0.215 </w:t>
            </w:r>
          </w:p>
        </w:tc>
      </w:tr>
      <w:tr w:rsidR="009F7394" w14:paraId="1AC8DDF9" w14:textId="6CC6BD5B" w:rsidTr="009423CD">
        <w:trPr>
          <w:trHeight w:val="281"/>
        </w:trPr>
        <w:tc>
          <w:tcPr>
            <w:tcW w:w="1588" w:type="dxa"/>
            <w:tcBorders>
              <w:top w:val="single" w:sz="4" w:space="0" w:color="000000"/>
              <w:left w:val="single" w:sz="4" w:space="0" w:color="000000"/>
              <w:bottom w:val="single" w:sz="4" w:space="0" w:color="000000"/>
              <w:right w:val="single" w:sz="4" w:space="0" w:color="000000"/>
            </w:tcBorders>
            <w:vAlign w:val="center"/>
            <w:hideMark/>
          </w:tcPr>
          <w:p w14:paraId="79C943D8" w14:textId="77777777" w:rsidR="009F7394" w:rsidRPr="00450A82" w:rsidRDefault="009F7394" w:rsidP="00080757">
            <w:pPr>
              <w:pStyle w:val="Default"/>
              <w:rPr>
                <w:sz w:val="20"/>
                <w:szCs w:val="23"/>
              </w:rPr>
            </w:pPr>
            <w:r w:rsidRPr="00450A82">
              <w:rPr>
                <w:sz w:val="20"/>
                <w:szCs w:val="23"/>
              </w:rPr>
              <w:t>Tyrosine</w:t>
            </w:r>
          </w:p>
        </w:tc>
        <w:tc>
          <w:tcPr>
            <w:tcW w:w="1560" w:type="dxa"/>
            <w:tcBorders>
              <w:top w:val="single" w:sz="4" w:space="0" w:color="000000"/>
              <w:left w:val="single" w:sz="4" w:space="0" w:color="000000"/>
              <w:bottom w:val="single" w:sz="4" w:space="0" w:color="000000"/>
              <w:right w:val="single" w:sz="4" w:space="0" w:color="000000"/>
            </w:tcBorders>
            <w:vAlign w:val="center"/>
          </w:tcPr>
          <w:p w14:paraId="393CB1B3" w14:textId="32C853E4" w:rsidR="009F7394" w:rsidRPr="00450A82" w:rsidRDefault="00450A82" w:rsidP="00450A82">
            <w:pPr>
              <w:pStyle w:val="Default"/>
              <w:jc w:val="center"/>
              <w:rPr>
                <w:sz w:val="20"/>
                <w:szCs w:val="23"/>
              </w:rPr>
            </w:pPr>
            <w:r w:rsidRPr="00450A82">
              <w:rPr>
                <w:sz w:val="20"/>
                <w:szCs w:val="23"/>
              </w:rPr>
              <w:t xml:space="preserve">0.40 (0.027) 0.33 - 0.51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7A0028" w14:textId="5C18825A" w:rsidR="009F7394" w:rsidRPr="00450A82" w:rsidRDefault="00450A82" w:rsidP="00450A82">
            <w:pPr>
              <w:pStyle w:val="Default"/>
              <w:jc w:val="center"/>
              <w:rPr>
                <w:sz w:val="20"/>
                <w:szCs w:val="23"/>
              </w:rPr>
            </w:pPr>
            <w:r w:rsidRPr="00450A82">
              <w:rPr>
                <w:sz w:val="20"/>
                <w:szCs w:val="23"/>
              </w:rPr>
              <w:t xml:space="preserve">0.42 (0.027) 0.35 - 0.57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650075" w14:textId="7CD44875" w:rsidR="009F7394" w:rsidRPr="00450A82" w:rsidRDefault="00450A82" w:rsidP="00450A82">
            <w:pPr>
              <w:pStyle w:val="Default"/>
              <w:jc w:val="center"/>
              <w:rPr>
                <w:sz w:val="20"/>
                <w:szCs w:val="23"/>
              </w:rPr>
            </w:pPr>
            <w:r>
              <w:rPr>
                <w:sz w:val="20"/>
                <w:szCs w:val="23"/>
              </w:rPr>
              <w:t>ns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CF60FE" w14:textId="5B68E605" w:rsidR="009F7394" w:rsidRPr="00450A82" w:rsidRDefault="00450A82" w:rsidP="00450A82">
            <w:pPr>
              <w:pStyle w:val="Default"/>
              <w:jc w:val="center"/>
              <w:rPr>
                <w:sz w:val="20"/>
                <w:szCs w:val="23"/>
              </w:rPr>
            </w:pPr>
            <w:r w:rsidRPr="00450A82">
              <w:rPr>
                <w:sz w:val="20"/>
                <w:szCs w:val="23"/>
              </w:rPr>
              <w:t xml:space="preserve">0.020 (0.0084)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CEC0E8" w14:textId="63FAC44B" w:rsidR="009F7394" w:rsidRPr="00450A82" w:rsidRDefault="00450A82" w:rsidP="00450A82">
            <w:pPr>
              <w:pStyle w:val="Default"/>
              <w:jc w:val="center"/>
              <w:rPr>
                <w:sz w:val="20"/>
                <w:szCs w:val="23"/>
              </w:rPr>
            </w:pPr>
            <w:r w:rsidRPr="00450A82">
              <w:rPr>
                <w:sz w:val="20"/>
                <w:szCs w:val="23"/>
              </w:rPr>
              <w:t xml:space="preserve">0.17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5B2AC5" w14:textId="6A68ACAC" w:rsidR="009F7394" w:rsidRPr="009423CD" w:rsidRDefault="009423CD" w:rsidP="009423CD">
            <w:pPr>
              <w:pStyle w:val="Default"/>
              <w:jc w:val="center"/>
              <w:rPr>
                <w:sz w:val="20"/>
                <w:szCs w:val="23"/>
              </w:rPr>
            </w:pPr>
            <w:r w:rsidRPr="009423CD">
              <w:rPr>
                <w:sz w:val="20"/>
                <w:szCs w:val="23"/>
              </w:rPr>
              <w:t>0.10</w:t>
            </w:r>
            <w:r>
              <w:rPr>
                <w:sz w:val="20"/>
                <w:szCs w:val="23"/>
              </w:rPr>
              <w:t xml:space="preserve"> </w:t>
            </w:r>
            <w:r w:rsidRPr="009423CD">
              <w:rPr>
                <w:sz w:val="20"/>
                <w:szCs w:val="23"/>
              </w:rPr>
              <w:t>-</w:t>
            </w:r>
            <w:r>
              <w:rPr>
                <w:sz w:val="20"/>
                <w:szCs w:val="23"/>
              </w:rPr>
              <w:t xml:space="preserve"> </w:t>
            </w:r>
            <w:r w:rsidRPr="009423CD">
              <w:rPr>
                <w:sz w:val="20"/>
                <w:szCs w:val="23"/>
              </w:rPr>
              <w:t xml:space="preserve">0.73 </w:t>
            </w:r>
          </w:p>
        </w:tc>
      </w:tr>
      <w:tr w:rsidR="009F7394" w14:paraId="73323E02" w14:textId="078491D3" w:rsidTr="009423CD">
        <w:trPr>
          <w:trHeight w:val="281"/>
        </w:trPr>
        <w:tc>
          <w:tcPr>
            <w:tcW w:w="1588" w:type="dxa"/>
            <w:tcBorders>
              <w:top w:val="single" w:sz="4" w:space="0" w:color="000000"/>
              <w:left w:val="single" w:sz="4" w:space="0" w:color="000000"/>
              <w:bottom w:val="single" w:sz="4" w:space="0" w:color="000000"/>
              <w:right w:val="single" w:sz="4" w:space="0" w:color="000000"/>
            </w:tcBorders>
            <w:vAlign w:val="center"/>
            <w:hideMark/>
          </w:tcPr>
          <w:p w14:paraId="26F849F0" w14:textId="77777777" w:rsidR="009F7394" w:rsidRPr="00450A82" w:rsidRDefault="009F7394" w:rsidP="00080757">
            <w:pPr>
              <w:pStyle w:val="Default"/>
              <w:rPr>
                <w:sz w:val="20"/>
                <w:szCs w:val="23"/>
              </w:rPr>
            </w:pPr>
            <w:r w:rsidRPr="00450A82">
              <w:rPr>
                <w:sz w:val="20"/>
                <w:szCs w:val="23"/>
              </w:rPr>
              <w:t>Valine</w:t>
            </w:r>
          </w:p>
        </w:tc>
        <w:tc>
          <w:tcPr>
            <w:tcW w:w="156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E3943AC" w14:textId="7AEFDF71" w:rsidR="009F7394" w:rsidRPr="00450A82" w:rsidRDefault="00450A82" w:rsidP="00450A82">
            <w:pPr>
              <w:pStyle w:val="Default"/>
              <w:jc w:val="center"/>
              <w:rPr>
                <w:sz w:val="20"/>
                <w:szCs w:val="23"/>
              </w:rPr>
            </w:pPr>
            <w:r w:rsidRPr="00450A82">
              <w:rPr>
                <w:sz w:val="20"/>
                <w:szCs w:val="23"/>
              </w:rPr>
              <w:t xml:space="preserve">0.43 (0.024) 0.36 - 0.53 </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5E5DBE7" w14:textId="5CE6D7BF" w:rsidR="009F7394" w:rsidRPr="00450A82" w:rsidRDefault="00450A82" w:rsidP="00450A82">
            <w:pPr>
              <w:pStyle w:val="Default"/>
              <w:jc w:val="center"/>
              <w:rPr>
                <w:sz w:val="20"/>
                <w:szCs w:val="23"/>
              </w:rPr>
            </w:pPr>
            <w:r w:rsidRPr="00450A82">
              <w:rPr>
                <w:sz w:val="20"/>
                <w:szCs w:val="23"/>
              </w:rPr>
              <w:t xml:space="preserve">0.45 (0.024) 0.39 - 0.57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31EC29" w14:textId="036BBB1B" w:rsidR="009F7394" w:rsidRPr="00450A82" w:rsidRDefault="00450A82" w:rsidP="00450A82">
            <w:pPr>
              <w:pStyle w:val="Default"/>
              <w:jc w:val="center"/>
              <w:rPr>
                <w:sz w:val="20"/>
                <w:szCs w:val="23"/>
              </w:rPr>
            </w:pPr>
            <w:r w:rsidRPr="00450A82">
              <w:rPr>
                <w:sz w:val="20"/>
                <w:szCs w:val="23"/>
              </w:rPr>
              <w:t xml:space="preserve">0.038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3DA00F" w14:textId="7C636F03" w:rsidR="009F7394" w:rsidRPr="00450A82" w:rsidRDefault="00450A82" w:rsidP="00450A82">
            <w:pPr>
              <w:pStyle w:val="Default"/>
              <w:jc w:val="center"/>
              <w:rPr>
                <w:sz w:val="20"/>
                <w:szCs w:val="23"/>
              </w:rPr>
            </w:pPr>
            <w:r w:rsidRPr="00450A82">
              <w:rPr>
                <w:sz w:val="20"/>
                <w:szCs w:val="23"/>
              </w:rPr>
              <w:t xml:space="preserve">0.016 (0.0076)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9ADB50" w14:textId="45C19A90" w:rsidR="009F7394" w:rsidRPr="00450A82" w:rsidRDefault="00450A82" w:rsidP="00450A82">
            <w:pPr>
              <w:pStyle w:val="Default"/>
              <w:jc w:val="center"/>
              <w:rPr>
                <w:sz w:val="20"/>
                <w:szCs w:val="23"/>
              </w:rPr>
            </w:pPr>
            <w:r w:rsidRPr="00450A82">
              <w:rPr>
                <w:sz w:val="20"/>
                <w:szCs w:val="23"/>
              </w:rPr>
              <w:t xml:space="preserve">0.17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DAFF5B" w14:textId="60EEAA0E" w:rsidR="009F7394" w:rsidRPr="009423CD" w:rsidRDefault="009423CD" w:rsidP="009423CD">
            <w:pPr>
              <w:pStyle w:val="Default"/>
              <w:jc w:val="center"/>
              <w:rPr>
                <w:sz w:val="20"/>
                <w:szCs w:val="23"/>
              </w:rPr>
            </w:pPr>
            <w:r w:rsidRPr="009423CD">
              <w:rPr>
                <w:sz w:val="20"/>
                <w:szCs w:val="23"/>
              </w:rPr>
              <w:t>0.27</w:t>
            </w:r>
            <w:r>
              <w:rPr>
                <w:sz w:val="20"/>
                <w:szCs w:val="23"/>
              </w:rPr>
              <w:t xml:space="preserve"> </w:t>
            </w:r>
            <w:r w:rsidRPr="009423CD">
              <w:rPr>
                <w:sz w:val="20"/>
                <w:szCs w:val="23"/>
              </w:rPr>
              <w:t>-</w:t>
            </w:r>
            <w:r>
              <w:rPr>
                <w:sz w:val="20"/>
                <w:szCs w:val="23"/>
              </w:rPr>
              <w:t xml:space="preserve"> </w:t>
            </w:r>
            <w:r w:rsidRPr="009423CD">
              <w:rPr>
                <w:sz w:val="20"/>
                <w:szCs w:val="23"/>
              </w:rPr>
              <w:t xml:space="preserve">0.86 </w:t>
            </w:r>
          </w:p>
        </w:tc>
      </w:tr>
    </w:tbl>
    <w:p w14:paraId="25DB5986" w14:textId="5182B762" w:rsidR="00CB177E" w:rsidRDefault="00CB177E" w:rsidP="00CB177E">
      <w:pPr>
        <w:spacing w:before="40"/>
      </w:pPr>
      <w:r>
        <w:rPr>
          <w:color w:val="000000" w:themeColor="text1"/>
          <w:sz w:val="18"/>
          <w:szCs w:val="18"/>
        </w:rPr>
        <w:t>Cells highlighted in blue show statistically significant differences.</w:t>
      </w:r>
      <w:r>
        <w:rPr>
          <w:sz w:val="18"/>
          <w:szCs w:val="18"/>
        </w:rPr>
        <w:t xml:space="preserve"> 1. </w:t>
      </w:r>
      <w:r>
        <w:rPr>
          <w:color w:val="000000" w:themeColor="text1"/>
          <w:sz w:val="18"/>
          <w:szCs w:val="18"/>
        </w:rPr>
        <w:t>ns – not significant</w:t>
      </w:r>
    </w:p>
    <w:p w14:paraId="5113FFA4" w14:textId="5DA27AF3" w:rsidR="003E22DA" w:rsidRDefault="003E22DA" w:rsidP="003E22DA">
      <w:pPr>
        <w:pStyle w:val="Heading3"/>
        <w:ind w:left="0" w:firstLine="0"/>
        <w:rPr>
          <w:sz w:val="23"/>
          <w:szCs w:val="23"/>
        </w:rPr>
      </w:pPr>
      <w:bookmarkStart w:id="268" w:name="_Toc79657850"/>
      <w:bookmarkStart w:id="269" w:name="_Toc80177649"/>
      <w:bookmarkStart w:id="270" w:name="_Toc80823152"/>
      <w:r>
        <w:t>5.3.2</w:t>
      </w:r>
      <w:r w:rsidRPr="00C52F79">
        <w:t xml:space="preserve"> </w:t>
      </w:r>
      <w:r w:rsidRPr="00C52F79">
        <w:tab/>
      </w:r>
      <w:bookmarkEnd w:id="268"/>
      <w:r>
        <w:rPr>
          <w:sz w:val="23"/>
          <w:szCs w:val="23"/>
        </w:rPr>
        <w:t>Total fat and fatty acids</w:t>
      </w:r>
      <w:bookmarkEnd w:id="269"/>
      <w:bookmarkEnd w:id="270"/>
    </w:p>
    <w:p w14:paraId="2BF40692" w14:textId="59061231" w:rsidR="00D63F60" w:rsidRPr="004310A0" w:rsidRDefault="00D63F60" w:rsidP="00D63F60">
      <w:pPr>
        <w:spacing w:after="240"/>
        <w:rPr>
          <w:szCs w:val="20"/>
        </w:rPr>
      </w:pPr>
      <w:bookmarkStart w:id="271" w:name="_Toc496169814"/>
      <w:bookmarkStart w:id="272" w:name="_Toc500321364"/>
      <w:bookmarkStart w:id="273" w:name="_Toc52290703"/>
      <w:r w:rsidRPr="004310A0">
        <w:rPr>
          <w:szCs w:val="20"/>
        </w:rPr>
        <w:t xml:space="preserve">A statistically significant difference was observed in </w:t>
      </w:r>
      <w:r w:rsidR="00E70366" w:rsidRPr="004310A0">
        <w:rPr>
          <w:rFonts w:cs="Arial"/>
          <w:bCs/>
          <w:szCs w:val="20"/>
        </w:rPr>
        <w:t xml:space="preserve">MON95379 </w:t>
      </w:r>
      <w:r w:rsidRPr="004310A0">
        <w:rPr>
          <w:szCs w:val="20"/>
        </w:rPr>
        <w:t xml:space="preserve">compared to the control for </w:t>
      </w:r>
      <w:r w:rsidR="00786F5E" w:rsidRPr="004310A0">
        <w:rPr>
          <w:szCs w:val="20"/>
        </w:rPr>
        <w:t>l</w:t>
      </w:r>
      <w:r w:rsidRPr="004310A0">
        <w:rPr>
          <w:szCs w:val="20"/>
        </w:rPr>
        <w:t>inolenic acid (</w:t>
      </w:r>
      <w:r w:rsidR="004310A0" w:rsidRPr="004310A0">
        <w:rPr>
          <w:szCs w:val="20"/>
        </w:rPr>
        <w:t>Table 12</w:t>
      </w:r>
      <w:r w:rsidRPr="004310A0">
        <w:rPr>
          <w:szCs w:val="20"/>
        </w:rPr>
        <w:t>). However, the</w:t>
      </w:r>
      <w:r w:rsidR="00786F5E" w:rsidRPr="004310A0">
        <w:rPr>
          <w:szCs w:val="20"/>
        </w:rPr>
        <w:t xml:space="preserve"> magnitude of</w:t>
      </w:r>
      <w:r w:rsidRPr="004310A0">
        <w:rPr>
          <w:szCs w:val="20"/>
        </w:rPr>
        <w:t xml:space="preserve"> mean difference was less than the control range value and the observed </w:t>
      </w:r>
      <w:r w:rsidRPr="004310A0">
        <w:rPr>
          <w:rFonts w:cs="Arial"/>
          <w:bCs/>
          <w:szCs w:val="20"/>
        </w:rPr>
        <w:t xml:space="preserve">MON95379 </w:t>
      </w:r>
      <w:r w:rsidRPr="004310A0">
        <w:rPr>
          <w:szCs w:val="20"/>
        </w:rPr>
        <w:t xml:space="preserve">mean falls within the natural </w:t>
      </w:r>
      <w:r w:rsidR="00BA3CDE" w:rsidRPr="004310A0">
        <w:rPr>
          <w:szCs w:val="20"/>
        </w:rPr>
        <w:t>variability</w:t>
      </w:r>
      <w:r w:rsidRPr="004310A0">
        <w:rPr>
          <w:szCs w:val="20"/>
        </w:rPr>
        <w:t xml:space="preserve"> seen in the publically available data. This difference is considered minor and is not biologically significant.</w:t>
      </w:r>
    </w:p>
    <w:p w14:paraId="0D387C15" w14:textId="447EB4EA" w:rsidR="00BA3CDE" w:rsidRPr="004310A0" w:rsidRDefault="00E70366" w:rsidP="00E70366">
      <w:pPr>
        <w:spacing w:after="240"/>
        <w:rPr>
          <w:rFonts w:cs="Arial"/>
          <w:szCs w:val="20"/>
        </w:rPr>
      </w:pPr>
      <w:r w:rsidRPr="004310A0">
        <w:rPr>
          <w:szCs w:val="20"/>
        </w:rPr>
        <w:t>Total fat and a</w:t>
      </w:r>
      <w:r w:rsidR="00D63F60" w:rsidRPr="004310A0">
        <w:rPr>
          <w:szCs w:val="20"/>
        </w:rPr>
        <w:t>ll</w:t>
      </w:r>
      <w:r w:rsidR="00D63F60" w:rsidRPr="004310A0">
        <w:rPr>
          <w:rFonts w:cs="Arial"/>
          <w:szCs w:val="20"/>
        </w:rPr>
        <w:t xml:space="preserve"> other fatty acids did </w:t>
      </w:r>
      <w:r w:rsidR="00D63F60" w:rsidRPr="004310A0">
        <w:rPr>
          <w:szCs w:val="20"/>
        </w:rPr>
        <w:t xml:space="preserve">not show statistically significant differences between </w:t>
      </w:r>
      <w:r w:rsidRPr="004310A0">
        <w:rPr>
          <w:rFonts w:cs="Arial"/>
          <w:bCs/>
          <w:szCs w:val="20"/>
        </w:rPr>
        <w:t xml:space="preserve">MON95379 </w:t>
      </w:r>
      <w:r w:rsidR="00D63F60" w:rsidRPr="004310A0">
        <w:rPr>
          <w:szCs w:val="20"/>
        </w:rPr>
        <w:t xml:space="preserve">and the control </w:t>
      </w:r>
      <w:r w:rsidR="004310A0" w:rsidRPr="004310A0">
        <w:rPr>
          <w:szCs w:val="20"/>
        </w:rPr>
        <w:t>(Table 12</w:t>
      </w:r>
      <w:r w:rsidR="00D63F60" w:rsidRPr="004310A0">
        <w:rPr>
          <w:szCs w:val="20"/>
        </w:rPr>
        <w:t xml:space="preserve">). </w:t>
      </w:r>
      <w:r w:rsidRPr="004310A0">
        <w:rPr>
          <w:rFonts w:cs="Arial"/>
          <w:szCs w:val="20"/>
        </w:rPr>
        <w:t>Means were also within the natural variability of analytes seen in publically available data.</w:t>
      </w:r>
      <w:r w:rsidR="00740C27" w:rsidRPr="004310A0">
        <w:rPr>
          <w:rFonts w:cs="Arial"/>
          <w:szCs w:val="20"/>
        </w:rPr>
        <w:t xml:space="preserve"> </w:t>
      </w:r>
    </w:p>
    <w:p w14:paraId="1EFD830F" w14:textId="6C3CC8FF" w:rsidR="00B57799" w:rsidRPr="004310A0" w:rsidRDefault="00740C27" w:rsidP="00E70366">
      <w:pPr>
        <w:spacing w:after="240"/>
        <w:rPr>
          <w:szCs w:val="20"/>
          <w:lang w:eastAsia="en-AU" w:bidi="ar-SA"/>
        </w:rPr>
      </w:pPr>
      <w:r w:rsidRPr="004310A0">
        <w:rPr>
          <w:rFonts w:cs="Arial"/>
          <w:szCs w:val="20"/>
        </w:rPr>
        <w:t xml:space="preserve">The following fatty acids were excluded from the </w:t>
      </w:r>
      <w:r w:rsidR="004310A0" w:rsidRPr="004310A0">
        <w:rPr>
          <w:rFonts w:cs="Arial"/>
          <w:szCs w:val="20"/>
        </w:rPr>
        <w:t>Table 12</w:t>
      </w:r>
      <w:r w:rsidRPr="004310A0">
        <w:rPr>
          <w:rFonts w:cs="Arial"/>
          <w:szCs w:val="20"/>
        </w:rPr>
        <w:t xml:space="preserve"> summary due to levels below the </w:t>
      </w:r>
      <w:r w:rsidRPr="004310A0">
        <w:rPr>
          <w:szCs w:val="20"/>
        </w:rPr>
        <w:t>LOQ: caprylic acid, capric acid, lauric acid, myristic acid, myristoleic acid, pentadecanoic acid, pentadecenoic acid, heptadecanoic acid, heptadecenoic acid, gamma linolenic acid, eicosadienoic acid, eicosatrienoic acid and arachidonic acid.</w:t>
      </w:r>
    </w:p>
    <w:p w14:paraId="20B8851F" w14:textId="3A80B027" w:rsidR="00B57799" w:rsidRPr="00B57799" w:rsidRDefault="004310A0" w:rsidP="00A44CAA">
      <w:pPr>
        <w:pStyle w:val="FSTableTitle"/>
        <w:spacing w:after="60"/>
      </w:pPr>
      <w:r w:rsidRPr="004310A0">
        <w:t>Table 12</w:t>
      </w:r>
      <w:r w:rsidR="00B57799" w:rsidRPr="004310A0">
        <w:t xml:space="preserve">: Comparison </w:t>
      </w:r>
      <w:r w:rsidR="00B57799">
        <w:t>of total fat (% dw) and fatty acids (% total fat)</w:t>
      </w:r>
    </w:p>
    <w:tbl>
      <w:tblPr>
        <w:tblStyle w:val="TableGrid"/>
        <w:tblW w:w="8818" w:type="dxa"/>
        <w:tblInd w:w="108" w:type="dxa"/>
        <w:tblLayout w:type="fixed"/>
        <w:tblLook w:val="04A0" w:firstRow="1" w:lastRow="0" w:firstColumn="1" w:lastColumn="0" w:noHBand="0" w:noVBand="1"/>
        <w:tblCaption w:val="Table 12"/>
        <w:tblDescription w:val="Comparison of total fat (% dw) and fatty acids (% total fat)"/>
      </w:tblPr>
      <w:tblGrid>
        <w:gridCol w:w="1730"/>
        <w:gridCol w:w="1418"/>
        <w:gridCol w:w="1417"/>
        <w:gridCol w:w="851"/>
        <w:gridCol w:w="1134"/>
        <w:gridCol w:w="850"/>
        <w:gridCol w:w="1418"/>
      </w:tblGrid>
      <w:tr w:rsidR="00B57799" w14:paraId="0D3B7E38" w14:textId="77777777" w:rsidTr="00B75F95">
        <w:trPr>
          <w:trHeight w:val="510"/>
          <w:tblHeader/>
        </w:trPr>
        <w:tc>
          <w:tcPr>
            <w:tcW w:w="1730"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38AB5409" w14:textId="77777777" w:rsidR="00B57799" w:rsidRDefault="00B57799" w:rsidP="00B57799">
            <w:pPr>
              <w:jc w:val="center"/>
              <w:rPr>
                <w:rFonts w:cs="Arial"/>
                <w:b/>
                <w:color w:val="000000" w:themeColor="text1"/>
                <w:sz w:val="20"/>
                <w:szCs w:val="20"/>
              </w:rPr>
            </w:pPr>
            <w:r>
              <w:rPr>
                <w:rFonts w:cs="Arial"/>
                <w:b/>
                <w:color w:val="000000" w:themeColor="text1"/>
                <w:sz w:val="20"/>
                <w:szCs w:val="20"/>
              </w:rPr>
              <w:t xml:space="preserve">Analyte </w:t>
            </w:r>
          </w:p>
          <w:p w14:paraId="1FC3A3B4" w14:textId="6779224D" w:rsidR="00B57799" w:rsidRDefault="00B57799" w:rsidP="00B57799">
            <w:pPr>
              <w:rPr>
                <w:rFonts w:cs="Arial"/>
                <w:b/>
                <w:color w:val="000000" w:themeColor="text1"/>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2F6C0057" w14:textId="77777777" w:rsidR="00B57799" w:rsidRDefault="00B57799" w:rsidP="00B57799">
            <w:pPr>
              <w:jc w:val="center"/>
              <w:rPr>
                <w:rFonts w:cs="Arial"/>
                <w:b/>
                <w:color w:val="000000" w:themeColor="text1"/>
                <w:sz w:val="20"/>
                <w:szCs w:val="20"/>
              </w:rPr>
            </w:pPr>
            <w:r>
              <w:rPr>
                <w:rFonts w:cs="Arial"/>
                <w:b/>
                <w:color w:val="000000" w:themeColor="text1"/>
                <w:sz w:val="20"/>
                <w:szCs w:val="20"/>
              </w:rPr>
              <w:t>Control Mean (SE)</w:t>
            </w:r>
          </w:p>
          <w:p w14:paraId="5D55DC2D" w14:textId="77777777" w:rsidR="00B57799" w:rsidRDefault="00B57799" w:rsidP="00B57799">
            <w:pPr>
              <w:jc w:val="center"/>
              <w:rPr>
                <w:rFonts w:cs="Arial"/>
                <w:b/>
                <w:color w:val="000000" w:themeColor="text1"/>
                <w:sz w:val="20"/>
                <w:szCs w:val="20"/>
              </w:rPr>
            </w:pPr>
            <w:r>
              <w:rPr>
                <w:rFonts w:cs="Arial"/>
                <w:b/>
                <w:color w:val="000000" w:themeColor="text1"/>
                <w:sz w:val="20"/>
                <w:szCs w:val="20"/>
              </w:rPr>
              <w:t>Range</w:t>
            </w: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41EC8AA1" w14:textId="77777777" w:rsidR="00B57799" w:rsidRDefault="00B57799" w:rsidP="00B57799">
            <w:pPr>
              <w:jc w:val="center"/>
              <w:rPr>
                <w:rFonts w:cs="Arial"/>
                <w:b/>
                <w:color w:val="000000" w:themeColor="text1"/>
                <w:sz w:val="20"/>
                <w:szCs w:val="20"/>
              </w:rPr>
            </w:pPr>
            <w:r>
              <w:rPr>
                <w:rFonts w:cs="Arial"/>
                <w:b/>
                <w:color w:val="000000" w:themeColor="text1"/>
                <w:sz w:val="20"/>
                <w:szCs w:val="20"/>
              </w:rPr>
              <w:t>MON95379 Mean (SE)</w:t>
            </w:r>
          </w:p>
          <w:p w14:paraId="2A8F2BFD" w14:textId="77777777" w:rsidR="00B57799" w:rsidRDefault="00B57799" w:rsidP="00B57799">
            <w:pPr>
              <w:jc w:val="center"/>
              <w:rPr>
                <w:rFonts w:cs="Arial"/>
                <w:b/>
                <w:color w:val="000000" w:themeColor="text1"/>
                <w:sz w:val="20"/>
                <w:szCs w:val="20"/>
              </w:rPr>
            </w:pPr>
            <w:r>
              <w:rPr>
                <w:rFonts w:cs="Arial"/>
                <w:b/>
                <w:color w:val="000000" w:themeColor="text1"/>
                <w:sz w:val="20"/>
                <w:szCs w:val="20"/>
              </w:rPr>
              <w:t>Range</w:t>
            </w:r>
          </w:p>
        </w:tc>
        <w:tc>
          <w:tcPr>
            <w:tcW w:w="851"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51975928" w14:textId="26B736BE" w:rsidR="00B57799" w:rsidRDefault="00CD767E" w:rsidP="00B57799">
            <w:pPr>
              <w:jc w:val="center"/>
              <w:rPr>
                <w:rFonts w:cs="Arial"/>
                <w:b/>
                <w:color w:val="000000" w:themeColor="text1"/>
                <w:sz w:val="20"/>
                <w:szCs w:val="20"/>
              </w:rPr>
            </w:pPr>
            <w:r>
              <w:rPr>
                <w:rFonts w:cs="Arial"/>
                <w:b/>
                <w:color w:val="000000" w:themeColor="text1"/>
                <w:sz w:val="20"/>
                <w:szCs w:val="20"/>
              </w:rPr>
              <w:t>P-</w:t>
            </w:r>
            <w:r w:rsidR="00B57799">
              <w:rPr>
                <w:rFonts w:cs="Arial"/>
                <w:b/>
                <w:color w:val="000000" w:themeColor="text1"/>
                <w:sz w:val="20"/>
                <w:szCs w:val="20"/>
              </w:rPr>
              <w:t>value</w:t>
            </w:r>
          </w:p>
        </w:tc>
        <w:tc>
          <w:tcPr>
            <w:tcW w:w="1134"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364441FA" w14:textId="77777777" w:rsidR="00B57799" w:rsidRDefault="00B57799" w:rsidP="00B57799">
            <w:pPr>
              <w:jc w:val="center"/>
              <w:rPr>
                <w:rFonts w:cs="Arial"/>
                <w:b/>
                <w:color w:val="000000" w:themeColor="text1"/>
                <w:sz w:val="20"/>
                <w:szCs w:val="20"/>
              </w:rPr>
            </w:pPr>
            <w:r>
              <w:rPr>
                <w:rFonts w:cs="Arial"/>
                <w:b/>
                <w:color w:val="000000" w:themeColor="text1"/>
                <w:sz w:val="20"/>
                <w:szCs w:val="20"/>
              </w:rPr>
              <w:t>Mean difference (SE)</w:t>
            </w:r>
          </w:p>
        </w:tc>
        <w:tc>
          <w:tcPr>
            <w:tcW w:w="850"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73A3E39E" w14:textId="77777777" w:rsidR="00B57799" w:rsidRDefault="00B57799" w:rsidP="00B57799">
            <w:pPr>
              <w:jc w:val="center"/>
              <w:rPr>
                <w:rFonts w:cs="Arial"/>
                <w:b/>
                <w:color w:val="000000" w:themeColor="text1"/>
                <w:sz w:val="20"/>
                <w:szCs w:val="20"/>
              </w:rPr>
            </w:pPr>
            <w:r>
              <w:rPr>
                <w:rFonts w:cs="Arial"/>
                <w:b/>
                <w:color w:val="000000" w:themeColor="text1"/>
                <w:sz w:val="20"/>
                <w:szCs w:val="20"/>
              </w:rPr>
              <w:t>Control range value</w:t>
            </w:r>
          </w:p>
        </w:tc>
        <w:tc>
          <w:tcPr>
            <w:tcW w:w="1418"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71600F65" w14:textId="77777777" w:rsidR="00B57799" w:rsidRDefault="00B57799" w:rsidP="00B57799">
            <w:pPr>
              <w:jc w:val="center"/>
              <w:rPr>
                <w:rFonts w:cs="Arial"/>
                <w:b/>
                <w:color w:val="000000" w:themeColor="text1"/>
                <w:sz w:val="20"/>
                <w:szCs w:val="20"/>
              </w:rPr>
            </w:pPr>
            <w:r>
              <w:rPr>
                <w:rFonts w:cs="Arial"/>
                <w:b/>
                <w:color w:val="000000" w:themeColor="text1"/>
                <w:sz w:val="20"/>
                <w:szCs w:val="20"/>
              </w:rPr>
              <w:t>Publically available data</w:t>
            </w:r>
          </w:p>
        </w:tc>
      </w:tr>
      <w:tr w:rsidR="00B57799" w14:paraId="4CCE134C" w14:textId="77777777" w:rsidTr="00770E10">
        <w:trPr>
          <w:trHeight w:val="281"/>
        </w:trPr>
        <w:tc>
          <w:tcPr>
            <w:tcW w:w="1730" w:type="dxa"/>
            <w:tcBorders>
              <w:top w:val="single" w:sz="4" w:space="0" w:color="000000"/>
              <w:left w:val="single" w:sz="4" w:space="0" w:color="000000"/>
              <w:bottom w:val="single" w:sz="4" w:space="0" w:color="000000"/>
              <w:right w:val="single" w:sz="4" w:space="0" w:color="000000"/>
            </w:tcBorders>
            <w:vAlign w:val="center"/>
          </w:tcPr>
          <w:p w14:paraId="3E65ECCE" w14:textId="73E8B9BD" w:rsidR="00B57799" w:rsidRPr="00017827" w:rsidRDefault="00B57799" w:rsidP="00770E10">
            <w:pPr>
              <w:rPr>
                <w:rFonts w:cs="Arial"/>
                <w:color w:val="000000"/>
                <w:sz w:val="20"/>
                <w:szCs w:val="23"/>
                <w:lang w:eastAsia="en-GB" w:bidi="ar-SA"/>
              </w:rPr>
            </w:pPr>
            <w:r w:rsidRPr="00017827">
              <w:rPr>
                <w:rFonts w:cs="Arial"/>
                <w:color w:val="000000"/>
                <w:sz w:val="20"/>
                <w:szCs w:val="23"/>
                <w:lang w:eastAsia="en-GB" w:bidi="ar-SA"/>
              </w:rPr>
              <w:t>Total fat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447AE4" w14:textId="40AC37B1" w:rsidR="00B57799" w:rsidRPr="00017827" w:rsidRDefault="00D63F60" w:rsidP="00D63F60">
            <w:pPr>
              <w:pStyle w:val="Default"/>
              <w:jc w:val="center"/>
              <w:rPr>
                <w:sz w:val="20"/>
                <w:szCs w:val="23"/>
              </w:rPr>
            </w:pPr>
            <w:r w:rsidRPr="00017827">
              <w:rPr>
                <w:sz w:val="20"/>
                <w:szCs w:val="23"/>
              </w:rPr>
              <w:t xml:space="preserve">3.80 (0.038) 3.59 - 4.06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A626F2" w14:textId="2F41B6D8" w:rsidR="00B57799" w:rsidRPr="00017827" w:rsidRDefault="00D63F60" w:rsidP="00D63F60">
            <w:pPr>
              <w:pStyle w:val="Default"/>
              <w:jc w:val="center"/>
              <w:rPr>
                <w:sz w:val="20"/>
                <w:szCs w:val="23"/>
              </w:rPr>
            </w:pPr>
            <w:r w:rsidRPr="00017827">
              <w:rPr>
                <w:sz w:val="20"/>
                <w:szCs w:val="23"/>
              </w:rPr>
              <w:t xml:space="preserve">3.86 (0.038) 3.69 - 4.08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30CDB6" w14:textId="387C2F44" w:rsidR="00B57799" w:rsidRPr="00017827" w:rsidRDefault="00A67C41" w:rsidP="00B57799">
            <w:pPr>
              <w:pStyle w:val="Default"/>
              <w:jc w:val="center"/>
              <w:rPr>
                <w:sz w:val="20"/>
                <w:szCs w:val="23"/>
              </w:rPr>
            </w:pPr>
            <w:r w:rsidRPr="00017827">
              <w:rPr>
                <w:sz w:val="20"/>
                <w:szCs w:val="23"/>
              </w:rPr>
              <w:t>n</w:t>
            </w:r>
            <w:r w:rsidR="00D63F60" w:rsidRPr="00017827">
              <w:rPr>
                <w:sz w:val="20"/>
                <w:szCs w:val="23"/>
              </w:rPr>
              <w:t>s</w:t>
            </w:r>
            <w:r w:rsidRPr="00B75F95">
              <w:rPr>
                <w:sz w:val="20"/>
                <w:szCs w:val="23"/>
                <w:vertAlign w:val="superscript"/>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465070A5" w14:textId="0CD33D18" w:rsidR="00B57799" w:rsidRPr="00017827" w:rsidRDefault="00D63F60" w:rsidP="00D63F60">
            <w:pPr>
              <w:pStyle w:val="Default"/>
              <w:jc w:val="center"/>
              <w:rPr>
                <w:sz w:val="20"/>
                <w:szCs w:val="23"/>
              </w:rPr>
            </w:pPr>
            <w:r w:rsidRPr="00017827">
              <w:rPr>
                <w:sz w:val="20"/>
                <w:szCs w:val="23"/>
              </w:rPr>
              <w:t xml:space="preserve">0.059 (0.039) </w:t>
            </w:r>
          </w:p>
        </w:tc>
        <w:tc>
          <w:tcPr>
            <w:tcW w:w="850" w:type="dxa"/>
            <w:tcBorders>
              <w:top w:val="single" w:sz="4" w:space="0" w:color="000000"/>
              <w:left w:val="single" w:sz="4" w:space="0" w:color="000000"/>
              <w:bottom w:val="single" w:sz="4" w:space="0" w:color="000000"/>
              <w:right w:val="single" w:sz="4" w:space="0" w:color="000000"/>
            </w:tcBorders>
            <w:vAlign w:val="center"/>
          </w:tcPr>
          <w:p w14:paraId="16FE4642" w14:textId="69936FB9" w:rsidR="00B57799" w:rsidRPr="00017827" w:rsidRDefault="00D63F60" w:rsidP="00B75F95">
            <w:pPr>
              <w:pStyle w:val="Default"/>
              <w:jc w:val="center"/>
              <w:rPr>
                <w:sz w:val="20"/>
                <w:szCs w:val="23"/>
              </w:rPr>
            </w:pPr>
            <w:r w:rsidRPr="00017827">
              <w:rPr>
                <w:sz w:val="20"/>
                <w:szCs w:val="23"/>
              </w:rPr>
              <w:t>0.47</w:t>
            </w:r>
          </w:p>
        </w:tc>
        <w:tc>
          <w:tcPr>
            <w:tcW w:w="1418" w:type="dxa"/>
            <w:tcBorders>
              <w:top w:val="single" w:sz="4" w:space="0" w:color="000000"/>
              <w:left w:val="single" w:sz="4" w:space="0" w:color="000000"/>
              <w:bottom w:val="single" w:sz="4" w:space="0" w:color="000000"/>
              <w:right w:val="single" w:sz="4" w:space="0" w:color="000000"/>
            </w:tcBorders>
            <w:vAlign w:val="center"/>
          </w:tcPr>
          <w:p w14:paraId="33D9FD10" w14:textId="7632B10C" w:rsidR="00B57799" w:rsidRPr="00017827" w:rsidRDefault="00D63F60" w:rsidP="00B75F95">
            <w:pPr>
              <w:pStyle w:val="Default"/>
              <w:jc w:val="center"/>
              <w:rPr>
                <w:sz w:val="20"/>
                <w:szCs w:val="23"/>
              </w:rPr>
            </w:pPr>
            <w:r w:rsidRPr="00017827">
              <w:rPr>
                <w:sz w:val="20"/>
                <w:szCs w:val="23"/>
              </w:rPr>
              <w:t>1.363</w:t>
            </w:r>
            <w:r w:rsidR="00B75F95">
              <w:rPr>
                <w:sz w:val="20"/>
                <w:szCs w:val="23"/>
              </w:rPr>
              <w:t xml:space="preserve"> </w:t>
            </w:r>
            <w:r w:rsidRPr="00017827">
              <w:rPr>
                <w:sz w:val="20"/>
                <w:szCs w:val="23"/>
              </w:rPr>
              <w:t>-</w:t>
            </w:r>
            <w:r w:rsidR="00B75F95">
              <w:rPr>
                <w:sz w:val="20"/>
                <w:szCs w:val="23"/>
              </w:rPr>
              <w:t xml:space="preserve"> </w:t>
            </w:r>
            <w:r w:rsidRPr="00017827">
              <w:rPr>
                <w:sz w:val="20"/>
                <w:szCs w:val="23"/>
              </w:rPr>
              <w:t xml:space="preserve">7.830 </w:t>
            </w:r>
          </w:p>
        </w:tc>
      </w:tr>
      <w:tr w:rsidR="00B57799" w14:paraId="57E8D2F6" w14:textId="77777777" w:rsidTr="00770E10">
        <w:trPr>
          <w:trHeight w:val="281"/>
        </w:trPr>
        <w:tc>
          <w:tcPr>
            <w:tcW w:w="1730" w:type="dxa"/>
            <w:tcBorders>
              <w:top w:val="single" w:sz="4" w:space="0" w:color="000000"/>
              <w:left w:val="single" w:sz="4" w:space="0" w:color="000000"/>
              <w:bottom w:val="single" w:sz="4" w:space="0" w:color="000000"/>
              <w:right w:val="single" w:sz="4" w:space="0" w:color="000000"/>
            </w:tcBorders>
            <w:vAlign w:val="center"/>
          </w:tcPr>
          <w:p w14:paraId="18C72533" w14:textId="1F8487F2" w:rsidR="00B57799" w:rsidRPr="00017827" w:rsidRDefault="004310A0" w:rsidP="00770E10">
            <w:pPr>
              <w:rPr>
                <w:rFonts w:cs="Arial"/>
                <w:color w:val="000000"/>
                <w:sz w:val="20"/>
                <w:szCs w:val="23"/>
                <w:lang w:eastAsia="en-GB" w:bidi="ar-SA"/>
              </w:rPr>
            </w:pPr>
            <w:r w:rsidRPr="00017827">
              <w:rPr>
                <w:rFonts w:cs="Arial"/>
                <w:color w:val="000000"/>
                <w:sz w:val="20"/>
                <w:szCs w:val="23"/>
                <w:lang w:eastAsia="en-GB" w:bidi="ar-SA"/>
              </w:rPr>
              <w:t>Palmitic acid</w:t>
            </w:r>
          </w:p>
        </w:tc>
        <w:tc>
          <w:tcPr>
            <w:tcW w:w="1418" w:type="dxa"/>
            <w:tcBorders>
              <w:top w:val="single" w:sz="4" w:space="0" w:color="000000"/>
              <w:left w:val="single" w:sz="4" w:space="0" w:color="000000"/>
              <w:bottom w:val="single" w:sz="4" w:space="0" w:color="000000"/>
              <w:right w:val="single" w:sz="4" w:space="0" w:color="000000"/>
            </w:tcBorders>
            <w:vAlign w:val="center"/>
          </w:tcPr>
          <w:p w14:paraId="2AEAE028" w14:textId="0B6320E2" w:rsidR="00B57799" w:rsidRPr="00017827" w:rsidRDefault="00845515" w:rsidP="00017827">
            <w:pPr>
              <w:pStyle w:val="Default"/>
              <w:jc w:val="center"/>
              <w:rPr>
                <w:sz w:val="20"/>
                <w:szCs w:val="23"/>
              </w:rPr>
            </w:pPr>
            <w:r w:rsidRPr="00017827">
              <w:rPr>
                <w:sz w:val="20"/>
                <w:szCs w:val="23"/>
              </w:rPr>
              <w:t xml:space="preserve">12.79 (0.11) 12.15 - 13.58 </w:t>
            </w:r>
          </w:p>
        </w:tc>
        <w:tc>
          <w:tcPr>
            <w:tcW w:w="1417" w:type="dxa"/>
            <w:tcBorders>
              <w:top w:val="single" w:sz="4" w:space="0" w:color="000000"/>
              <w:left w:val="single" w:sz="4" w:space="0" w:color="000000"/>
              <w:bottom w:val="single" w:sz="4" w:space="0" w:color="000000"/>
              <w:right w:val="single" w:sz="4" w:space="0" w:color="000000"/>
            </w:tcBorders>
            <w:vAlign w:val="center"/>
          </w:tcPr>
          <w:p w14:paraId="0FA63514" w14:textId="50FA4AA4" w:rsidR="00B57799" w:rsidRPr="00017827" w:rsidRDefault="00845515" w:rsidP="00017827">
            <w:pPr>
              <w:pStyle w:val="Default"/>
              <w:jc w:val="center"/>
              <w:rPr>
                <w:sz w:val="20"/>
                <w:szCs w:val="23"/>
              </w:rPr>
            </w:pPr>
            <w:r w:rsidRPr="00017827">
              <w:rPr>
                <w:sz w:val="20"/>
                <w:szCs w:val="23"/>
              </w:rPr>
              <w:t xml:space="preserve">12.69 (0.11) 12.31 - 13.06 </w:t>
            </w:r>
          </w:p>
        </w:tc>
        <w:tc>
          <w:tcPr>
            <w:tcW w:w="851" w:type="dxa"/>
            <w:tcBorders>
              <w:top w:val="single" w:sz="4" w:space="0" w:color="000000"/>
              <w:left w:val="single" w:sz="4" w:space="0" w:color="000000"/>
              <w:bottom w:val="single" w:sz="4" w:space="0" w:color="000000"/>
              <w:right w:val="single" w:sz="4" w:space="0" w:color="000000"/>
            </w:tcBorders>
            <w:vAlign w:val="center"/>
          </w:tcPr>
          <w:p w14:paraId="764EEBDF" w14:textId="6739E7A7" w:rsidR="00B57799" w:rsidRPr="00017827" w:rsidRDefault="00845515" w:rsidP="00B57799">
            <w:pPr>
              <w:jc w:val="center"/>
              <w:rPr>
                <w:rFonts w:cs="Arial"/>
                <w:color w:val="000000"/>
                <w:sz w:val="20"/>
                <w:szCs w:val="23"/>
                <w:lang w:eastAsia="en-GB" w:bidi="ar-SA"/>
              </w:rPr>
            </w:pPr>
            <w:r w:rsidRPr="00017827">
              <w:rPr>
                <w:rFonts w:cs="Arial"/>
                <w:color w:val="000000"/>
                <w:sz w:val="20"/>
                <w:szCs w:val="23"/>
                <w:lang w:eastAsia="en-GB" w:bidi="ar-SA"/>
              </w:rPr>
              <w:t>ns</w:t>
            </w:r>
          </w:p>
        </w:tc>
        <w:tc>
          <w:tcPr>
            <w:tcW w:w="1134" w:type="dxa"/>
            <w:tcBorders>
              <w:top w:val="single" w:sz="4" w:space="0" w:color="000000"/>
              <w:left w:val="single" w:sz="4" w:space="0" w:color="000000"/>
              <w:bottom w:val="single" w:sz="4" w:space="0" w:color="000000"/>
              <w:right w:val="single" w:sz="4" w:space="0" w:color="000000"/>
            </w:tcBorders>
            <w:vAlign w:val="center"/>
          </w:tcPr>
          <w:p w14:paraId="4CBBBF46" w14:textId="6459049B" w:rsidR="00B57799" w:rsidRPr="00017827" w:rsidRDefault="00845515" w:rsidP="00017827">
            <w:pPr>
              <w:pStyle w:val="Default"/>
              <w:jc w:val="center"/>
              <w:rPr>
                <w:sz w:val="20"/>
                <w:szCs w:val="23"/>
              </w:rPr>
            </w:pPr>
            <w:r w:rsidRPr="00017827">
              <w:rPr>
                <w:sz w:val="20"/>
                <w:szCs w:val="23"/>
              </w:rPr>
              <w:t xml:space="preserve">-0.097 (0.080) </w:t>
            </w:r>
          </w:p>
        </w:tc>
        <w:tc>
          <w:tcPr>
            <w:tcW w:w="850" w:type="dxa"/>
            <w:tcBorders>
              <w:top w:val="single" w:sz="4" w:space="0" w:color="000000"/>
              <w:left w:val="single" w:sz="4" w:space="0" w:color="000000"/>
              <w:bottom w:val="single" w:sz="4" w:space="0" w:color="000000"/>
              <w:right w:val="single" w:sz="4" w:space="0" w:color="000000"/>
            </w:tcBorders>
            <w:vAlign w:val="center"/>
          </w:tcPr>
          <w:p w14:paraId="59A5C49C" w14:textId="40E163EA" w:rsidR="00B57799" w:rsidRPr="00017827" w:rsidRDefault="00845515" w:rsidP="00B75F95">
            <w:pPr>
              <w:pStyle w:val="Default"/>
              <w:jc w:val="center"/>
              <w:rPr>
                <w:sz w:val="20"/>
                <w:szCs w:val="23"/>
              </w:rPr>
            </w:pPr>
            <w:r w:rsidRPr="00017827">
              <w:rPr>
                <w:sz w:val="20"/>
                <w:szCs w:val="23"/>
              </w:rPr>
              <w:t>1.43</w:t>
            </w:r>
          </w:p>
        </w:tc>
        <w:tc>
          <w:tcPr>
            <w:tcW w:w="1418" w:type="dxa"/>
            <w:tcBorders>
              <w:top w:val="single" w:sz="4" w:space="0" w:color="000000"/>
              <w:left w:val="single" w:sz="4" w:space="0" w:color="000000"/>
              <w:bottom w:val="single" w:sz="4" w:space="0" w:color="000000"/>
              <w:right w:val="single" w:sz="4" w:space="0" w:color="000000"/>
            </w:tcBorders>
            <w:vAlign w:val="center"/>
          </w:tcPr>
          <w:p w14:paraId="477468E4" w14:textId="34A18C61" w:rsidR="00B57799" w:rsidRPr="00B75F95" w:rsidRDefault="00017827" w:rsidP="00B75F95">
            <w:pPr>
              <w:pStyle w:val="Default"/>
              <w:jc w:val="center"/>
              <w:rPr>
                <w:sz w:val="20"/>
                <w:szCs w:val="23"/>
              </w:rPr>
            </w:pPr>
            <w:r w:rsidRPr="00B75F95">
              <w:rPr>
                <w:sz w:val="20"/>
                <w:szCs w:val="23"/>
              </w:rPr>
              <w:t>6.81</w:t>
            </w:r>
            <w:r w:rsidR="00B75F95">
              <w:rPr>
                <w:sz w:val="20"/>
                <w:szCs w:val="23"/>
              </w:rPr>
              <w:t xml:space="preserve"> </w:t>
            </w:r>
            <w:r w:rsidRPr="00B75F95">
              <w:rPr>
                <w:sz w:val="20"/>
                <w:szCs w:val="23"/>
              </w:rPr>
              <w:t>-</w:t>
            </w:r>
            <w:r w:rsidR="00B75F95">
              <w:rPr>
                <w:sz w:val="20"/>
                <w:szCs w:val="23"/>
              </w:rPr>
              <w:t xml:space="preserve"> </w:t>
            </w:r>
            <w:r w:rsidRPr="00B75F95">
              <w:rPr>
                <w:sz w:val="20"/>
                <w:szCs w:val="23"/>
              </w:rPr>
              <w:t xml:space="preserve">26.55 </w:t>
            </w:r>
          </w:p>
        </w:tc>
      </w:tr>
      <w:tr w:rsidR="00B57799" w14:paraId="7F150ADA" w14:textId="77777777" w:rsidTr="00770E10">
        <w:trPr>
          <w:trHeight w:val="281"/>
        </w:trPr>
        <w:tc>
          <w:tcPr>
            <w:tcW w:w="1730" w:type="dxa"/>
            <w:tcBorders>
              <w:top w:val="single" w:sz="4" w:space="0" w:color="000000"/>
              <w:left w:val="single" w:sz="4" w:space="0" w:color="000000"/>
              <w:bottom w:val="single" w:sz="4" w:space="0" w:color="000000"/>
              <w:right w:val="single" w:sz="4" w:space="0" w:color="000000"/>
            </w:tcBorders>
            <w:vAlign w:val="center"/>
          </w:tcPr>
          <w:p w14:paraId="19F202EF" w14:textId="03DB24C6" w:rsidR="00B57799" w:rsidRPr="00017827" w:rsidRDefault="00845515" w:rsidP="00770E10">
            <w:pPr>
              <w:rPr>
                <w:rFonts w:cs="Arial"/>
                <w:color w:val="000000"/>
                <w:sz w:val="20"/>
                <w:szCs w:val="23"/>
                <w:lang w:eastAsia="en-GB" w:bidi="ar-SA"/>
              </w:rPr>
            </w:pPr>
            <w:r w:rsidRPr="00017827">
              <w:rPr>
                <w:rFonts w:cs="Arial"/>
                <w:color w:val="000000"/>
                <w:sz w:val="20"/>
                <w:szCs w:val="23"/>
                <w:lang w:eastAsia="en-GB" w:bidi="ar-SA"/>
              </w:rPr>
              <w:t>Palmitoleic acid</w:t>
            </w:r>
          </w:p>
        </w:tc>
        <w:tc>
          <w:tcPr>
            <w:tcW w:w="1418" w:type="dxa"/>
            <w:tcBorders>
              <w:top w:val="single" w:sz="4" w:space="0" w:color="000000"/>
              <w:left w:val="single" w:sz="4" w:space="0" w:color="000000"/>
              <w:bottom w:val="single" w:sz="4" w:space="0" w:color="000000"/>
              <w:right w:val="single" w:sz="4" w:space="0" w:color="000000"/>
            </w:tcBorders>
            <w:vAlign w:val="center"/>
          </w:tcPr>
          <w:p w14:paraId="74673CF3" w14:textId="232B0AE5" w:rsidR="00B57799" w:rsidRPr="00017827" w:rsidRDefault="00845515" w:rsidP="00845515">
            <w:pPr>
              <w:pStyle w:val="Default"/>
              <w:jc w:val="center"/>
              <w:rPr>
                <w:sz w:val="20"/>
                <w:szCs w:val="23"/>
              </w:rPr>
            </w:pPr>
            <w:r w:rsidRPr="00017827">
              <w:rPr>
                <w:sz w:val="20"/>
                <w:szCs w:val="23"/>
              </w:rPr>
              <w:t xml:space="preserve">0.13 (0.0020) 0.12 - 0.14 </w:t>
            </w:r>
          </w:p>
        </w:tc>
        <w:tc>
          <w:tcPr>
            <w:tcW w:w="1417" w:type="dxa"/>
            <w:tcBorders>
              <w:top w:val="single" w:sz="4" w:space="0" w:color="000000"/>
              <w:left w:val="single" w:sz="4" w:space="0" w:color="000000"/>
              <w:bottom w:val="single" w:sz="4" w:space="0" w:color="000000"/>
              <w:right w:val="single" w:sz="4" w:space="0" w:color="000000"/>
            </w:tcBorders>
            <w:vAlign w:val="center"/>
          </w:tcPr>
          <w:p w14:paraId="379A23F9" w14:textId="70C56562" w:rsidR="00B57799" w:rsidRPr="00017827" w:rsidRDefault="00845515" w:rsidP="00845515">
            <w:pPr>
              <w:pStyle w:val="Default"/>
              <w:jc w:val="center"/>
              <w:rPr>
                <w:sz w:val="20"/>
                <w:szCs w:val="23"/>
              </w:rPr>
            </w:pPr>
            <w:r w:rsidRPr="00017827">
              <w:rPr>
                <w:sz w:val="20"/>
                <w:szCs w:val="23"/>
              </w:rPr>
              <w:t xml:space="preserve">0.13 (0.0020) 0.12 - 0.14 </w:t>
            </w:r>
          </w:p>
        </w:tc>
        <w:tc>
          <w:tcPr>
            <w:tcW w:w="851" w:type="dxa"/>
            <w:tcBorders>
              <w:top w:val="single" w:sz="4" w:space="0" w:color="000000"/>
              <w:left w:val="single" w:sz="4" w:space="0" w:color="000000"/>
              <w:bottom w:val="single" w:sz="4" w:space="0" w:color="000000"/>
              <w:right w:val="single" w:sz="4" w:space="0" w:color="000000"/>
            </w:tcBorders>
            <w:vAlign w:val="center"/>
          </w:tcPr>
          <w:p w14:paraId="2F62DE4D" w14:textId="1BE9DF4D" w:rsidR="00B57799" w:rsidRPr="00017827" w:rsidRDefault="00845515" w:rsidP="00B57799">
            <w:pPr>
              <w:jc w:val="center"/>
              <w:rPr>
                <w:rFonts w:cs="Arial"/>
                <w:color w:val="000000"/>
                <w:sz w:val="20"/>
                <w:szCs w:val="23"/>
                <w:lang w:eastAsia="en-GB" w:bidi="ar-SA"/>
              </w:rPr>
            </w:pPr>
            <w:r w:rsidRPr="00017827">
              <w:rPr>
                <w:rFonts w:cs="Arial"/>
                <w:color w:val="000000"/>
                <w:sz w:val="20"/>
                <w:szCs w:val="23"/>
                <w:lang w:eastAsia="en-GB" w:bidi="ar-SA"/>
              </w:rPr>
              <w:t>ns</w:t>
            </w:r>
          </w:p>
        </w:tc>
        <w:tc>
          <w:tcPr>
            <w:tcW w:w="1134" w:type="dxa"/>
            <w:tcBorders>
              <w:top w:val="single" w:sz="4" w:space="0" w:color="000000"/>
              <w:left w:val="single" w:sz="4" w:space="0" w:color="000000"/>
              <w:bottom w:val="single" w:sz="4" w:space="0" w:color="000000"/>
              <w:right w:val="single" w:sz="4" w:space="0" w:color="000000"/>
            </w:tcBorders>
            <w:vAlign w:val="center"/>
          </w:tcPr>
          <w:p w14:paraId="7EF6F773" w14:textId="7422F713" w:rsidR="00B57799" w:rsidRPr="00017827" w:rsidRDefault="00845515" w:rsidP="00845515">
            <w:pPr>
              <w:pStyle w:val="Default"/>
              <w:jc w:val="center"/>
              <w:rPr>
                <w:sz w:val="20"/>
                <w:szCs w:val="23"/>
              </w:rPr>
            </w:pPr>
            <w:r w:rsidRPr="00017827">
              <w:rPr>
                <w:sz w:val="20"/>
                <w:szCs w:val="23"/>
              </w:rPr>
              <w:t xml:space="preserve">-0.00093 (0.0017) </w:t>
            </w:r>
          </w:p>
        </w:tc>
        <w:tc>
          <w:tcPr>
            <w:tcW w:w="850" w:type="dxa"/>
            <w:tcBorders>
              <w:top w:val="single" w:sz="4" w:space="0" w:color="000000"/>
              <w:left w:val="single" w:sz="4" w:space="0" w:color="000000"/>
              <w:bottom w:val="single" w:sz="4" w:space="0" w:color="000000"/>
              <w:right w:val="single" w:sz="4" w:space="0" w:color="000000"/>
            </w:tcBorders>
            <w:vAlign w:val="center"/>
          </w:tcPr>
          <w:p w14:paraId="638001EB" w14:textId="3BB9C3D7" w:rsidR="00B57799" w:rsidRPr="00017827" w:rsidRDefault="00845515" w:rsidP="00B75F95">
            <w:pPr>
              <w:pStyle w:val="Default"/>
              <w:jc w:val="center"/>
              <w:rPr>
                <w:sz w:val="20"/>
                <w:szCs w:val="23"/>
              </w:rPr>
            </w:pPr>
            <w:r w:rsidRPr="00017827">
              <w:rPr>
                <w:sz w:val="20"/>
                <w:szCs w:val="23"/>
              </w:rPr>
              <w:t>0.026</w:t>
            </w:r>
          </w:p>
        </w:tc>
        <w:tc>
          <w:tcPr>
            <w:tcW w:w="1418" w:type="dxa"/>
            <w:tcBorders>
              <w:top w:val="single" w:sz="4" w:space="0" w:color="000000"/>
              <w:left w:val="single" w:sz="4" w:space="0" w:color="000000"/>
              <w:bottom w:val="single" w:sz="4" w:space="0" w:color="000000"/>
              <w:right w:val="single" w:sz="4" w:space="0" w:color="000000"/>
            </w:tcBorders>
            <w:vAlign w:val="center"/>
          </w:tcPr>
          <w:p w14:paraId="40D67A0D" w14:textId="5DC11C56" w:rsidR="00B57799" w:rsidRPr="00B75F95" w:rsidRDefault="00017827" w:rsidP="00B75F95">
            <w:pPr>
              <w:pStyle w:val="Default"/>
              <w:jc w:val="center"/>
              <w:rPr>
                <w:sz w:val="20"/>
                <w:szCs w:val="23"/>
              </w:rPr>
            </w:pPr>
            <w:r w:rsidRPr="00B75F95">
              <w:rPr>
                <w:sz w:val="20"/>
                <w:szCs w:val="23"/>
              </w:rPr>
              <w:t>0.059</w:t>
            </w:r>
            <w:r w:rsidR="00B75F95">
              <w:rPr>
                <w:sz w:val="20"/>
                <w:szCs w:val="23"/>
              </w:rPr>
              <w:t xml:space="preserve"> </w:t>
            </w:r>
            <w:r w:rsidRPr="00B75F95">
              <w:rPr>
                <w:sz w:val="20"/>
                <w:szCs w:val="23"/>
              </w:rPr>
              <w:t>-</w:t>
            </w:r>
            <w:r w:rsidR="00B75F95">
              <w:rPr>
                <w:sz w:val="20"/>
                <w:szCs w:val="23"/>
              </w:rPr>
              <w:t xml:space="preserve"> </w:t>
            </w:r>
            <w:r w:rsidRPr="00B75F95">
              <w:rPr>
                <w:sz w:val="20"/>
                <w:szCs w:val="23"/>
              </w:rPr>
              <w:t xml:space="preserve">0.453 </w:t>
            </w:r>
          </w:p>
        </w:tc>
      </w:tr>
      <w:tr w:rsidR="00B57799" w14:paraId="2FD40842" w14:textId="77777777" w:rsidTr="00770E10">
        <w:trPr>
          <w:trHeight w:val="281"/>
        </w:trPr>
        <w:tc>
          <w:tcPr>
            <w:tcW w:w="1730" w:type="dxa"/>
            <w:tcBorders>
              <w:top w:val="single" w:sz="4" w:space="0" w:color="000000"/>
              <w:left w:val="single" w:sz="4" w:space="0" w:color="000000"/>
              <w:bottom w:val="single" w:sz="4" w:space="0" w:color="000000"/>
              <w:right w:val="single" w:sz="4" w:space="0" w:color="000000"/>
            </w:tcBorders>
            <w:vAlign w:val="center"/>
          </w:tcPr>
          <w:p w14:paraId="654E4DFF" w14:textId="6F35BA59" w:rsidR="00B57799" w:rsidRPr="00017827" w:rsidRDefault="00845515" w:rsidP="00770E10">
            <w:pPr>
              <w:rPr>
                <w:rFonts w:cs="Arial"/>
                <w:color w:val="000000"/>
                <w:sz w:val="20"/>
                <w:szCs w:val="23"/>
                <w:lang w:eastAsia="en-GB" w:bidi="ar-SA"/>
              </w:rPr>
            </w:pPr>
            <w:r w:rsidRPr="00017827">
              <w:rPr>
                <w:rFonts w:cs="Arial"/>
                <w:color w:val="000000"/>
                <w:sz w:val="20"/>
                <w:szCs w:val="23"/>
                <w:lang w:eastAsia="en-GB" w:bidi="ar-SA"/>
              </w:rPr>
              <w:lastRenderedPageBreak/>
              <w:t>Stearic acid</w:t>
            </w:r>
          </w:p>
        </w:tc>
        <w:tc>
          <w:tcPr>
            <w:tcW w:w="1418" w:type="dxa"/>
            <w:tcBorders>
              <w:top w:val="single" w:sz="4" w:space="0" w:color="000000"/>
              <w:left w:val="single" w:sz="4" w:space="0" w:color="000000"/>
              <w:bottom w:val="single" w:sz="4" w:space="0" w:color="000000"/>
              <w:right w:val="single" w:sz="4" w:space="0" w:color="000000"/>
            </w:tcBorders>
            <w:vAlign w:val="center"/>
          </w:tcPr>
          <w:p w14:paraId="081312C5" w14:textId="70FB9604" w:rsidR="00B57799" w:rsidRPr="00017827" w:rsidRDefault="00017827" w:rsidP="00017827">
            <w:pPr>
              <w:pStyle w:val="Default"/>
              <w:jc w:val="center"/>
              <w:rPr>
                <w:sz w:val="20"/>
                <w:szCs w:val="23"/>
              </w:rPr>
            </w:pPr>
            <w:r w:rsidRPr="00017827">
              <w:rPr>
                <w:sz w:val="20"/>
                <w:szCs w:val="23"/>
              </w:rPr>
              <w:t xml:space="preserve">1.66 (0.027) 1.58 - 1.81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C3CEF4" w14:textId="1DC64079" w:rsidR="00B57799" w:rsidRPr="00017827" w:rsidRDefault="00845515" w:rsidP="00845515">
            <w:pPr>
              <w:pStyle w:val="Default"/>
              <w:jc w:val="center"/>
              <w:rPr>
                <w:sz w:val="20"/>
                <w:szCs w:val="23"/>
              </w:rPr>
            </w:pPr>
            <w:r w:rsidRPr="00017827">
              <w:rPr>
                <w:sz w:val="20"/>
                <w:szCs w:val="23"/>
              </w:rPr>
              <w:t xml:space="preserve">1.64 (0.027) 1.54 - 1.76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E75A1C" w14:textId="708E3750" w:rsidR="00B57799" w:rsidRPr="00017827" w:rsidRDefault="00017827" w:rsidP="00B57799">
            <w:pPr>
              <w:jc w:val="center"/>
              <w:rPr>
                <w:rFonts w:cs="Arial"/>
                <w:color w:val="000000"/>
                <w:sz w:val="20"/>
                <w:szCs w:val="23"/>
                <w:lang w:eastAsia="en-GB" w:bidi="ar-SA"/>
              </w:rPr>
            </w:pPr>
            <w:r w:rsidRPr="00017827">
              <w:rPr>
                <w:rFonts w:cs="Arial"/>
                <w:color w:val="000000"/>
                <w:sz w:val="20"/>
                <w:szCs w:val="23"/>
                <w:lang w:eastAsia="en-GB" w:bidi="ar-SA"/>
              </w:rPr>
              <w:t>ns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78941F" w14:textId="10A50289" w:rsidR="00B57799" w:rsidRPr="00017827" w:rsidRDefault="00017827" w:rsidP="00017827">
            <w:pPr>
              <w:pStyle w:val="Default"/>
              <w:jc w:val="center"/>
              <w:rPr>
                <w:sz w:val="20"/>
                <w:szCs w:val="23"/>
              </w:rPr>
            </w:pPr>
            <w:r w:rsidRPr="00017827">
              <w:rPr>
                <w:sz w:val="20"/>
                <w:szCs w:val="23"/>
              </w:rPr>
              <w:t xml:space="preserve">-0.023 (0.013)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40324D" w14:textId="26E5B098" w:rsidR="00B57799" w:rsidRPr="00017827" w:rsidRDefault="00017827" w:rsidP="00B75F95">
            <w:pPr>
              <w:pStyle w:val="Default"/>
              <w:jc w:val="center"/>
              <w:rPr>
                <w:sz w:val="20"/>
                <w:szCs w:val="23"/>
              </w:rPr>
            </w:pPr>
            <w:r w:rsidRPr="00017827">
              <w:rPr>
                <w:sz w:val="20"/>
                <w:szCs w:val="23"/>
              </w:rPr>
              <w:t xml:space="preserve">0.24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65BB6C" w14:textId="200200D2" w:rsidR="00B57799" w:rsidRPr="00B75F95" w:rsidRDefault="00B75F95" w:rsidP="00B75F95">
            <w:pPr>
              <w:pStyle w:val="Default"/>
              <w:jc w:val="center"/>
              <w:rPr>
                <w:sz w:val="20"/>
                <w:szCs w:val="23"/>
              </w:rPr>
            </w:pPr>
            <w:r w:rsidRPr="00B75F95">
              <w:rPr>
                <w:sz w:val="20"/>
                <w:szCs w:val="23"/>
              </w:rPr>
              <w:t>1.02</w:t>
            </w:r>
            <w:r>
              <w:rPr>
                <w:sz w:val="20"/>
                <w:szCs w:val="23"/>
              </w:rPr>
              <w:t xml:space="preserve"> </w:t>
            </w:r>
            <w:r w:rsidRPr="00B75F95">
              <w:rPr>
                <w:sz w:val="20"/>
                <w:szCs w:val="23"/>
              </w:rPr>
              <w:t>-</w:t>
            </w:r>
            <w:r>
              <w:rPr>
                <w:sz w:val="20"/>
                <w:szCs w:val="23"/>
              </w:rPr>
              <w:t xml:space="preserve"> </w:t>
            </w:r>
            <w:r w:rsidRPr="00B75F95">
              <w:rPr>
                <w:sz w:val="20"/>
                <w:szCs w:val="23"/>
              </w:rPr>
              <w:t xml:space="preserve">3.83 </w:t>
            </w:r>
          </w:p>
        </w:tc>
      </w:tr>
      <w:tr w:rsidR="00B57799" w14:paraId="7C7DF40B" w14:textId="77777777" w:rsidTr="00770E10">
        <w:trPr>
          <w:trHeight w:val="281"/>
        </w:trPr>
        <w:tc>
          <w:tcPr>
            <w:tcW w:w="1730" w:type="dxa"/>
            <w:tcBorders>
              <w:top w:val="single" w:sz="4" w:space="0" w:color="000000"/>
              <w:left w:val="single" w:sz="4" w:space="0" w:color="000000"/>
              <w:bottom w:val="single" w:sz="4" w:space="0" w:color="000000"/>
              <w:right w:val="single" w:sz="4" w:space="0" w:color="000000"/>
            </w:tcBorders>
            <w:vAlign w:val="center"/>
          </w:tcPr>
          <w:p w14:paraId="744DA6A3" w14:textId="1D39EA0E" w:rsidR="00B57799" w:rsidRPr="00017827" w:rsidRDefault="00845515" w:rsidP="00770E10">
            <w:pPr>
              <w:rPr>
                <w:rFonts w:cs="Arial"/>
                <w:color w:val="000000"/>
                <w:sz w:val="20"/>
                <w:szCs w:val="23"/>
                <w:lang w:eastAsia="en-GB" w:bidi="ar-SA"/>
              </w:rPr>
            </w:pPr>
            <w:r w:rsidRPr="00017827">
              <w:rPr>
                <w:rFonts w:cs="Arial"/>
                <w:color w:val="000000"/>
                <w:sz w:val="20"/>
                <w:szCs w:val="23"/>
                <w:lang w:eastAsia="en-GB" w:bidi="ar-SA"/>
              </w:rPr>
              <w:t>Oleic acid</w:t>
            </w:r>
          </w:p>
        </w:tc>
        <w:tc>
          <w:tcPr>
            <w:tcW w:w="1418" w:type="dxa"/>
            <w:tcBorders>
              <w:top w:val="single" w:sz="4" w:space="0" w:color="000000"/>
              <w:left w:val="single" w:sz="4" w:space="0" w:color="000000"/>
              <w:bottom w:val="single" w:sz="4" w:space="0" w:color="000000"/>
              <w:right w:val="single" w:sz="4" w:space="0" w:color="000000"/>
            </w:tcBorders>
            <w:vAlign w:val="center"/>
          </w:tcPr>
          <w:p w14:paraId="61FEB32C" w14:textId="20503BD1" w:rsidR="00B57799" w:rsidRPr="00017827" w:rsidRDefault="00017827" w:rsidP="00017827">
            <w:pPr>
              <w:pStyle w:val="Default"/>
              <w:jc w:val="center"/>
              <w:rPr>
                <w:sz w:val="20"/>
                <w:szCs w:val="23"/>
              </w:rPr>
            </w:pPr>
            <w:r w:rsidRPr="00017827">
              <w:rPr>
                <w:sz w:val="20"/>
                <w:szCs w:val="23"/>
              </w:rPr>
              <w:t xml:space="preserve">28.41 (0.23) 27.77 - 29.50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2C97D9" w14:textId="5A87D146" w:rsidR="00B57799" w:rsidRPr="00017827" w:rsidRDefault="00017827" w:rsidP="00017827">
            <w:pPr>
              <w:pStyle w:val="Default"/>
              <w:jc w:val="center"/>
              <w:rPr>
                <w:sz w:val="20"/>
                <w:szCs w:val="23"/>
              </w:rPr>
            </w:pPr>
            <w:r w:rsidRPr="00017827">
              <w:rPr>
                <w:sz w:val="20"/>
                <w:szCs w:val="23"/>
              </w:rPr>
              <w:t xml:space="preserve">28.31 (0.23) 27.17 - 29.45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CA12C8" w14:textId="492B10F6" w:rsidR="00B57799" w:rsidRPr="00017827" w:rsidRDefault="00017827" w:rsidP="00B57799">
            <w:pPr>
              <w:jc w:val="center"/>
              <w:rPr>
                <w:rFonts w:cs="Arial"/>
                <w:color w:val="000000"/>
                <w:sz w:val="20"/>
                <w:szCs w:val="23"/>
                <w:lang w:eastAsia="en-GB" w:bidi="ar-SA"/>
              </w:rPr>
            </w:pPr>
            <w:r w:rsidRPr="00017827">
              <w:rPr>
                <w:rFonts w:cs="Arial"/>
                <w:color w:val="000000"/>
                <w:sz w:val="20"/>
                <w:szCs w:val="23"/>
                <w:lang w:eastAsia="en-GB" w:bidi="ar-SA"/>
              </w:rPr>
              <w:t>ns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3F7047" w14:textId="7F7EA423" w:rsidR="00B57799" w:rsidRPr="00017827" w:rsidRDefault="00017827" w:rsidP="00017827">
            <w:pPr>
              <w:pStyle w:val="Default"/>
              <w:jc w:val="center"/>
              <w:rPr>
                <w:sz w:val="20"/>
                <w:szCs w:val="23"/>
              </w:rPr>
            </w:pPr>
            <w:r w:rsidRPr="00017827">
              <w:rPr>
                <w:sz w:val="20"/>
                <w:szCs w:val="23"/>
              </w:rPr>
              <w:t xml:space="preserve">-0.10 (0.13)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C33AAB" w14:textId="2E067611" w:rsidR="00B57799" w:rsidRPr="00017827" w:rsidRDefault="00017827" w:rsidP="00B75F95">
            <w:pPr>
              <w:pStyle w:val="Default"/>
              <w:jc w:val="center"/>
              <w:rPr>
                <w:sz w:val="20"/>
                <w:szCs w:val="23"/>
              </w:rPr>
            </w:pPr>
            <w:r w:rsidRPr="00017827">
              <w:rPr>
                <w:sz w:val="20"/>
                <w:szCs w:val="23"/>
              </w:rPr>
              <w:t xml:space="preserve">1.74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AE9B06" w14:textId="2806A363" w:rsidR="00B57799" w:rsidRPr="00B75F95" w:rsidRDefault="00B75F95" w:rsidP="00B75F95">
            <w:pPr>
              <w:pStyle w:val="Default"/>
              <w:jc w:val="center"/>
              <w:rPr>
                <w:sz w:val="20"/>
                <w:szCs w:val="23"/>
              </w:rPr>
            </w:pPr>
            <w:r w:rsidRPr="00B75F95">
              <w:rPr>
                <w:sz w:val="20"/>
                <w:szCs w:val="23"/>
              </w:rPr>
              <w:t>16.38</w:t>
            </w:r>
            <w:r>
              <w:rPr>
                <w:sz w:val="20"/>
                <w:szCs w:val="23"/>
              </w:rPr>
              <w:t xml:space="preserve"> </w:t>
            </w:r>
            <w:r w:rsidRPr="00B75F95">
              <w:rPr>
                <w:sz w:val="20"/>
                <w:szCs w:val="23"/>
              </w:rPr>
              <w:t>-</w:t>
            </w:r>
            <w:r>
              <w:rPr>
                <w:sz w:val="20"/>
                <w:szCs w:val="23"/>
              </w:rPr>
              <w:t xml:space="preserve"> </w:t>
            </w:r>
            <w:r w:rsidRPr="00B75F95">
              <w:rPr>
                <w:sz w:val="20"/>
                <w:szCs w:val="23"/>
              </w:rPr>
              <w:t xml:space="preserve">42.81 </w:t>
            </w:r>
          </w:p>
        </w:tc>
      </w:tr>
      <w:tr w:rsidR="00B57799" w14:paraId="1D41C7AA" w14:textId="77777777" w:rsidTr="00770E10">
        <w:trPr>
          <w:trHeight w:val="281"/>
        </w:trPr>
        <w:tc>
          <w:tcPr>
            <w:tcW w:w="1730" w:type="dxa"/>
            <w:tcBorders>
              <w:top w:val="single" w:sz="4" w:space="0" w:color="000000"/>
              <w:left w:val="single" w:sz="4" w:space="0" w:color="000000"/>
              <w:bottom w:val="single" w:sz="4" w:space="0" w:color="000000"/>
              <w:right w:val="single" w:sz="4" w:space="0" w:color="000000"/>
            </w:tcBorders>
            <w:vAlign w:val="center"/>
          </w:tcPr>
          <w:p w14:paraId="0708330D" w14:textId="6D866AA7" w:rsidR="00B57799" w:rsidRPr="00017827" w:rsidRDefault="00845515" w:rsidP="00770E10">
            <w:pPr>
              <w:rPr>
                <w:rFonts w:cs="Arial"/>
                <w:color w:val="000000"/>
                <w:sz w:val="20"/>
                <w:szCs w:val="23"/>
                <w:lang w:eastAsia="en-GB" w:bidi="ar-SA"/>
              </w:rPr>
            </w:pPr>
            <w:r w:rsidRPr="00017827">
              <w:rPr>
                <w:rFonts w:cs="Arial"/>
                <w:color w:val="000000"/>
                <w:sz w:val="20"/>
                <w:szCs w:val="23"/>
                <w:lang w:eastAsia="en-GB" w:bidi="ar-SA"/>
              </w:rPr>
              <w:t>Linoleic acid</w:t>
            </w:r>
          </w:p>
        </w:tc>
        <w:tc>
          <w:tcPr>
            <w:tcW w:w="1418" w:type="dxa"/>
            <w:tcBorders>
              <w:top w:val="single" w:sz="4" w:space="0" w:color="000000"/>
              <w:left w:val="single" w:sz="4" w:space="0" w:color="000000"/>
              <w:bottom w:val="single" w:sz="4" w:space="0" w:color="000000"/>
              <w:right w:val="single" w:sz="4" w:space="0" w:color="000000"/>
            </w:tcBorders>
            <w:vAlign w:val="center"/>
          </w:tcPr>
          <w:p w14:paraId="609B204F" w14:textId="7F87ABF0" w:rsidR="00B57799" w:rsidRPr="00017827" w:rsidRDefault="00017827" w:rsidP="00017827">
            <w:pPr>
              <w:pStyle w:val="Default"/>
              <w:jc w:val="center"/>
              <w:rPr>
                <w:sz w:val="20"/>
                <w:szCs w:val="23"/>
              </w:rPr>
            </w:pPr>
            <w:r w:rsidRPr="00017827">
              <w:rPr>
                <w:sz w:val="20"/>
                <w:szCs w:val="23"/>
              </w:rPr>
              <w:t xml:space="preserve">54.99 (0.37) 52.94 - 56.19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336572" w14:textId="6000B0EB" w:rsidR="00B57799" w:rsidRPr="00017827" w:rsidRDefault="00017827" w:rsidP="00017827">
            <w:pPr>
              <w:pStyle w:val="Default"/>
              <w:jc w:val="center"/>
              <w:rPr>
                <w:sz w:val="20"/>
                <w:szCs w:val="23"/>
              </w:rPr>
            </w:pPr>
            <w:r w:rsidRPr="00017827">
              <w:rPr>
                <w:sz w:val="20"/>
                <w:szCs w:val="23"/>
              </w:rPr>
              <w:t xml:space="preserve">55.24 (0.37) 53.67 - 56.93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C78BB9" w14:textId="0BBB0CF6" w:rsidR="00B57799" w:rsidRPr="00017827" w:rsidRDefault="00017827" w:rsidP="00B57799">
            <w:pPr>
              <w:jc w:val="center"/>
              <w:rPr>
                <w:rFonts w:cs="Arial"/>
                <w:color w:val="000000"/>
                <w:sz w:val="20"/>
                <w:szCs w:val="23"/>
                <w:lang w:eastAsia="en-GB" w:bidi="ar-SA"/>
              </w:rPr>
            </w:pPr>
            <w:r w:rsidRPr="00017827">
              <w:rPr>
                <w:rFonts w:cs="Arial"/>
                <w:color w:val="000000"/>
                <w:sz w:val="20"/>
                <w:szCs w:val="23"/>
                <w:lang w:eastAsia="en-GB" w:bidi="ar-SA"/>
              </w:rPr>
              <w:t>ns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4812B8" w14:textId="49D74C1A" w:rsidR="00B57799" w:rsidRPr="00017827" w:rsidRDefault="00017827" w:rsidP="00017827">
            <w:pPr>
              <w:pStyle w:val="Default"/>
              <w:jc w:val="center"/>
              <w:rPr>
                <w:sz w:val="20"/>
                <w:szCs w:val="23"/>
              </w:rPr>
            </w:pPr>
            <w:r w:rsidRPr="00017827">
              <w:rPr>
                <w:sz w:val="20"/>
                <w:szCs w:val="23"/>
              </w:rPr>
              <w:t xml:space="preserve">0.25 (0.16)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0306DF" w14:textId="6A2C245F" w:rsidR="00B57799" w:rsidRPr="00017827" w:rsidRDefault="00017827" w:rsidP="00B75F95">
            <w:pPr>
              <w:pStyle w:val="Default"/>
              <w:jc w:val="center"/>
              <w:rPr>
                <w:sz w:val="20"/>
                <w:szCs w:val="23"/>
              </w:rPr>
            </w:pPr>
            <w:r w:rsidRPr="00017827">
              <w:rPr>
                <w:sz w:val="20"/>
                <w:szCs w:val="23"/>
              </w:rPr>
              <w:t xml:space="preserve">3.26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2B4D50" w14:textId="2F1C6EBF" w:rsidR="00B57799" w:rsidRPr="00B75F95" w:rsidRDefault="00B75F95" w:rsidP="00B75F95">
            <w:pPr>
              <w:pStyle w:val="Default"/>
              <w:jc w:val="center"/>
              <w:rPr>
                <w:sz w:val="20"/>
                <w:szCs w:val="23"/>
              </w:rPr>
            </w:pPr>
            <w:r w:rsidRPr="00B75F95">
              <w:rPr>
                <w:sz w:val="20"/>
                <w:szCs w:val="23"/>
              </w:rPr>
              <w:t>34.27</w:t>
            </w:r>
            <w:r>
              <w:rPr>
                <w:sz w:val="20"/>
                <w:szCs w:val="23"/>
              </w:rPr>
              <w:t xml:space="preserve"> </w:t>
            </w:r>
            <w:r w:rsidRPr="00B75F95">
              <w:rPr>
                <w:sz w:val="20"/>
                <w:szCs w:val="23"/>
              </w:rPr>
              <w:t>-</w:t>
            </w:r>
            <w:r>
              <w:rPr>
                <w:sz w:val="20"/>
                <w:szCs w:val="23"/>
              </w:rPr>
              <w:t xml:space="preserve"> </w:t>
            </w:r>
            <w:r w:rsidRPr="00B75F95">
              <w:rPr>
                <w:sz w:val="20"/>
                <w:szCs w:val="23"/>
              </w:rPr>
              <w:t xml:space="preserve">67.68 </w:t>
            </w:r>
          </w:p>
        </w:tc>
      </w:tr>
      <w:tr w:rsidR="00B57799" w14:paraId="38D69426" w14:textId="77777777" w:rsidTr="00770E10">
        <w:trPr>
          <w:trHeight w:val="281"/>
        </w:trPr>
        <w:tc>
          <w:tcPr>
            <w:tcW w:w="1730" w:type="dxa"/>
            <w:tcBorders>
              <w:top w:val="single" w:sz="4" w:space="0" w:color="000000"/>
              <w:left w:val="single" w:sz="4" w:space="0" w:color="000000"/>
              <w:bottom w:val="single" w:sz="4" w:space="0" w:color="000000"/>
              <w:right w:val="single" w:sz="4" w:space="0" w:color="000000"/>
            </w:tcBorders>
            <w:vAlign w:val="center"/>
          </w:tcPr>
          <w:p w14:paraId="7F9587D1" w14:textId="6B57BFA8" w:rsidR="00B57799" w:rsidRPr="00017827" w:rsidRDefault="00845515" w:rsidP="00770E10">
            <w:pPr>
              <w:rPr>
                <w:rFonts w:cs="Arial"/>
                <w:color w:val="000000"/>
                <w:sz w:val="20"/>
                <w:szCs w:val="23"/>
                <w:lang w:eastAsia="en-GB" w:bidi="ar-SA"/>
              </w:rPr>
            </w:pPr>
            <w:r w:rsidRPr="00017827">
              <w:rPr>
                <w:rFonts w:cs="Arial"/>
                <w:color w:val="000000"/>
                <w:sz w:val="20"/>
                <w:szCs w:val="23"/>
                <w:lang w:eastAsia="en-GB" w:bidi="ar-SA"/>
              </w:rPr>
              <w:t>Linolenic acid</w:t>
            </w:r>
          </w:p>
        </w:tc>
        <w:tc>
          <w:tcPr>
            <w:tcW w:w="141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6884C92" w14:textId="08EBD97E" w:rsidR="00B57799" w:rsidRPr="00017827" w:rsidRDefault="00017827" w:rsidP="00017827">
            <w:pPr>
              <w:pStyle w:val="Default"/>
              <w:jc w:val="center"/>
              <w:rPr>
                <w:sz w:val="20"/>
                <w:szCs w:val="23"/>
              </w:rPr>
            </w:pPr>
            <w:r w:rsidRPr="00017827">
              <w:rPr>
                <w:sz w:val="20"/>
                <w:szCs w:val="23"/>
              </w:rPr>
              <w:t xml:space="preserve">1.17 (0.016) 1.11 - 1.27 </w:t>
            </w:r>
          </w:p>
        </w:tc>
        <w:tc>
          <w:tcPr>
            <w:tcW w:w="141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5EE4964" w14:textId="47F94A5C" w:rsidR="00B57799" w:rsidRPr="00017827" w:rsidRDefault="00017827" w:rsidP="00017827">
            <w:pPr>
              <w:pStyle w:val="Default"/>
              <w:jc w:val="center"/>
              <w:rPr>
                <w:sz w:val="20"/>
                <w:szCs w:val="23"/>
              </w:rPr>
            </w:pPr>
            <w:r w:rsidRPr="00017827">
              <w:rPr>
                <w:sz w:val="20"/>
                <w:szCs w:val="23"/>
              </w:rPr>
              <w:t xml:space="preserve">1.15 (0.016) 1.09 - 1.22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825EB1" w14:textId="615858B9" w:rsidR="00B57799" w:rsidRPr="00017827" w:rsidRDefault="00017827" w:rsidP="00B75F95">
            <w:pPr>
              <w:pStyle w:val="Default"/>
              <w:jc w:val="center"/>
              <w:rPr>
                <w:sz w:val="20"/>
                <w:szCs w:val="23"/>
              </w:rPr>
            </w:pPr>
            <w:r w:rsidRPr="00017827">
              <w:rPr>
                <w:sz w:val="20"/>
                <w:szCs w:val="23"/>
              </w:rPr>
              <w:t xml:space="preserve">0.022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776C36" w14:textId="274244BC" w:rsidR="00B57799" w:rsidRPr="00017827" w:rsidRDefault="00017827" w:rsidP="00017827">
            <w:pPr>
              <w:pStyle w:val="Default"/>
              <w:jc w:val="center"/>
              <w:rPr>
                <w:sz w:val="20"/>
                <w:szCs w:val="23"/>
              </w:rPr>
            </w:pPr>
            <w:r w:rsidRPr="00017827">
              <w:rPr>
                <w:sz w:val="20"/>
                <w:szCs w:val="23"/>
              </w:rPr>
              <w:t xml:space="preserve">-0.023 (0.0091)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7F5180" w14:textId="69981FEB" w:rsidR="00B57799" w:rsidRPr="00017827" w:rsidRDefault="00017827" w:rsidP="00B75F95">
            <w:pPr>
              <w:pStyle w:val="Default"/>
              <w:jc w:val="center"/>
              <w:rPr>
                <w:sz w:val="20"/>
                <w:szCs w:val="23"/>
              </w:rPr>
            </w:pPr>
            <w:r w:rsidRPr="00017827">
              <w:rPr>
                <w:sz w:val="20"/>
                <w:szCs w:val="23"/>
              </w:rPr>
              <w:t xml:space="preserve">0.17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6654F8" w14:textId="609C356C" w:rsidR="00B57799" w:rsidRPr="00017827" w:rsidRDefault="00B75F95" w:rsidP="00B75F95">
            <w:pPr>
              <w:pStyle w:val="Default"/>
              <w:jc w:val="center"/>
              <w:rPr>
                <w:sz w:val="20"/>
                <w:szCs w:val="23"/>
              </w:rPr>
            </w:pPr>
            <w:r w:rsidRPr="00B75F95">
              <w:rPr>
                <w:sz w:val="20"/>
                <w:szCs w:val="23"/>
              </w:rPr>
              <w:t>0.55</w:t>
            </w:r>
            <w:r>
              <w:rPr>
                <w:sz w:val="20"/>
                <w:szCs w:val="23"/>
              </w:rPr>
              <w:t xml:space="preserve"> </w:t>
            </w:r>
            <w:r w:rsidRPr="00B75F95">
              <w:rPr>
                <w:sz w:val="20"/>
                <w:szCs w:val="23"/>
              </w:rPr>
              <w:t>-</w:t>
            </w:r>
            <w:r>
              <w:rPr>
                <w:sz w:val="20"/>
                <w:szCs w:val="23"/>
              </w:rPr>
              <w:t xml:space="preserve"> </w:t>
            </w:r>
            <w:r w:rsidRPr="00B75F95">
              <w:rPr>
                <w:sz w:val="20"/>
                <w:szCs w:val="23"/>
              </w:rPr>
              <w:t xml:space="preserve">2.33 </w:t>
            </w:r>
          </w:p>
        </w:tc>
      </w:tr>
      <w:tr w:rsidR="00B57799" w14:paraId="542BA4AB" w14:textId="77777777" w:rsidTr="00770E10">
        <w:trPr>
          <w:trHeight w:val="281"/>
        </w:trPr>
        <w:tc>
          <w:tcPr>
            <w:tcW w:w="1730" w:type="dxa"/>
            <w:tcBorders>
              <w:top w:val="single" w:sz="4" w:space="0" w:color="000000"/>
              <w:left w:val="single" w:sz="4" w:space="0" w:color="000000"/>
              <w:bottom w:val="single" w:sz="4" w:space="0" w:color="000000"/>
              <w:right w:val="single" w:sz="4" w:space="0" w:color="000000"/>
            </w:tcBorders>
            <w:vAlign w:val="center"/>
          </w:tcPr>
          <w:p w14:paraId="1AFE386B" w14:textId="30BE5FD2" w:rsidR="00B57799" w:rsidRPr="00017827" w:rsidRDefault="00845515" w:rsidP="00770E10">
            <w:pPr>
              <w:rPr>
                <w:rFonts w:cs="Arial"/>
                <w:color w:val="000000"/>
                <w:sz w:val="20"/>
                <w:szCs w:val="23"/>
                <w:lang w:eastAsia="en-GB" w:bidi="ar-SA"/>
              </w:rPr>
            </w:pPr>
            <w:r w:rsidRPr="00017827">
              <w:rPr>
                <w:rFonts w:cs="Arial"/>
                <w:color w:val="000000"/>
                <w:sz w:val="20"/>
                <w:szCs w:val="23"/>
                <w:lang w:eastAsia="en-GB" w:bidi="ar-SA"/>
              </w:rPr>
              <w:t>Arachidic acid</w:t>
            </w:r>
          </w:p>
        </w:tc>
        <w:tc>
          <w:tcPr>
            <w:tcW w:w="1418" w:type="dxa"/>
            <w:tcBorders>
              <w:top w:val="single" w:sz="4" w:space="0" w:color="000000"/>
              <w:left w:val="single" w:sz="4" w:space="0" w:color="000000"/>
              <w:bottom w:val="single" w:sz="4" w:space="0" w:color="000000"/>
              <w:right w:val="single" w:sz="4" w:space="0" w:color="000000"/>
            </w:tcBorders>
            <w:vAlign w:val="center"/>
          </w:tcPr>
          <w:p w14:paraId="25C726B5" w14:textId="6A65EA00" w:rsidR="00B57799" w:rsidRPr="00017827" w:rsidRDefault="00017827" w:rsidP="00017827">
            <w:pPr>
              <w:pStyle w:val="Default"/>
              <w:jc w:val="center"/>
              <w:rPr>
                <w:sz w:val="20"/>
                <w:szCs w:val="23"/>
              </w:rPr>
            </w:pPr>
            <w:r w:rsidRPr="00017827">
              <w:rPr>
                <w:sz w:val="20"/>
                <w:szCs w:val="23"/>
              </w:rPr>
              <w:t xml:space="preserve">0.41 (0.0084) 0.39 - 0.45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24AC51" w14:textId="583507B6" w:rsidR="00B57799" w:rsidRPr="00017827" w:rsidRDefault="00017827" w:rsidP="00017827">
            <w:pPr>
              <w:pStyle w:val="Default"/>
              <w:jc w:val="center"/>
              <w:rPr>
                <w:sz w:val="20"/>
                <w:szCs w:val="23"/>
              </w:rPr>
            </w:pPr>
            <w:r w:rsidRPr="00017827">
              <w:rPr>
                <w:sz w:val="20"/>
                <w:szCs w:val="23"/>
              </w:rPr>
              <w:t xml:space="preserve">0.41 (0.0084) 0.39 - 0.45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F392F6" w14:textId="6A958A17" w:rsidR="00B57799" w:rsidRPr="00017827" w:rsidRDefault="00017827" w:rsidP="00B57799">
            <w:pPr>
              <w:jc w:val="center"/>
              <w:rPr>
                <w:rFonts w:cs="Arial"/>
                <w:color w:val="000000"/>
                <w:sz w:val="20"/>
                <w:szCs w:val="23"/>
                <w:lang w:eastAsia="en-GB" w:bidi="ar-SA"/>
              </w:rPr>
            </w:pPr>
            <w:r w:rsidRPr="00017827">
              <w:rPr>
                <w:rFonts w:cs="Arial"/>
                <w:color w:val="000000"/>
                <w:sz w:val="20"/>
                <w:szCs w:val="23"/>
                <w:lang w:eastAsia="en-GB" w:bidi="ar-SA"/>
              </w:rPr>
              <w:t>ns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59EB04" w14:textId="11680506" w:rsidR="00B57799" w:rsidRPr="00017827" w:rsidRDefault="00017827" w:rsidP="00017827">
            <w:pPr>
              <w:pStyle w:val="Default"/>
              <w:jc w:val="center"/>
              <w:rPr>
                <w:sz w:val="20"/>
                <w:szCs w:val="23"/>
              </w:rPr>
            </w:pPr>
            <w:r w:rsidRPr="00017827">
              <w:rPr>
                <w:sz w:val="20"/>
                <w:szCs w:val="23"/>
              </w:rPr>
              <w:t xml:space="preserve">-0.0046 (0.0037)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99D7D5" w14:textId="2793F5A2" w:rsidR="00B57799" w:rsidRPr="00017827" w:rsidRDefault="00017827" w:rsidP="00B75F95">
            <w:pPr>
              <w:pStyle w:val="Default"/>
              <w:jc w:val="center"/>
              <w:rPr>
                <w:sz w:val="20"/>
                <w:szCs w:val="23"/>
              </w:rPr>
            </w:pPr>
            <w:r w:rsidRPr="00017827">
              <w:rPr>
                <w:sz w:val="20"/>
                <w:szCs w:val="23"/>
              </w:rPr>
              <w:t xml:space="preserve">0.061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FA0F59" w14:textId="78A0D82C" w:rsidR="00B57799" w:rsidRPr="00B75F95" w:rsidRDefault="00B75F95" w:rsidP="00B75F95">
            <w:pPr>
              <w:pStyle w:val="Default"/>
              <w:jc w:val="center"/>
              <w:rPr>
                <w:sz w:val="20"/>
                <w:szCs w:val="23"/>
              </w:rPr>
            </w:pPr>
            <w:r w:rsidRPr="00B75F95">
              <w:rPr>
                <w:sz w:val="20"/>
                <w:szCs w:val="23"/>
              </w:rPr>
              <w:t>0.267</w:t>
            </w:r>
            <w:r>
              <w:rPr>
                <w:sz w:val="20"/>
                <w:szCs w:val="23"/>
              </w:rPr>
              <w:t xml:space="preserve"> </w:t>
            </w:r>
            <w:r w:rsidRPr="00B75F95">
              <w:rPr>
                <w:sz w:val="20"/>
                <w:szCs w:val="23"/>
              </w:rPr>
              <w:t>-</w:t>
            </w:r>
            <w:r>
              <w:rPr>
                <w:sz w:val="20"/>
                <w:szCs w:val="23"/>
              </w:rPr>
              <w:t xml:space="preserve"> </w:t>
            </w:r>
            <w:r w:rsidRPr="00B75F95">
              <w:rPr>
                <w:sz w:val="20"/>
                <w:szCs w:val="23"/>
              </w:rPr>
              <w:t xml:space="preserve">0.993 </w:t>
            </w:r>
          </w:p>
        </w:tc>
      </w:tr>
      <w:tr w:rsidR="00B57799" w14:paraId="24B7770E" w14:textId="77777777" w:rsidTr="00770E10">
        <w:trPr>
          <w:trHeight w:val="281"/>
        </w:trPr>
        <w:tc>
          <w:tcPr>
            <w:tcW w:w="1730" w:type="dxa"/>
            <w:tcBorders>
              <w:top w:val="single" w:sz="4" w:space="0" w:color="000000"/>
              <w:left w:val="single" w:sz="4" w:space="0" w:color="000000"/>
              <w:bottom w:val="single" w:sz="4" w:space="0" w:color="000000"/>
              <w:right w:val="single" w:sz="4" w:space="0" w:color="000000"/>
            </w:tcBorders>
            <w:vAlign w:val="center"/>
          </w:tcPr>
          <w:p w14:paraId="29591E12" w14:textId="4185BE11" w:rsidR="00B57799" w:rsidRPr="00017827" w:rsidRDefault="00845515" w:rsidP="00770E10">
            <w:pPr>
              <w:rPr>
                <w:rFonts w:cs="Arial"/>
                <w:color w:val="000000"/>
                <w:sz w:val="20"/>
                <w:szCs w:val="23"/>
                <w:lang w:eastAsia="en-GB" w:bidi="ar-SA"/>
              </w:rPr>
            </w:pPr>
            <w:r w:rsidRPr="00017827">
              <w:rPr>
                <w:rFonts w:cs="Arial"/>
                <w:color w:val="000000"/>
                <w:sz w:val="20"/>
                <w:szCs w:val="23"/>
                <w:lang w:eastAsia="en-GB" w:bidi="ar-SA"/>
              </w:rPr>
              <w:t>Eicosenoic acid</w:t>
            </w:r>
          </w:p>
        </w:tc>
        <w:tc>
          <w:tcPr>
            <w:tcW w:w="1418" w:type="dxa"/>
            <w:tcBorders>
              <w:top w:val="single" w:sz="4" w:space="0" w:color="000000"/>
              <w:left w:val="single" w:sz="4" w:space="0" w:color="000000"/>
              <w:bottom w:val="single" w:sz="4" w:space="0" w:color="000000"/>
              <w:right w:val="single" w:sz="4" w:space="0" w:color="000000"/>
            </w:tcBorders>
            <w:vAlign w:val="center"/>
          </w:tcPr>
          <w:p w14:paraId="5AE36C3C" w14:textId="413B8096" w:rsidR="00B57799" w:rsidRPr="00017827" w:rsidRDefault="00017827" w:rsidP="00017827">
            <w:pPr>
              <w:pStyle w:val="Default"/>
              <w:jc w:val="center"/>
              <w:rPr>
                <w:sz w:val="20"/>
                <w:szCs w:val="23"/>
              </w:rPr>
            </w:pPr>
            <w:r w:rsidRPr="00017827">
              <w:rPr>
                <w:sz w:val="20"/>
                <w:szCs w:val="23"/>
              </w:rPr>
              <w:t xml:space="preserve">0.26 (0.0023) 0.25 - 0.28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BC0F83" w14:textId="35DBD72B" w:rsidR="00B57799" w:rsidRPr="00017827" w:rsidRDefault="00017827" w:rsidP="00017827">
            <w:pPr>
              <w:pStyle w:val="Default"/>
              <w:jc w:val="center"/>
              <w:rPr>
                <w:sz w:val="20"/>
                <w:szCs w:val="23"/>
              </w:rPr>
            </w:pPr>
            <w:r w:rsidRPr="00017827">
              <w:rPr>
                <w:sz w:val="20"/>
                <w:szCs w:val="23"/>
              </w:rPr>
              <w:t xml:space="preserve">0.26 (0.0023) 0.25 - 0.28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AC0D01" w14:textId="37A661D3" w:rsidR="00B57799" w:rsidRPr="00017827" w:rsidRDefault="00017827" w:rsidP="00B57799">
            <w:pPr>
              <w:jc w:val="center"/>
              <w:rPr>
                <w:rFonts w:cs="Arial"/>
                <w:color w:val="000000"/>
                <w:sz w:val="20"/>
                <w:szCs w:val="23"/>
                <w:lang w:eastAsia="en-GB" w:bidi="ar-SA"/>
              </w:rPr>
            </w:pPr>
            <w:r w:rsidRPr="00017827">
              <w:rPr>
                <w:rFonts w:cs="Arial"/>
                <w:color w:val="000000"/>
                <w:sz w:val="20"/>
                <w:szCs w:val="23"/>
                <w:lang w:eastAsia="en-GB" w:bidi="ar-SA"/>
              </w:rPr>
              <w:t>ns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7B8EDF" w14:textId="071964BA" w:rsidR="00B57799" w:rsidRPr="00017827" w:rsidRDefault="00017827" w:rsidP="00017827">
            <w:pPr>
              <w:pStyle w:val="Default"/>
              <w:jc w:val="center"/>
              <w:rPr>
                <w:sz w:val="20"/>
                <w:szCs w:val="23"/>
              </w:rPr>
            </w:pPr>
            <w:r w:rsidRPr="00017827">
              <w:rPr>
                <w:sz w:val="20"/>
                <w:szCs w:val="23"/>
              </w:rPr>
              <w:t xml:space="preserve">-0.00042 (0.0024)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24BAA2" w14:textId="13F59991" w:rsidR="00B57799" w:rsidRPr="00017827" w:rsidRDefault="00017827" w:rsidP="00B75F95">
            <w:pPr>
              <w:pStyle w:val="Default"/>
              <w:jc w:val="center"/>
              <w:rPr>
                <w:sz w:val="20"/>
                <w:szCs w:val="23"/>
              </w:rPr>
            </w:pPr>
            <w:r w:rsidRPr="00017827">
              <w:rPr>
                <w:sz w:val="20"/>
                <w:szCs w:val="23"/>
              </w:rPr>
              <w:t xml:space="preserve">0.033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18A67A" w14:textId="1810E049" w:rsidR="00B57799" w:rsidRPr="00B75F95" w:rsidRDefault="00B75F95" w:rsidP="00B75F95">
            <w:pPr>
              <w:pStyle w:val="Default"/>
              <w:jc w:val="center"/>
              <w:rPr>
                <w:sz w:val="20"/>
                <w:szCs w:val="23"/>
              </w:rPr>
            </w:pPr>
            <w:r w:rsidRPr="00B75F95">
              <w:rPr>
                <w:sz w:val="20"/>
                <w:szCs w:val="23"/>
              </w:rPr>
              <w:t>0.098</w:t>
            </w:r>
            <w:r>
              <w:rPr>
                <w:sz w:val="20"/>
                <w:szCs w:val="23"/>
              </w:rPr>
              <w:t xml:space="preserve"> </w:t>
            </w:r>
            <w:r w:rsidRPr="00B75F95">
              <w:rPr>
                <w:sz w:val="20"/>
                <w:szCs w:val="23"/>
              </w:rPr>
              <w:t>-</w:t>
            </w:r>
            <w:r>
              <w:rPr>
                <w:sz w:val="20"/>
                <w:szCs w:val="23"/>
              </w:rPr>
              <w:t xml:space="preserve"> </w:t>
            </w:r>
            <w:r w:rsidRPr="00B75F95">
              <w:rPr>
                <w:sz w:val="20"/>
                <w:szCs w:val="23"/>
              </w:rPr>
              <w:t xml:space="preserve">1.952 </w:t>
            </w:r>
          </w:p>
        </w:tc>
      </w:tr>
      <w:tr w:rsidR="00B57799" w14:paraId="02AE7B9D" w14:textId="77777777" w:rsidTr="00770E10">
        <w:trPr>
          <w:trHeight w:val="281"/>
        </w:trPr>
        <w:tc>
          <w:tcPr>
            <w:tcW w:w="1730" w:type="dxa"/>
            <w:tcBorders>
              <w:top w:val="single" w:sz="4" w:space="0" w:color="000000"/>
              <w:left w:val="single" w:sz="4" w:space="0" w:color="000000"/>
              <w:bottom w:val="single" w:sz="4" w:space="0" w:color="000000"/>
              <w:right w:val="single" w:sz="4" w:space="0" w:color="000000"/>
            </w:tcBorders>
            <w:vAlign w:val="center"/>
          </w:tcPr>
          <w:p w14:paraId="2D5F1AAB" w14:textId="27402796" w:rsidR="00B57799" w:rsidRPr="00017827" w:rsidRDefault="00845515" w:rsidP="00770E10">
            <w:pPr>
              <w:rPr>
                <w:rFonts w:cs="Arial"/>
                <w:color w:val="000000"/>
                <w:sz w:val="20"/>
                <w:szCs w:val="23"/>
                <w:lang w:eastAsia="en-GB" w:bidi="ar-SA"/>
              </w:rPr>
            </w:pPr>
            <w:r w:rsidRPr="00017827">
              <w:rPr>
                <w:rFonts w:cs="Arial"/>
                <w:color w:val="000000"/>
                <w:sz w:val="20"/>
                <w:szCs w:val="23"/>
                <w:lang w:eastAsia="en-GB" w:bidi="ar-SA"/>
              </w:rPr>
              <w:t>Behenic acid</w:t>
            </w:r>
          </w:p>
        </w:tc>
        <w:tc>
          <w:tcPr>
            <w:tcW w:w="1418" w:type="dxa"/>
            <w:tcBorders>
              <w:top w:val="single" w:sz="4" w:space="0" w:color="000000"/>
              <w:left w:val="single" w:sz="4" w:space="0" w:color="000000"/>
              <w:bottom w:val="single" w:sz="4" w:space="0" w:color="000000"/>
              <w:right w:val="single" w:sz="4" w:space="0" w:color="000000"/>
            </w:tcBorders>
            <w:vAlign w:val="center"/>
          </w:tcPr>
          <w:p w14:paraId="348EF002" w14:textId="5185C1B4" w:rsidR="00B57799" w:rsidRPr="00017827" w:rsidRDefault="00017827" w:rsidP="00017827">
            <w:pPr>
              <w:pStyle w:val="Default"/>
              <w:jc w:val="center"/>
              <w:rPr>
                <w:sz w:val="20"/>
                <w:szCs w:val="23"/>
              </w:rPr>
            </w:pPr>
            <w:r w:rsidRPr="00017827">
              <w:rPr>
                <w:sz w:val="20"/>
                <w:szCs w:val="23"/>
              </w:rPr>
              <w:t xml:space="preserve">0.17 (0.0047) 0.15 - 0.18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9A470E" w14:textId="2C020B69" w:rsidR="00B57799" w:rsidRPr="00017827" w:rsidRDefault="00017827" w:rsidP="00017827">
            <w:pPr>
              <w:pStyle w:val="Default"/>
              <w:jc w:val="center"/>
              <w:rPr>
                <w:sz w:val="20"/>
                <w:szCs w:val="23"/>
              </w:rPr>
            </w:pPr>
            <w:r w:rsidRPr="00017827">
              <w:rPr>
                <w:sz w:val="20"/>
                <w:szCs w:val="23"/>
              </w:rPr>
              <w:t xml:space="preserve">0.16 (0.0047) 0.15 - 0.19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A4C51E" w14:textId="3ADF8CF4" w:rsidR="00B57799" w:rsidRPr="00017827" w:rsidRDefault="00017827" w:rsidP="00B57799">
            <w:pPr>
              <w:jc w:val="center"/>
              <w:rPr>
                <w:rFonts w:cs="Arial"/>
                <w:color w:val="000000"/>
                <w:sz w:val="20"/>
                <w:szCs w:val="23"/>
                <w:lang w:eastAsia="en-GB" w:bidi="ar-SA"/>
              </w:rPr>
            </w:pPr>
            <w:r w:rsidRPr="00017827">
              <w:rPr>
                <w:rFonts w:cs="Arial"/>
                <w:color w:val="000000"/>
                <w:sz w:val="20"/>
                <w:szCs w:val="23"/>
                <w:lang w:eastAsia="en-GB" w:bidi="ar-SA"/>
              </w:rPr>
              <w:t>ns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2AF25B" w14:textId="1816797C" w:rsidR="00B57799" w:rsidRPr="00017827" w:rsidRDefault="00017827" w:rsidP="00017827">
            <w:pPr>
              <w:pStyle w:val="Default"/>
              <w:jc w:val="center"/>
              <w:rPr>
                <w:sz w:val="20"/>
                <w:szCs w:val="23"/>
              </w:rPr>
            </w:pPr>
            <w:r w:rsidRPr="00017827">
              <w:rPr>
                <w:sz w:val="20"/>
                <w:szCs w:val="23"/>
              </w:rPr>
              <w:t xml:space="preserve">-0.0042 (0.0021)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A05A75" w14:textId="71BB6BAF" w:rsidR="00B57799" w:rsidRPr="00017827" w:rsidRDefault="00017827" w:rsidP="00B75F95">
            <w:pPr>
              <w:pStyle w:val="Default"/>
              <w:jc w:val="center"/>
              <w:rPr>
                <w:sz w:val="20"/>
                <w:szCs w:val="23"/>
              </w:rPr>
            </w:pPr>
            <w:r w:rsidRPr="00017827">
              <w:rPr>
                <w:sz w:val="20"/>
                <w:szCs w:val="23"/>
              </w:rPr>
              <w:t xml:space="preserve">0.039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BB2CB3" w14:textId="07CAB032" w:rsidR="00B57799" w:rsidRPr="00B75F95" w:rsidRDefault="00B75F95" w:rsidP="00B75F95">
            <w:pPr>
              <w:pStyle w:val="Default"/>
              <w:jc w:val="center"/>
              <w:rPr>
                <w:sz w:val="20"/>
                <w:szCs w:val="23"/>
              </w:rPr>
            </w:pPr>
            <w:r w:rsidRPr="00B75F95">
              <w:rPr>
                <w:sz w:val="20"/>
                <w:szCs w:val="23"/>
              </w:rPr>
              <w:t>0.069</w:t>
            </w:r>
            <w:r>
              <w:rPr>
                <w:sz w:val="20"/>
                <w:szCs w:val="23"/>
              </w:rPr>
              <w:t xml:space="preserve"> </w:t>
            </w:r>
            <w:r w:rsidRPr="00B75F95">
              <w:rPr>
                <w:sz w:val="20"/>
                <w:szCs w:val="23"/>
              </w:rPr>
              <w:t>-</w:t>
            </w:r>
            <w:r>
              <w:rPr>
                <w:sz w:val="20"/>
                <w:szCs w:val="23"/>
              </w:rPr>
              <w:t xml:space="preserve"> </w:t>
            </w:r>
            <w:r w:rsidRPr="00B75F95">
              <w:rPr>
                <w:sz w:val="20"/>
                <w:szCs w:val="23"/>
              </w:rPr>
              <w:t>0.417</w:t>
            </w:r>
          </w:p>
        </w:tc>
      </w:tr>
    </w:tbl>
    <w:p w14:paraId="1C7730D4" w14:textId="77777777" w:rsidR="00A67C41" w:rsidRDefault="00A67C41" w:rsidP="00A67C41">
      <w:pPr>
        <w:spacing w:before="40"/>
      </w:pPr>
      <w:r>
        <w:rPr>
          <w:color w:val="000000" w:themeColor="text1"/>
          <w:sz w:val="18"/>
          <w:szCs w:val="18"/>
        </w:rPr>
        <w:t>Cells highlighted in blue show statistically significant differences.</w:t>
      </w:r>
      <w:r>
        <w:rPr>
          <w:sz w:val="18"/>
          <w:szCs w:val="18"/>
        </w:rPr>
        <w:t xml:space="preserve"> 1. </w:t>
      </w:r>
      <w:r>
        <w:rPr>
          <w:color w:val="000000" w:themeColor="text1"/>
          <w:sz w:val="18"/>
          <w:szCs w:val="18"/>
        </w:rPr>
        <w:t>ns – not significant</w:t>
      </w:r>
    </w:p>
    <w:p w14:paraId="3F6F077D" w14:textId="02484268" w:rsidR="003E22DA" w:rsidRDefault="003E22DA" w:rsidP="003E22DA">
      <w:pPr>
        <w:pStyle w:val="Heading3"/>
        <w:ind w:left="0" w:firstLine="0"/>
        <w:rPr>
          <w:sz w:val="23"/>
          <w:szCs w:val="23"/>
        </w:rPr>
      </w:pPr>
      <w:bookmarkStart w:id="274" w:name="_Toc80177650"/>
      <w:bookmarkStart w:id="275" w:name="_Toc80823153"/>
      <w:r>
        <w:t>5.3.3</w:t>
      </w:r>
      <w:r w:rsidRPr="00C52F79">
        <w:t xml:space="preserve"> </w:t>
      </w:r>
      <w:r w:rsidRPr="00C52F79">
        <w:tab/>
      </w:r>
      <w:r>
        <w:rPr>
          <w:sz w:val="23"/>
          <w:szCs w:val="23"/>
        </w:rPr>
        <w:t>Carbohydrates and fibre</w:t>
      </w:r>
      <w:bookmarkEnd w:id="274"/>
      <w:bookmarkEnd w:id="275"/>
    </w:p>
    <w:p w14:paraId="2D254C3D" w14:textId="52B88080" w:rsidR="00786F5E" w:rsidRPr="004310A0" w:rsidRDefault="00786F5E" w:rsidP="00786F5E">
      <w:pPr>
        <w:spacing w:after="240"/>
        <w:rPr>
          <w:szCs w:val="20"/>
        </w:rPr>
      </w:pPr>
      <w:r w:rsidRPr="00E70366">
        <w:rPr>
          <w:szCs w:val="20"/>
        </w:rPr>
        <w:t xml:space="preserve">A statistically significant difference was observed in </w:t>
      </w:r>
      <w:r w:rsidRPr="00E70366">
        <w:rPr>
          <w:rFonts w:cs="Arial"/>
          <w:bCs/>
          <w:szCs w:val="20"/>
        </w:rPr>
        <w:t xml:space="preserve">MON95379 </w:t>
      </w:r>
      <w:r w:rsidRPr="00E70366">
        <w:rPr>
          <w:szCs w:val="20"/>
        </w:rPr>
        <w:t xml:space="preserve">compared to the control for </w:t>
      </w:r>
      <w:r>
        <w:rPr>
          <w:szCs w:val="20"/>
        </w:rPr>
        <w:t>carbohydrates by calc</w:t>
      </w:r>
      <w:r w:rsidRPr="004310A0">
        <w:rPr>
          <w:szCs w:val="20"/>
        </w:rPr>
        <w:t>ulation (</w:t>
      </w:r>
      <w:r w:rsidR="004310A0" w:rsidRPr="004310A0">
        <w:rPr>
          <w:szCs w:val="20"/>
        </w:rPr>
        <w:t>Table 13</w:t>
      </w:r>
      <w:r w:rsidRPr="004310A0">
        <w:rPr>
          <w:szCs w:val="20"/>
        </w:rPr>
        <w:t xml:space="preserve">). However, the magnitude of the mean difference was less than the control range value and the observed </w:t>
      </w:r>
      <w:r w:rsidRPr="004310A0">
        <w:rPr>
          <w:rFonts w:cs="Arial"/>
          <w:bCs/>
          <w:szCs w:val="20"/>
        </w:rPr>
        <w:t xml:space="preserve">MON95379 </w:t>
      </w:r>
      <w:r w:rsidRPr="004310A0">
        <w:rPr>
          <w:szCs w:val="20"/>
        </w:rPr>
        <w:t xml:space="preserve">mean falls within the natural </w:t>
      </w:r>
      <w:r w:rsidR="00BA3CDE" w:rsidRPr="004310A0">
        <w:rPr>
          <w:szCs w:val="20"/>
        </w:rPr>
        <w:t>variability</w:t>
      </w:r>
      <w:r w:rsidRPr="004310A0">
        <w:rPr>
          <w:szCs w:val="20"/>
        </w:rPr>
        <w:t xml:space="preserve"> seen in the publically available data. This difference is considered minor and is not biologically significant.</w:t>
      </w:r>
    </w:p>
    <w:p w14:paraId="1D4034B2" w14:textId="5129B42B" w:rsidR="00CB177E" w:rsidRDefault="00786F5E" w:rsidP="00786F5E">
      <w:pPr>
        <w:spacing w:after="240"/>
        <w:rPr>
          <w:rFonts w:cs="Arial"/>
          <w:szCs w:val="20"/>
        </w:rPr>
      </w:pPr>
      <w:r w:rsidRPr="004310A0">
        <w:t xml:space="preserve">There were no statistically significant differences found in the level of fibre in </w:t>
      </w:r>
      <w:r w:rsidRPr="004310A0">
        <w:rPr>
          <w:rFonts w:cs="Arial"/>
          <w:bCs/>
          <w:szCs w:val="20"/>
        </w:rPr>
        <w:t xml:space="preserve">MON95379 </w:t>
      </w:r>
      <w:r w:rsidRPr="004310A0">
        <w:t>compared to the control (</w:t>
      </w:r>
      <w:r w:rsidR="004310A0" w:rsidRPr="004310A0">
        <w:t>Table 13</w:t>
      </w:r>
      <w:r w:rsidRPr="004310A0">
        <w:t xml:space="preserve">). </w:t>
      </w:r>
      <w:r w:rsidRPr="004310A0">
        <w:rPr>
          <w:rFonts w:cs="Arial"/>
          <w:szCs w:val="20"/>
        </w:rPr>
        <w:t>Means were also within the natural variability of analytes seen in publically available data.</w:t>
      </w:r>
    </w:p>
    <w:p w14:paraId="7F6C1132" w14:textId="06EFA191" w:rsidR="00CB177E" w:rsidRDefault="004310A0" w:rsidP="00A44CAA">
      <w:pPr>
        <w:pStyle w:val="FSTableTitle"/>
        <w:spacing w:after="60"/>
      </w:pPr>
      <w:r w:rsidRPr="004310A0">
        <w:t>Table 13</w:t>
      </w:r>
      <w:r w:rsidR="00E70366" w:rsidRPr="004310A0">
        <w:t xml:space="preserve">: Comparison </w:t>
      </w:r>
      <w:r w:rsidR="00A44CAA">
        <w:t>of c</w:t>
      </w:r>
      <w:r w:rsidR="00E70366">
        <w:t xml:space="preserve">arbohydrates by calculation and fibre (% dw) </w:t>
      </w:r>
    </w:p>
    <w:tbl>
      <w:tblPr>
        <w:tblStyle w:val="TableGrid"/>
        <w:tblW w:w="8959" w:type="dxa"/>
        <w:tblInd w:w="108" w:type="dxa"/>
        <w:tblLayout w:type="fixed"/>
        <w:tblLook w:val="04A0" w:firstRow="1" w:lastRow="0" w:firstColumn="1" w:lastColumn="0" w:noHBand="0" w:noVBand="1"/>
        <w:tblCaption w:val="Table 13"/>
        <w:tblDescription w:val="Comparison of carbohydrates by calculation and fibre (% dw) "/>
      </w:tblPr>
      <w:tblGrid>
        <w:gridCol w:w="1588"/>
        <w:gridCol w:w="1418"/>
        <w:gridCol w:w="1417"/>
        <w:gridCol w:w="851"/>
        <w:gridCol w:w="1276"/>
        <w:gridCol w:w="992"/>
        <w:gridCol w:w="1417"/>
      </w:tblGrid>
      <w:tr w:rsidR="00E65A1E" w14:paraId="367E1B73" w14:textId="77777777" w:rsidTr="00CD6F2B">
        <w:trPr>
          <w:trHeight w:val="510"/>
          <w:tblHeader/>
        </w:trPr>
        <w:tc>
          <w:tcPr>
            <w:tcW w:w="1588"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0E73BD66" w14:textId="77777777" w:rsidR="00E65A1E" w:rsidRDefault="00E65A1E" w:rsidP="007F7CB1">
            <w:pPr>
              <w:jc w:val="center"/>
              <w:rPr>
                <w:rFonts w:cs="Arial"/>
                <w:b/>
                <w:color w:val="000000" w:themeColor="text1"/>
                <w:sz w:val="20"/>
                <w:szCs w:val="20"/>
              </w:rPr>
            </w:pPr>
            <w:r>
              <w:rPr>
                <w:rFonts w:cs="Arial"/>
                <w:b/>
                <w:color w:val="000000" w:themeColor="text1"/>
                <w:sz w:val="20"/>
                <w:szCs w:val="20"/>
              </w:rPr>
              <w:t xml:space="preserve">Analyte </w:t>
            </w:r>
          </w:p>
          <w:p w14:paraId="0935BA37" w14:textId="77777777" w:rsidR="00E65A1E" w:rsidRDefault="00E65A1E" w:rsidP="007F7CB1">
            <w:pPr>
              <w:jc w:val="center"/>
              <w:rPr>
                <w:rFonts w:cs="Arial"/>
                <w:b/>
                <w:color w:val="000000" w:themeColor="text1"/>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6D358062" w14:textId="77777777" w:rsidR="00E65A1E" w:rsidRDefault="00E65A1E" w:rsidP="007F7CB1">
            <w:pPr>
              <w:jc w:val="center"/>
              <w:rPr>
                <w:rFonts w:cs="Arial"/>
                <w:b/>
                <w:color w:val="000000" w:themeColor="text1"/>
                <w:sz w:val="20"/>
                <w:szCs w:val="20"/>
              </w:rPr>
            </w:pPr>
            <w:r>
              <w:rPr>
                <w:rFonts w:cs="Arial"/>
                <w:b/>
                <w:color w:val="000000" w:themeColor="text1"/>
                <w:sz w:val="20"/>
                <w:szCs w:val="20"/>
              </w:rPr>
              <w:t>Control Mean (SE)</w:t>
            </w:r>
          </w:p>
          <w:p w14:paraId="388B167B" w14:textId="77777777" w:rsidR="00E65A1E" w:rsidRDefault="00E65A1E" w:rsidP="007F7CB1">
            <w:pPr>
              <w:jc w:val="center"/>
              <w:rPr>
                <w:rFonts w:cs="Arial"/>
                <w:b/>
                <w:color w:val="000000" w:themeColor="text1"/>
                <w:sz w:val="20"/>
                <w:szCs w:val="20"/>
              </w:rPr>
            </w:pPr>
            <w:r>
              <w:rPr>
                <w:rFonts w:cs="Arial"/>
                <w:b/>
                <w:color w:val="000000" w:themeColor="text1"/>
                <w:sz w:val="20"/>
                <w:szCs w:val="20"/>
              </w:rPr>
              <w:t>Range</w:t>
            </w: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4AEA2F4B" w14:textId="77777777" w:rsidR="00E65A1E" w:rsidRDefault="00E65A1E" w:rsidP="007F7CB1">
            <w:pPr>
              <w:jc w:val="center"/>
              <w:rPr>
                <w:rFonts w:cs="Arial"/>
                <w:b/>
                <w:color w:val="000000" w:themeColor="text1"/>
                <w:sz w:val="20"/>
                <w:szCs w:val="20"/>
              </w:rPr>
            </w:pPr>
            <w:r>
              <w:rPr>
                <w:rFonts w:cs="Arial"/>
                <w:b/>
                <w:color w:val="000000" w:themeColor="text1"/>
                <w:sz w:val="20"/>
                <w:szCs w:val="20"/>
              </w:rPr>
              <w:t>MON95379 Mean (SE)</w:t>
            </w:r>
          </w:p>
          <w:p w14:paraId="15253C72" w14:textId="77777777" w:rsidR="00E65A1E" w:rsidRDefault="00E65A1E" w:rsidP="007F7CB1">
            <w:pPr>
              <w:jc w:val="center"/>
              <w:rPr>
                <w:rFonts w:cs="Arial"/>
                <w:b/>
                <w:color w:val="000000" w:themeColor="text1"/>
                <w:sz w:val="20"/>
                <w:szCs w:val="20"/>
              </w:rPr>
            </w:pPr>
            <w:r>
              <w:rPr>
                <w:rFonts w:cs="Arial"/>
                <w:b/>
                <w:color w:val="000000" w:themeColor="text1"/>
                <w:sz w:val="20"/>
                <w:szCs w:val="20"/>
              </w:rPr>
              <w:t>Range</w:t>
            </w:r>
          </w:p>
        </w:tc>
        <w:tc>
          <w:tcPr>
            <w:tcW w:w="851"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508C9FFA" w14:textId="77777777" w:rsidR="00E65A1E" w:rsidRDefault="00E65A1E" w:rsidP="007F7CB1">
            <w:pPr>
              <w:jc w:val="center"/>
              <w:rPr>
                <w:rFonts w:cs="Arial"/>
                <w:b/>
                <w:color w:val="000000" w:themeColor="text1"/>
                <w:sz w:val="20"/>
                <w:szCs w:val="20"/>
              </w:rPr>
            </w:pPr>
            <w:r>
              <w:rPr>
                <w:rFonts w:cs="Arial"/>
                <w:b/>
                <w:color w:val="000000" w:themeColor="text1"/>
                <w:sz w:val="20"/>
                <w:szCs w:val="20"/>
              </w:rPr>
              <w:t>P-value</w:t>
            </w:r>
          </w:p>
        </w:tc>
        <w:tc>
          <w:tcPr>
            <w:tcW w:w="1276"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3DE22D5C" w14:textId="77777777" w:rsidR="00E65A1E" w:rsidRDefault="00E65A1E" w:rsidP="007F7CB1">
            <w:pPr>
              <w:jc w:val="center"/>
              <w:rPr>
                <w:rFonts w:cs="Arial"/>
                <w:b/>
                <w:color w:val="000000" w:themeColor="text1"/>
                <w:sz w:val="20"/>
                <w:szCs w:val="20"/>
              </w:rPr>
            </w:pPr>
            <w:r>
              <w:rPr>
                <w:rFonts w:cs="Arial"/>
                <w:b/>
                <w:color w:val="000000" w:themeColor="text1"/>
                <w:sz w:val="20"/>
                <w:szCs w:val="20"/>
              </w:rPr>
              <w:t>Mean difference (SE)</w:t>
            </w: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28F2FFB6" w14:textId="77777777" w:rsidR="00E65A1E" w:rsidRDefault="00E65A1E" w:rsidP="007F7CB1">
            <w:pPr>
              <w:jc w:val="center"/>
              <w:rPr>
                <w:rFonts w:cs="Arial"/>
                <w:b/>
                <w:color w:val="000000" w:themeColor="text1"/>
                <w:sz w:val="20"/>
                <w:szCs w:val="20"/>
              </w:rPr>
            </w:pPr>
            <w:r>
              <w:rPr>
                <w:rFonts w:cs="Arial"/>
                <w:b/>
                <w:color w:val="000000" w:themeColor="text1"/>
                <w:sz w:val="20"/>
                <w:szCs w:val="20"/>
              </w:rPr>
              <w:t>Control range value</w:t>
            </w: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0D48A211" w14:textId="77777777" w:rsidR="00E65A1E" w:rsidRDefault="00E65A1E" w:rsidP="007F7CB1">
            <w:pPr>
              <w:jc w:val="center"/>
              <w:rPr>
                <w:rFonts w:cs="Arial"/>
                <w:b/>
                <w:color w:val="000000" w:themeColor="text1"/>
                <w:sz w:val="20"/>
                <w:szCs w:val="20"/>
              </w:rPr>
            </w:pPr>
            <w:r>
              <w:rPr>
                <w:rFonts w:cs="Arial"/>
                <w:b/>
                <w:color w:val="000000" w:themeColor="text1"/>
                <w:sz w:val="20"/>
                <w:szCs w:val="20"/>
              </w:rPr>
              <w:t>Publically available data</w:t>
            </w:r>
          </w:p>
        </w:tc>
      </w:tr>
      <w:tr w:rsidR="00E65A1E" w14:paraId="05C2599A" w14:textId="77777777" w:rsidTr="009B3DCB">
        <w:trPr>
          <w:trHeight w:val="281"/>
        </w:trPr>
        <w:tc>
          <w:tcPr>
            <w:tcW w:w="1588" w:type="dxa"/>
            <w:tcBorders>
              <w:top w:val="single" w:sz="4" w:space="0" w:color="000000"/>
              <w:left w:val="single" w:sz="4" w:space="0" w:color="000000"/>
              <w:bottom w:val="single" w:sz="4" w:space="0" w:color="000000"/>
              <w:right w:val="single" w:sz="4" w:space="0" w:color="000000"/>
            </w:tcBorders>
            <w:vAlign w:val="center"/>
          </w:tcPr>
          <w:p w14:paraId="1EEFEA3D" w14:textId="77777777" w:rsidR="00E65A1E" w:rsidRPr="00D63F60" w:rsidRDefault="00E65A1E" w:rsidP="007F7CB1">
            <w:pPr>
              <w:rPr>
                <w:rFonts w:cs="Arial"/>
                <w:sz w:val="20"/>
                <w:szCs w:val="20"/>
              </w:rPr>
            </w:pPr>
            <w:r>
              <w:rPr>
                <w:rFonts w:cs="Arial"/>
                <w:sz w:val="20"/>
                <w:szCs w:val="20"/>
              </w:rPr>
              <w:t>Carbohydrates by calculation</w:t>
            </w:r>
          </w:p>
        </w:tc>
        <w:tc>
          <w:tcPr>
            <w:tcW w:w="141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4F9E95E" w14:textId="77777777" w:rsidR="00E65A1E" w:rsidRPr="00786F5E" w:rsidRDefault="00E65A1E" w:rsidP="007F7CB1">
            <w:pPr>
              <w:pStyle w:val="Default"/>
              <w:jc w:val="center"/>
              <w:rPr>
                <w:sz w:val="20"/>
                <w:szCs w:val="20"/>
              </w:rPr>
            </w:pPr>
            <w:r w:rsidRPr="00786F5E">
              <w:rPr>
                <w:sz w:val="20"/>
                <w:szCs w:val="20"/>
              </w:rPr>
              <w:t xml:space="preserve">85.73 (0.61) 83.22 - 87.53 </w:t>
            </w:r>
          </w:p>
        </w:tc>
        <w:tc>
          <w:tcPr>
            <w:tcW w:w="141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27AB8BB" w14:textId="77777777" w:rsidR="00E65A1E" w:rsidRPr="00786F5E" w:rsidRDefault="00E65A1E" w:rsidP="007F7CB1">
            <w:pPr>
              <w:pStyle w:val="Default"/>
              <w:jc w:val="center"/>
              <w:rPr>
                <w:sz w:val="20"/>
                <w:szCs w:val="20"/>
              </w:rPr>
            </w:pPr>
            <w:r w:rsidRPr="00786F5E">
              <w:rPr>
                <w:sz w:val="20"/>
                <w:szCs w:val="20"/>
              </w:rPr>
              <w:t xml:space="preserve">85.23 (0.61) 82.24 - 87.10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0DA1E5" w14:textId="77777777" w:rsidR="00E65A1E" w:rsidRPr="00786F5E" w:rsidRDefault="00E65A1E" w:rsidP="00E65A1E">
            <w:pPr>
              <w:jc w:val="center"/>
              <w:rPr>
                <w:rFonts w:cs="Arial"/>
                <w:sz w:val="20"/>
                <w:szCs w:val="20"/>
              </w:rPr>
            </w:pPr>
            <w:r w:rsidRPr="00786F5E">
              <w:rPr>
                <w:rFonts w:cs="Arial"/>
                <w:sz w:val="20"/>
                <w:szCs w:val="20"/>
              </w:rPr>
              <w:t>0.005</w:t>
            </w:r>
          </w:p>
        </w:tc>
        <w:tc>
          <w:tcPr>
            <w:tcW w:w="1276" w:type="dxa"/>
            <w:tcBorders>
              <w:top w:val="single" w:sz="4" w:space="0" w:color="000000"/>
              <w:left w:val="single" w:sz="4" w:space="0" w:color="000000"/>
              <w:bottom w:val="single" w:sz="4" w:space="0" w:color="000000"/>
              <w:right w:val="single" w:sz="4" w:space="0" w:color="000000"/>
            </w:tcBorders>
            <w:vAlign w:val="center"/>
          </w:tcPr>
          <w:p w14:paraId="00F50717" w14:textId="7CD5F99D" w:rsidR="00E65A1E" w:rsidRDefault="00E65A1E" w:rsidP="00E65A1E">
            <w:pPr>
              <w:jc w:val="center"/>
              <w:rPr>
                <w:rFonts w:cs="Arial"/>
                <w:sz w:val="20"/>
                <w:szCs w:val="20"/>
              </w:rPr>
            </w:pPr>
            <w:r w:rsidRPr="00E7675A">
              <w:rPr>
                <w:rFonts w:cs="Arial"/>
                <w:sz w:val="20"/>
                <w:szCs w:val="20"/>
              </w:rPr>
              <w:t>-0.50</w:t>
            </w:r>
          </w:p>
          <w:p w14:paraId="0B089E5E" w14:textId="37D5E4F0" w:rsidR="00E65A1E" w:rsidRPr="00E7675A" w:rsidRDefault="00E65A1E" w:rsidP="00E65A1E">
            <w:pPr>
              <w:jc w:val="center"/>
              <w:rPr>
                <w:rFonts w:cs="Arial"/>
                <w:sz w:val="20"/>
                <w:szCs w:val="20"/>
              </w:rPr>
            </w:pPr>
            <w:r w:rsidRPr="00E7675A">
              <w:rPr>
                <w:rFonts w:cs="Arial"/>
                <w:sz w:val="20"/>
                <w:szCs w:val="20"/>
              </w:rPr>
              <w:t>(0.16)</w:t>
            </w:r>
          </w:p>
        </w:tc>
        <w:tc>
          <w:tcPr>
            <w:tcW w:w="992" w:type="dxa"/>
            <w:tcBorders>
              <w:top w:val="single" w:sz="4" w:space="0" w:color="000000"/>
              <w:left w:val="single" w:sz="4" w:space="0" w:color="000000"/>
              <w:bottom w:val="single" w:sz="4" w:space="0" w:color="000000"/>
              <w:right w:val="single" w:sz="4" w:space="0" w:color="000000"/>
            </w:tcBorders>
            <w:vAlign w:val="center"/>
          </w:tcPr>
          <w:p w14:paraId="64B03D42" w14:textId="77777777" w:rsidR="00E65A1E" w:rsidRPr="00E7675A" w:rsidRDefault="00E65A1E" w:rsidP="00E65A1E">
            <w:pPr>
              <w:jc w:val="center"/>
              <w:rPr>
                <w:rFonts w:cs="Arial"/>
                <w:sz w:val="20"/>
                <w:szCs w:val="20"/>
              </w:rPr>
            </w:pPr>
            <w:r w:rsidRPr="00E7675A">
              <w:rPr>
                <w:rFonts w:cs="Arial"/>
                <w:sz w:val="20"/>
                <w:szCs w:val="20"/>
              </w:rPr>
              <w:t>4.31</w:t>
            </w:r>
          </w:p>
        </w:tc>
        <w:tc>
          <w:tcPr>
            <w:tcW w:w="1417" w:type="dxa"/>
            <w:tcBorders>
              <w:top w:val="single" w:sz="4" w:space="0" w:color="000000"/>
              <w:left w:val="single" w:sz="4" w:space="0" w:color="000000"/>
              <w:bottom w:val="single" w:sz="4" w:space="0" w:color="000000"/>
              <w:right w:val="single" w:sz="4" w:space="0" w:color="000000"/>
            </w:tcBorders>
            <w:vAlign w:val="center"/>
          </w:tcPr>
          <w:p w14:paraId="582B0742" w14:textId="77777777" w:rsidR="00E65A1E" w:rsidRPr="00E7675A" w:rsidRDefault="00E65A1E" w:rsidP="009B3DCB">
            <w:pPr>
              <w:jc w:val="center"/>
              <w:rPr>
                <w:rFonts w:cs="Arial"/>
                <w:sz w:val="20"/>
                <w:szCs w:val="20"/>
              </w:rPr>
            </w:pPr>
            <w:r w:rsidRPr="00E7675A">
              <w:rPr>
                <w:rFonts w:cs="Arial"/>
                <w:sz w:val="20"/>
                <w:szCs w:val="20"/>
              </w:rPr>
              <w:t>77.4</w:t>
            </w:r>
            <w:r>
              <w:rPr>
                <w:rFonts w:cs="Arial"/>
                <w:sz w:val="20"/>
                <w:szCs w:val="20"/>
              </w:rPr>
              <w:t xml:space="preserve"> </w:t>
            </w:r>
            <w:r w:rsidRPr="00E7675A">
              <w:rPr>
                <w:rFonts w:cs="Arial"/>
                <w:sz w:val="20"/>
                <w:szCs w:val="20"/>
              </w:rPr>
              <w:t>-</w:t>
            </w:r>
            <w:r>
              <w:rPr>
                <w:rFonts w:cs="Arial"/>
                <w:sz w:val="20"/>
                <w:szCs w:val="20"/>
              </w:rPr>
              <w:t xml:space="preserve"> </w:t>
            </w:r>
            <w:r w:rsidRPr="00E7675A">
              <w:rPr>
                <w:rFonts w:cs="Arial"/>
                <w:sz w:val="20"/>
                <w:szCs w:val="20"/>
              </w:rPr>
              <w:t>89.7</w:t>
            </w:r>
          </w:p>
        </w:tc>
      </w:tr>
      <w:tr w:rsidR="00E65A1E" w14:paraId="6EE94AC8" w14:textId="77777777" w:rsidTr="009B3DCB">
        <w:trPr>
          <w:trHeight w:val="281"/>
        </w:trPr>
        <w:tc>
          <w:tcPr>
            <w:tcW w:w="1588" w:type="dxa"/>
            <w:tcBorders>
              <w:top w:val="single" w:sz="4" w:space="0" w:color="000000"/>
              <w:left w:val="single" w:sz="4" w:space="0" w:color="000000"/>
              <w:bottom w:val="single" w:sz="4" w:space="0" w:color="000000"/>
              <w:right w:val="single" w:sz="4" w:space="0" w:color="000000"/>
            </w:tcBorders>
            <w:vAlign w:val="center"/>
          </w:tcPr>
          <w:p w14:paraId="0BF42EA2" w14:textId="77777777" w:rsidR="00E65A1E" w:rsidRPr="00E92DF4" w:rsidRDefault="00E65A1E" w:rsidP="007F7CB1">
            <w:pPr>
              <w:rPr>
                <w:rFonts w:cs="Arial"/>
                <w:sz w:val="20"/>
                <w:szCs w:val="20"/>
              </w:rPr>
            </w:pPr>
            <w:r w:rsidRPr="00E92DF4">
              <w:rPr>
                <w:rFonts w:cs="Arial"/>
                <w:sz w:val="20"/>
                <w:szCs w:val="20"/>
              </w:rPr>
              <w:t>ADF</w:t>
            </w:r>
          </w:p>
        </w:tc>
        <w:tc>
          <w:tcPr>
            <w:tcW w:w="1418" w:type="dxa"/>
            <w:tcBorders>
              <w:top w:val="single" w:sz="4" w:space="0" w:color="000000"/>
              <w:left w:val="single" w:sz="4" w:space="0" w:color="000000"/>
              <w:bottom w:val="single" w:sz="4" w:space="0" w:color="000000"/>
              <w:right w:val="single" w:sz="4" w:space="0" w:color="000000"/>
            </w:tcBorders>
            <w:vAlign w:val="center"/>
          </w:tcPr>
          <w:p w14:paraId="31ADAD7B" w14:textId="77777777" w:rsidR="00E65A1E" w:rsidRPr="00E65A1E" w:rsidRDefault="00E65A1E" w:rsidP="007F7CB1">
            <w:pPr>
              <w:pStyle w:val="Default"/>
              <w:jc w:val="center"/>
              <w:rPr>
                <w:sz w:val="20"/>
                <w:szCs w:val="20"/>
              </w:rPr>
            </w:pPr>
            <w:r w:rsidRPr="00E65A1E">
              <w:rPr>
                <w:sz w:val="20"/>
                <w:szCs w:val="20"/>
              </w:rPr>
              <w:t xml:space="preserve">3.51 (0.098) 2.71 - 4.17 </w:t>
            </w:r>
          </w:p>
        </w:tc>
        <w:tc>
          <w:tcPr>
            <w:tcW w:w="1417" w:type="dxa"/>
            <w:tcBorders>
              <w:top w:val="single" w:sz="4" w:space="0" w:color="000000"/>
              <w:left w:val="single" w:sz="4" w:space="0" w:color="000000"/>
              <w:bottom w:val="single" w:sz="4" w:space="0" w:color="000000"/>
              <w:right w:val="single" w:sz="4" w:space="0" w:color="000000"/>
            </w:tcBorders>
            <w:vAlign w:val="center"/>
          </w:tcPr>
          <w:p w14:paraId="6EE51D19" w14:textId="77777777" w:rsidR="00E65A1E" w:rsidRPr="00E65A1E" w:rsidRDefault="00E65A1E" w:rsidP="007F7CB1">
            <w:pPr>
              <w:pStyle w:val="Default"/>
              <w:jc w:val="center"/>
              <w:rPr>
                <w:sz w:val="20"/>
                <w:szCs w:val="20"/>
              </w:rPr>
            </w:pPr>
            <w:r w:rsidRPr="00E65A1E">
              <w:rPr>
                <w:sz w:val="20"/>
                <w:szCs w:val="20"/>
              </w:rPr>
              <w:t xml:space="preserve">3.65 (0.098) 2.92 - 4.55 </w:t>
            </w:r>
          </w:p>
        </w:tc>
        <w:tc>
          <w:tcPr>
            <w:tcW w:w="851" w:type="dxa"/>
            <w:tcBorders>
              <w:top w:val="single" w:sz="4" w:space="0" w:color="000000"/>
              <w:left w:val="single" w:sz="4" w:space="0" w:color="000000"/>
              <w:bottom w:val="single" w:sz="4" w:space="0" w:color="000000"/>
              <w:right w:val="single" w:sz="4" w:space="0" w:color="000000"/>
            </w:tcBorders>
            <w:vAlign w:val="center"/>
          </w:tcPr>
          <w:p w14:paraId="669A4AFB" w14:textId="71B8AFAE" w:rsidR="00E65A1E" w:rsidRPr="00E65A1E" w:rsidRDefault="00E65A1E" w:rsidP="00E65A1E">
            <w:pPr>
              <w:jc w:val="center"/>
              <w:rPr>
                <w:rFonts w:cs="Arial"/>
                <w:color w:val="000000" w:themeColor="text1"/>
                <w:sz w:val="20"/>
                <w:szCs w:val="20"/>
                <w:vertAlign w:val="superscript"/>
              </w:rPr>
            </w:pPr>
            <w:r w:rsidRPr="00E65A1E">
              <w:rPr>
                <w:rFonts w:cs="Arial"/>
                <w:color w:val="000000" w:themeColor="text1"/>
                <w:sz w:val="20"/>
                <w:szCs w:val="20"/>
              </w:rPr>
              <w:t>ns</w:t>
            </w:r>
            <w:r w:rsidRPr="00E65A1E">
              <w:rPr>
                <w:rFonts w:cs="Arial"/>
                <w:color w:val="000000" w:themeColor="text1"/>
                <w:sz w:val="20"/>
                <w:szCs w:val="20"/>
                <w:vertAlign w:val="superscript"/>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369B7711" w14:textId="23BC8A0E" w:rsidR="00E65A1E" w:rsidRDefault="00E65A1E" w:rsidP="00E65A1E">
            <w:pPr>
              <w:pStyle w:val="Default"/>
              <w:jc w:val="center"/>
              <w:rPr>
                <w:sz w:val="20"/>
                <w:szCs w:val="20"/>
              </w:rPr>
            </w:pPr>
            <w:r w:rsidRPr="00E65A1E">
              <w:rPr>
                <w:sz w:val="20"/>
                <w:szCs w:val="20"/>
              </w:rPr>
              <w:t>0.14</w:t>
            </w:r>
          </w:p>
          <w:p w14:paraId="483B659C" w14:textId="1308FDC6" w:rsidR="00E65A1E" w:rsidRPr="00E65A1E" w:rsidRDefault="00E65A1E" w:rsidP="00E65A1E">
            <w:pPr>
              <w:pStyle w:val="Default"/>
              <w:jc w:val="center"/>
              <w:rPr>
                <w:sz w:val="20"/>
                <w:szCs w:val="20"/>
              </w:rPr>
            </w:pPr>
            <w:r w:rsidRPr="00E65A1E">
              <w:rPr>
                <w:sz w:val="20"/>
                <w:szCs w:val="20"/>
              </w:rPr>
              <w:t>(0.12)</w:t>
            </w:r>
          </w:p>
        </w:tc>
        <w:tc>
          <w:tcPr>
            <w:tcW w:w="992" w:type="dxa"/>
            <w:tcBorders>
              <w:top w:val="single" w:sz="4" w:space="0" w:color="000000"/>
              <w:left w:val="single" w:sz="4" w:space="0" w:color="000000"/>
              <w:bottom w:val="single" w:sz="4" w:space="0" w:color="000000"/>
              <w:right w:val="single" w:sz="4" w:space="0" w:color="000000"/>
            </w:tcBorders>
            <w:vAlign w:val="center"/>
          </w:tcPr>
          <w:p w14:paraId="29B5F720" w14:textId="1E25CA2B" w:rsidR="00E65A1E" w:rsidRPr="00E65A1E" w:rsidRDefault="00E65A1E" w:rsidP="00E65A1E">
            <w:pPr>
              <w:pStyle w:val="Default"/>
              <w:jc w:val="center"/>
              <w:rPr>
                <w:sz w:val="20"/>
                <w:szCs w:val="20"/>
              </w:rPr>
            </w:pPr>
            <w:r w:rsidRPr="00E65A1E">
              <w:rPr>
                <w:sz w:val="20"/>
                <w:szCs w:val="20"/>
              </w:rPr>
              <w:t>1.45</w:t>
            </w:r>
          </w:p>
        </w:tc>
        <w:tc>
          <w:tcPr>
            <w:tcW w:w="1417" w:type="dxa"/>
            <w:tcBorders>
              <w:top w:val="single" w:sz="4" w:space="0" w:color="000000"/>
              <w:left w:val="single" w:sz="4" w:space="0" w:color="000000"/>
              <w:bottom w:val="single" w:sz="4" w:space="0" w:color="000000"/>
              <w:right w:val="single" w:sz="4" w:space="0" w:color="000000"/>
            </w:tcBorders>
            <w:vAlign w:val="center"/>
          </w:tcPr>
          <w:p w14:paraId="44D65E37" w14:textId="50BA52ED" w:rsidR="00E65A1E" w:rsidRPr="009B3DCB" w:rsidRDefault="009B3DCB" w:rsidP="009B3DCB">
            <w:pPr>
              <w:jc w:val="center"/>
              <w:rPr>
                <w:rFonts w:cs="Arial"/>
                <w:sz w:val="20"/>
                <w:szCs w:val="20"/>
              </w:rPr>
            </w:pPr>
            <w:r w:rsidRPr="009B3DCB">
              <w:rPr>
                <w:rFonts w:cs="Arial"/>
                <w:sz w:val="20"/>
                <w:szCs w:val="20"/>
              </w:rPr>
              <w:t>1.41 -</w:t>
            </w:r>
            <w:r>
              <w:rPr>
                <w:rFonts w:cs="Arial"/>
                <w:sz w:val="20"/>
                <w:szCs w:val="20"/>
              </w:rPr>
              <w:t xml:space="preserve"> </w:t>
            </w:r>
            <w:r w:rsidRPr="009B3DCB">
              <w:rPr>
                <w:rFonts w:cs="Arial"/>
                <w:sz w:val="20"/>
                <w:szCs w:val="20"/>
              </w:rPr>
              <w:t>11.34</w:t>
            </w:r>
          </w:p>
        </w:tc>
      </w:tr>
      <w:tr w:rsidR="00E65A1E" w14:paraId="58C1E0AC" w14:textId="77777777" w:rsidTr="009B3DCB">
        <w:trPr>
          <w:trHeight w:val="281"/>
        </w:trPr>
        <w:tc>
          <w:tcPr>
            <w:tcW w:w="1588" w:type="dxa"/>
            <w:tcBorders>
              <w:top w:val="single" w:sz="4" w:space="0" w:color="000000"/>
              <w:left w:val="single" w:sz="4" w:space="0" w:color="000000"/>
              <w:bottom w:val="single" w:sz="4" w:space="0" w:color="000000"/>
              <w:right w:val="single" w:sz="4" w:space="0" w:color="000000"/>
            </w:tcBorders>
            <w:vAlign w:val="center"/>
          </w:tcPr>
          <w:p w14:paraId="06E6BC97" w14:textId="77777777" w:rsidR="00E65A1E" w:rsidRPr="00E92DF4" w:rsidRDefault="00E65A1E" w:rsidP="007F7CB1">
            <w:pPr>
              <w:rPr>
                <w:rFonts w:cs="Arial"/>
                <w:sz w:val="20"/>
                <w:szCs w:val="20"/>
              </w:rPr>
            </w:pPr>
            <w:r w:rsidRPr="00E92DF4">
              <w:rPr>
                <w:rFonts w:cs="Arial"/>
                <w:sz w:val="20"/>
                <w:szCs w:val="20"/>
              </w:rPr>
              <w:t>NDF</w:t>
            </w:r>
          </w:p>
        </w:tc>
        <w:tc>
          <w:tcPr>
            <w:tcW w:w="1418" w:type="dxa"/>
            <w:tcBorders>
              <w:top w:val="single" w:sz="4" w:space="0" w:color="000000"/>
              <w:left w:val="single" w:sz="4" w:space="0" w:color="000000"/>
              <w:bottom w:val="single" w:sz="4" w:space="0" w:color="000000"/>
              <w:right w:val="single" w:sz="4" w:space="0" w:color="000000"/>
            </w:tcBorders>
            <w:vAlign w:val="center"/>
          </w:tcPr>
          <w:p w14:paraId="5CDDAFEA" w14:textId="5CBB031D" w:rsidR="00E65A1E" w:rsidRPr="00E65A1E" w:rsidRDefault="00E65A1E" w:rsidP="00E65A1E">
            <w:pPr>
              <w:pStyle w:val="Default"/>
              <w:jc w:val="center"/>
              <w:rPr>
                <w:sz w:val="20"/>
                <w:szCs w:val="20"/>
              </w:rPr>
            </w:pPr>
            <w:r w:rsidRPr="00E65A1E">
              <w:rPr>
                <w:sz w:val="20"/>
                <w:szCs w:val="20"/>
              </w:rPr>
              <w:t xml:space="preserve">9.26 (0.15) 8.67 - 10.52 </w:t>
            </w:r>
          </w:p>
        </w:tc>
        <w:tc>
          <w:tcPr>
            <w:tcW w:w="1417" w:type="dxa"/>
            <w:tcBorders>
              <w:top w:val="single" w:sz="4" w:space="0" w:color="000000"/>
              <w:left w:val="single" w:sz="4" w:space="0" w:color="000000"/>
              <w:bottom w:val="single" w:sz="4" w:space="0" w:color="000000"/>
              <w:right w:val="single" w:sz="4" w:space="0" w:color="000000"/>
            </w:tcBorders>
            <w:vAlign w:val="center"/>
          </w:tcPr>
          <w:p w14:paraId="3FB293A7" w14:textId="07547440" w:rsidR="00E65A1E" w:rsidRPr="00E65A1E" w:rsidRDefault="00E65A1E" w:rsidP="00E65A1E">
            <w:pPr>
              <w:pStyle w:val="Default"/>
              <w:jc w:val="center"/>
              <w:rPr>
                <w:sz w:val="20"/>
                <w:szCs w:val="20"/>
              </w:rPr>
            </w:pPr>
            <w:r w:rsidRPr="00E65A1E">
              <w:rPr>
                <w:sz w:val="20"/>
                <w:szCs w:val="20"/>
              </w:rPr>
              <w:t xml:space="preserve">9.26 (0.15) 7.54 - 10.28 </w:t>
            </w:r>
          </w:p>
        </w:tc>
        <w:tc>
          <w:tcPr>
            <w:tcW w:w="851" w:type="dxa"/>
            <w:tcBorders>
              <w:top w:val="single" w:sz="4" w:space="0" w:color="000000"/>
              <w:left w:val="single" w:sz="4" w:space="0" w:color="000000"/>
              <w:bottom w:val="single" w:sz="4" w:space="0" w:color="000000"/>
              <w:right w:val="single" w:sz="4" w:space="0" w:color="000000"/>
            </w:tcBorders>
            <w:vAlign w:val="center"/>
          </w:tcPr>
          <w:p w14:paraId="40D739DF" w14:textId="5E972FF3" w:rsidR="00E65A1E" w:rsidRPr="00E65A1E" w:rsidRDefault="00E65A1E" w:rsidP="00E65A1E">
            <w:pPr>
              <w:jc w:val="center"/>
              <w:rPr>
                <w:rFonts w:cs="Arial"/>
                <w:color w:val="000000"/>
                <w:sz w:val="20"/>
                <w:szCs w:val="20"/>
                <w:lang w:eastAsia="en-GB" w:bidi="ar-SA"/>
              </w:rPr>
            </w:pPr>
            <w:r w:rsidRPr="00E65A1E">
              <w:rPr>
                <w:rFonts w:cs="Arial"/>
                <w:color w:val="000000"/>
                <w:sz w:val="20"/>
                <w:szCs w:val="20"/>
                <w:lang w:eastAsia="en-GB" w:bidi="ar-SA"/>
              </w:rPr>
              <w:t>ns</w:t>
            </w:r>
          </w:p>
        </w:tc>
        <w:tc>
          <w:tcPr>
            <w:tcW w:w="1276" w:type="dxa"/>
            <w:tcBorders>
              <w:top w:val="single" w:sz="4" w:space="0" w:color="000000"/>
              <w:left w:val="single" w:sz="4" w:space="0" w:color="000000"/>
              <w:bottom w:val="single" w:sz="4" w:space="0" w:color="000000"/>
              <w:right w:val="single" w:sz="4" w:space="0" w:color="000000"/>
            </w:tcBorders>
            <w:vAlign w:val="center"/>
          </w:tcPr>
          <w:p w14:paraId="1BD3EF70" w14:textId="5AFC61BB" w:rsidR="00E65A1E" w:rsidRPr="00E65A1E" w:rsidRDefault="00E65A1E" w:rsidP="00E65A1E">
            <w:pPr>
              <w:pStyle w:val="Default"/>
              <w:jc w:val="center"/>
              <w:rPr>
                <w:sz w:val="20"/>
                <w:szCs w:val="20"/>
              </w:rPr>
            </w:pPr>
            <w:r w:rsidRPr="00E65A1E">
              <w:rPr>
                <w:sz w:val="20"/>
                <w:szCs w:val="20"/>
              </w:rPr>
              <w:t>-0.0022 (0.22)</w:t>
            </w:r>
          </w:p>
        </w:tc>
        <w:tc>
          <w:tcPr>
            <w:tcW w:w="992" w:type="dxa"/>
            <w:tcBorders>
              <w:top w:val="single" w:sz="4" w:space="0" w:color="000000"/>
              <w:left w:val="single" w:sz="4" w:space="0" w:color="000000"/>
              <w:bottom w:val="single" w:sz="4" w:space="0" w:color="000000"/>
              <w:right w:val="single" w:sz="4" w:space="0" w:color="000000"/>
            </w:tcBorders>
            <w:vAlign w:val="center"/>
          </w:tcPr>
          <w:p w14:paraId="2C9563D8" w14:textId="7D6368D1" w:rsidR="00E65A1E" w:rsidRPr="00E65A1E" w:rsidRDefault="00E65A1E" w:rsidP="00E65A1E">
            <w:pPr>
              <w:pStyle w:val="Default"/>
              <w:jc w:val="center"/>
              <w:rPr>
                <w:sz w:val="20"/>
                <w:szCs w:val="20"/>
              </w:rPr>
            </w:pPr>
            <w:r w:rsidRPr="00E65A1E">
              <w:rPr>
                <w:sz w:val="20"/>
                <w:szCs w:val="20"/>
              </w:rPr>
              <w:t>1.86</w:t>
            </w:r>
          </w:p>
        </w:tc>
        <w:tc>
          <w:tcPr>
            <w:tcW w:w="1417" w:type="dxa"/>
            <w:tcBorders>
              <w:top w:val="single" w:sz="4" w:space="0" w:color="000000"/>
              <w:left w:val="single" w:sz="4" w:space="0" w:color="000000"/>
              <w:bottom w:val="single" w:sz="4" w:space="0" w:color="000000"/>
              <w:right w:val="single" w:sz="4" w:space="0" w:color="000000"/>
            </w:tcBorders>
            <w:vAlign w:val="center"/>
          </w:tcPr>
          <w:p w14:paraId="7A242C3C" w14:textId="170C2458" w:rsidR="00E65A1E" w:rsidRPr="009B3DCB" w:rsidRDefault="009B3DCB" w:rsidP="009B3DCB">
            <w:pPr>
              <w:jc w:val="center"/>
              <w:rPr>
                <w:rFonts w:cs="Arial"/>
                <w:sz w:val="20"/>
                <w:szCs w:val="20"/>
              </w:rPr>
            </w:pPr>
            <w:r w:rsidRPr="009B3DCB">
              <w:rPr>
                <w:rFonts w:cs="Arial"/>
                <w:sz w:val="20"/>
                <w:szCs w:val="20"/>
              </w:rPr>
              <w:t>4.28 - 24.30</w:t>
            </w:r>
          </w:p>
        </w:tc>
      </w:tr>
      <w:tr w:rsidR="00E65A1E" w14:paraId="756143AE" w14:textId="77777777" w:rsidTr="009B3DCB">
        <w:trPr>
          <w:trHeight w:val="281"/>
        </w:trPr>
        <w:tc>
          <w:tcPr>
            <w:tcW w:w="1588" w:type="dxa"/>
            <w:tcBorders>
              <w:top w:val="single" w:sz="4" w:space="0" w:color="000000"/>
              <w:left w:val="single" w:sz="4" w:space="0" w:color="000000"/>
              <w:bottom w:val="single" w:sz="4" w:space="0" w:color="000000"/>
              <w:right w:val="single" w:sz="4" w:space="0" w:color="000000"/>
            </w:tcBorders>
            <w:vAlign w:val="center"/>
          </w:tcPr>
          <w:p w14:paraId="20D50F76" w14:textId="77777777" w:rsidR="00E65A1E" w:rsidRPr="00E92DF4" w:rsidRDefault="00E65A1E" w:rsidP="007F7CB1">
            <w:pPr>
              <w:rPr>
                <w:rFonts w:cs="Arial"/>
                <w:sz w:val="20"/>
                <w:szCs w:val="20"/>
              </w:rPr>
            </w:pPr>
            <w:r w:rsidRPr="00E92DF4">
              <w:rPr>
                <w:rFonts w:cs="Arial"/>
                <w:sz w:val="20"/>
                <w:szCs w:val="20"/>
              </w:rPr>
              <w:t>TDF</w:t>
            </w:r>
          </w:p>
        </w:tc>
        <w:tc>
          <w:tcPr>
            <w:tcW w:w="1418" w:type="dxa"/>
            <w:tcBorders>
              <w:top w:val="single" w:sz="4" w:space="0" w:color="000000"/>
              <w:left w:val="single" w:sz="4" w:space="0" w:color="000000"/>
              <w:bottom w:val="single" w:sz="4" w:space="0" w:color="000000"/>
              <w:right w:val="single" w:sz="4" w:space="0" w:color="000000"/>
            </w:tcBorders>
            <w:vAlign w:val="center"/>
          </w:tcPr>
          <w:p w14:paraId="28BEE7B4" w14:textId="62CCFF0B" w:rsidR="00E65A1E" w:rsidRPr="00E65A1E" w:rsidRDefault="00E65A1E" w:rsidP="00E65A1E">
            <w:pPr>
              <w:pStyle w:val="Default"/>
              <w:jc w:val="center"/>
              <w:rPr>
                <w:sz w:val="20"/>
                <w:szCs w:val="20"/>
              </w:rPr>
            </w:pPr>
            <w:r w:rsidRPr="00E65A1E">
              <w:rPr>
                <w:sz w:val="20"/>
                <w:szCs w:val="20"/>
              </w:rPr>
              <w:t xml:space="preserve">12.17 (0.22) 11.02 - 14.32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CBA2F5" w14:textId="11A9E9AE" w:rsidR="00E65A1E" w:rsidRPr="00E65A1E" w:rsidRDefault="00E65A1E" w:rsidP="00E65A1E">
            <w:pPr>
              <w:pStyle w:val="Default"/>
              <w:jc w:val="center"/>
              <w:rPr>
                <w:sz w:val="20"/>
                <w:szCs w:val="20"/>
              </w:rPr>
            </w:pPr>
            <w:r w:rsidRPr="00E65A1E">
              <w:rPr>
                <w:sz w:val="20"/>
                <w:szCs w:val="20"/>
              </w:rPr>
              <w:t xml:space="preserve">12.14 (0.22) 10.80 - 13.63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375E2F" w14:textId="022059C4" w:rsidR="00E65A1E" w:rsidRPr="00E65A1E" w:rsidRDefault="00E65A1E" w:rsidP="00E65A1E">
            <w:pPr>
              <w:jc w:val="center"/>
              <w:rPr>
                <w:rFonts w:cs="Arial"/>
                <w:color w:val="000000"/>
                <w:sz w:val="20"/>
                <w:szCs w:val="20"/>
                <w:lang w:eastAsia="en-GB" w:bidi="ar-SA"/>
              </w:rPr>
            </w:pPr>
            <w:r w:rsidRPr="00E65A1E">
              <w:rPr>
                <w:rFonts w:cs="Arial"/>
                <w:color w:val="000000"/>
                <w:sz w:val="20"/>
                <w:szCs w:val="20"/>
                <w:lang w:eastAsia="en-GB" w:bidi="ar-SA"/>
              </w:rPr>
              <w:t>ns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24E7FF" w14:textId="1F3E23BE" w:rsidR="00E65A1E" w:rsidRPr="00E65A1E" w:rsidRDefault="00E65A1E" w:rsidP="00E65A1E">
            <w:pPr>
              <w:pStyle w:val="Default"/>
              <w:jc w:val="center"/>
              <w:rPr>
                <w:sz w:val="20"/>
                <w:szCs w:val="20"/>
              </w:rPr>
            </w:pPr>
            <w:r w:rsidRPr="00E65A1E">
              <w:rPr>
                <w:sz w:val="20"/>
                <w:szCs w:val="20"/>
              </w:rPr>
              <w:t>-0.024 (0.25)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E500F3" w14:textId="69B917E1" w:rsidR="00E65A1E" w:rsidRPr="00E65A1E" w:rsidRDefault="00E65A1E" w:rsidP="00E65A1E">
            <w:pPr>
              <w:pStyle w:val="Default"/>
              <w:jc w:val="center"/>
              <w:rPr>
                <w:sz w:val="20"/>
                <w:szCs w:val="20"/>
              </w:rPr>
            </w:pPr>
            <w:r w:rsidRPr="00E65A1E">
              <w:rPr>
                <w:sz w:val="20"/>
                <w:szCs w:val="20"/>
              </w:rPr>
              <w:t>3.30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621F8D" w14:textId="47DAFA11" w:rsidR="00E65A1E" w:rsidRPr="009B3DCB" w:rsidRDefault="009B3DCB" w:rsidP="009B3DCB">
            <w:pPr>
              <w:jc w:val="center"/>
              <w:rPr>
                <w:rFonts w:cs="Arial"/>
                <w:sz w:val="20"/>
                <w:szCs w:val="20"/>
              </w:rPr>
            </w:pPr>
            <w:r w:rsidRPr="009B3DCB">
              <w:rPr>
                <w:rFonts w:cs="Arial"/>
                <w:sz w:val="20"/>
                <w:szCs w:val="20"/>
              </w:rPr>
              <w:t>5.78 - 35.31</w:t>
            </w:r>
          </w:p>
        </w:tc>
      </w:tr>
    </w:tbl>
    <w:p w14:paraId="626C2ABC" w14:textId="1B4C5DD0" w:rsidR="00E65A1E" w:rsidRDefault="00E65A1E" w:rsidP="00E65A1E">
      <w:r>
        <w:rPr>
          <w:color w:val="000000" w:themeColor="text1"/>
          <w:sz w:val="18"/>
          <w:szCs w:val="18"/>
        </w:rPr>
        <w:t>Cells highlighted in blue show statistically significant differences.</w:t>
      </w:r>
      <w:r>
        <w:rPr>
          <w:sz w:val="18"/>
          <w:szCs w:val="18"/>
        </w:rPr>
        <w:t xml:space="preserve"> 1. </w:t>
      </w:r>
      <w:r>
        <w:rPr>
          <w:color w:val="000000" w:themeColor="text1"/>
          <w:sz w:val="18"/>
          <w:szCs w:val="18"/>
        </w:rPr>
        <w:t>ns – not significant</w:t>
      </w:r>
    </w:p>
    <w:p w14:paraId="2AD98486" w14:textId="328764EF" w:rsidR="00786F5E" w:rsidRPr="003E22DA" w:rsidRDefault="003E22DA" w:rsidP="003E22DA">
      <w:pPr>
        <w:pStyle w:val="Heading3"/>
        <w:ind w:left="0" w:firstLine="0"/>
        <w:rPr>
          <w:sz w:val="23"/>
          <w:szCs w:val="23"/>
        </w:rPr>
      </w:pPr>
      <w:bookmarkStart w:id="276" w:name="_Toc500321362"/>
      <w:bookmarkStart w:id="277" w:name="_Toc499893699"/>
      <w:bookmarkStart w:id="278" w:name="_Toc499210309"/>
      <w:bookmarkStart w:id="279" w:name="_Toc499025644"/>
      <w:bookmarkStart w:id="280" w:name="_Toc497988161"/>
      <w:bookmarkStart w:id="281" w:name="_Toc496169807"/>
      <w:bookmarkStart w:id="282" w:name="_Toc495489354"/>
      <w:bookmarkStart w:id="283" w:name="_Toc493515884"/>
      <w:bookmarkStart w:id="284" w:name="_Toc491439853"/>
      <w:bookmarkStart w:id="285" w:name="_Toc33709020"/>
      <w:bookmarkStart w:id="286" w:name="_Toc80177651"/>
      <w:bookmarkStart w:id="287" w:name="_Toc80823154"/>
      <w:r>
        <w:t>5.3.4</w:t>
      </w:r>
      <w:r w:rsidRPr="00C52F79">
        <w:t xml:space="preserve"> </w:t>
      </w:r>
      <w:r w:rsidRPr="00C52F79">
        <w:tab/>
      </w:r>
      <w:r>
        <w:rPr>
          <w:sz w:val="23"/>
          <w:szCs w:val="23"/>
        </w:rPr>
        <w:t>Ash and minerals</w:t>
      </w:r>
      <w:bookmarkEnd w:id="276"/>
      <w:bookmarkEnd w:id="277"/>
      <w:bookmarkEnd w:id="278"/>
      <w:bookmarkEnd w:id="279"/>
      <w:bookmarkEnd w:id="280"/>
      <w:bookmarkEnd w:id="281"/>
      <w:bookmarkEnd w:id="282"/>
      <w:bookmarkEnd w:id="283"/>
      <w:bookmarkEnd w:id="284"/>
      <w:bookmarkEnd w:id="285"/>
      <w:bookmarkEnd w:id="286"/>
      <w:bookmarkEnd w:id="287"/>
    </w:p>
    <w:p w14:paraId="751136E6" w14:textId="5C1981D2" w:rsidR="00012FF6" w:rsidRPr="005A4F56" w:rsidRDefault="00012FF6" w:rsidP="005A4F56">
      <w:pPr>
        <w:spacing w:after="240"/>
      </w:pPr>
      <w:r w:rsidRPr="00012FF6">
        <w:t xml:space="preserve">A statistically significant difference was observed in </w:t>
      </w:r>
      <w:r w:rsidRPr="00012FF6">
        <w:rPr>
          <w:rFonts w:cs="Arial"/>
          <w:bCs/>
          <w:szCs w:val="22"/>
        </w:rPr>
        <w:t xml:space="preserve">MON95379 </w:t>
      </w:r>
      <w:r w:rsidR="00BA3CDE">
        <w:t>compared to the control for</w:t>
      </w:r>
      <w:r w:rsidRPr="00012FF6">
        <w:t xml:space="preserve"> the minerals copper, iron, zinc, manganese</w:t>
      </w:r>
      <w:r w:rsidRPr="004310A0">
        <w:t>, and phosphorus (</w:t>
      </w:r>
      <w:r w:rsidR="004310A0" w:rsidRPr="004310A0">
        <w:t>Table 14</w:t>
      </w:r>
      <w:r w:rsidRPr="004310A0">
        <w:t xml:space="preserve">). However, </w:t>
      </w:r>
      <w:r w:rsidRPr="004310A0">
        <w:rPr>
          <w:szCs w:val="20"/>
        </w:rPr>
        <w:t xml:space="preserve">the magnitude of </w:t>
      </w:r>
      <w:r w:rsidRPr="004310A0">
        <w:t xml:space="preserve">mean differences were all less than the corresponding control range value and the observed </w:t>
      </w:r>
      <w:r w:rsidRPr="004310A0">
        <w:rPr>
          <w:rFonts w:cs="Arial"/>
          <w:bCs/>
          <w:szCs w:val="22"/>
        </w:rPr>
        <w:t xml:space="preserve">MON95379 </w:t>
      </w:r>
      <w:r w:rsidRPr="004310A0">
        <w:t xml:space="preserve">means fall within the natural </w:t>
      </w:r>
      <w:r w:rsidR="00BA3CDE" w:rsidRPr="004310A0">
        <w:t>variability</w:t>
      </w:r>
      <w:r w:rsidRPr="004310A0">
        <w:t xml:space="preserve"> seen in the publically available data. These difference are considered minor and ar</w:t>
      </w:r>
      <w:r w:rsidR="005A4F56">
        <w:t>e not biologically significant.</w:t>
      </w:r>
    </w:p>
    <w:p w14:paraId="5C215116" w14:textId="6D6638D3" w:rsidR="00BA3CDE" w:rsidRPr="004310A0" w:rsidRDefault="00012FF6" w:rsidP="00012FF6">
      <w:pPr>
        <w:spacing w:after="240"/>
        <w:rPr>
          <w:rFonts w:cs="Arial"/>
          <w:szCs w:val="22"/>
        </w:rPr>
      </w:pPr>
      <w:r w:rsidRPr="004310A0">
        <w:t xml:space="preserve">No statistically significant differences in ash and other minerals were observed between </w:t>
      </w:r>
      <w:r w:rsidRPr="004310A0">
        <w:rPr>
          <w:rFonts w:cs="Arial"/>
          <w:bCs/>
          <w:szCs w:val="22"/>
        </w:rPr>
        <w:t xml:space="preserve">MON95379 </w:t>
      </w:r>
      <w:r w:rsidRPr="004310A0">
        <w:t>and the control (</w:t>
      </w:r>
      <w:r w:rsidR="004310A0" w:rsidRPr="004310A0">
        <w:t>Table 14</w:t>
      </w:r>
      <w:r w:rsidRPr="004310A0">
        <w:t xml:space="preserve">). </w:t>
      </w:r>
      <w:r w:rsidRPr="004310A0">
        <w:rPr>
          <w:rFonts w:cs="Arial"/>
          <w:szCs w:val="22"/>
        </w:rPr>
        <w:t>Means were also within the natural variability of analytes seen in publically available data.</w:t>
      </w:r>
      <w:r w:rsidR="00740C27" w:rsidRPr="004310A0">
        <w:rPr>
          <w:rFonts w:cs="Arial"/>
          <w:szCs w:val="22"/>
        </w:rPr>
        <w:t xml:space="preserve"> </w:t>
      </w:r>
    </w:p>
    <w:p w14:paraId="0A46A7A4" w14:textId="1A96C0C7" w:rsidR="00E11B5D" w:rsidRPr="004310A0" w:rsidRDefault="00740C27" w:rsidP="00012FF6">
      <w:pPr>
        <w:spacing w:after="240"/>
        <w:rPr>
          <w:rFonts w:cs="Arial"/>
          <w:szCs w:val="22"/>
        </w:rPr>
      </w:pPr>
      <w:r w:rsidRPr="004310A0">
        <w:rPr>
          <w:rFonts w:cs="Arial"/>
          <w:szCs w:val="20"/>
        </w:rPr>
        <w:lastRenderedPageBreak/>
        <w:t xml:space="preserve">Sodium was excluded from the </w:t>
      </w:r>
      <w:r w:rsidR="004310A0" w:rsidRPr="004310A0">
        <w:rPr>
          <w:rFonts w:cs="Arial"/>
          <w:szCs w:val="20"/>
        </w:rPr>
        <w:t>Table 14</w:t>
      </w:r>
      <w:r w:rsidRPr="004310A0">
        <w:rPr>
          <w:rFonts w:cs="Arial"/>
          <w:szCs w:val="20"/>
        </w:rPr>
        <w:t xml:space="preserve"> summary due to its levels being below the </w:t>
      </w:r>
      <w:r w:rsidRPr="004310A0">
        <w:rPr>
          <w:szCs w:val="20"/>
        </w:rPr>
        <w:t>LOQ.</w:t>
      </w:r>
    </w:p>
    <w:p w14:paraId="0D3B1AFB" w14:textId="2920D885" w:rsidR="00786F5E" w:rsidRDefault="004310A0" w:rsidP="00A44CAA">
      <w:pPr>
        <w:pStyle w:val="FSTableTitle"/>
        <w:spacing w:after="60"/>
      </w:pPr>
      <w:r w:rsidRPr="004310A0">
        <w:t>Table 14</w:t>
      </w:r>
      <w:r w:rsidR="00786F5E" w:rsidRPr="004310A0">
        <w:t xml:space="preserve">: Comparison </w:t>
      </w:r>
      <w:r w:rsidR="00A44CAA">
        <w:t>of ash and m</w:t>
      </w:r>
      <w:r w:rsidR="00786F5E">
        <w:t xml:space="preserve">inerals </w:t>
      </w:r>
    </w:p>
    <w:tbl>
      <w:tblPr>
        <w:tblStyle w:val="TableGrid"/>
        <w:tblW w:w="9072" w:type="dxa"/>
        <w:tblInd w:w="-5" w:type="dxa"/>
        <w:tblLayout w:type="fixed"/>
        <w:tblLook w:val="04A0" w:firstRow="1" w:lastRow="0" w:firstColumn="1" w:lastColumn="0" w:noHBand="0" w:noVBand="1"/>
        <w:tblCaption w:val="Table 14"/>
        <w:tblDescription w:val="Comparison of ash and minerals "/>
      </w:tblPr>
      <w:tblGrid>
        <w:gridCol w:w="1418"/>
        <w:gridCol w:w="1559"/>
        <w:gridCol w:w="1559"/>
        <w:gridCol w:w="851"/>
        <w:gridCol w:w="1276"/>
        <w:gridCol w:w="992"/>
        <w:gridCol w:w="1417"/>
      </w:tblGrid>
      <w:tr w:rsidR="00606920" w14:paraId="13015FB5" w14:textId="77777777" w:rsidTr="00606920">
        <w:trPr>
          <w:trHeight w:val="1161"/>
          <w:tblHeader/>
        </w:trPr>
        <w:tc>
          <w:tcPr>
            <w:tcW w:w="1418"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61FA68E0" w14:textId="5AD29941" w:rsidR="007F7CB1" w:rsidRDefault="007F7CB1" w:rsidP="00201F04">
            <w:pPr>
              <w:jc w:val="center"/>
              <w:rPr>
                <w:rFonts w:cs="Arial"/>
                <w:b/>
                <w:color w:val="000000" w:themeColor="text1"/>
                <w:sz w:val="20"/>
                <w:szCs w:val="20"/>
              </w:rPr>
            </w:pPr>
            <w:r>
              <w:rPr>
                <w:rFonts w:cs="Arial"/>
                <w:b/>
                <w:color w:val="000000" w:themeColor="text1"/>
                <w:sz w:val="20"/>
                <w:szCs w:val="20"/>
              </w:rPr>
              <w:t xml:space="preserve">Analyte </w:t>
            </w:r>
          </w:p>
        </w:tc>
        <w:tc>
          <w:tcPr>
            <w:tcW w:w="1559"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5E96371C" w14:textId="3E2CD5EB" w:rsidR="007F7CB1" w:rsidRDefault="007F7CB1" w:rsidP="00D02554">
            <w:pPr>
              <w:jc w:val="center"/>
              <w:rPr>
                <w:rFonts w:cs="Arial"/>
                <w:b/>
                <w:color w:val="000000" w:themeColor="text1"/>
                <w:sz w:val="20"/>
                <w:szCs w:val="20"/>
              </w:rPr>
            </w:pPr>
            <w:r>
              <w:rPr>
                <w:rFonts w:cs="Arial"/>
                <w:b/>
                <w:color w:val="000000" w:themeColor="text1"/>
                <w:sz w:val="20"/>
                <w:szCs w:val="20"/>
              </w:rPr>
              <w:t>Control Mean (SE)</w:t>
            </w:r>
          </w:p>
          <w:p w14:paraId="43CD0FED" w14:textId="77777777" w:rsidR="007F7CB1" w:rsidRDefault="007F7CB1" w:rsidP="00D02554">
            <w:pPr>
              <w:jc w:val="center"/>
              <w:rPr>
                <w:rFonts w:cs="Arial"/>
                <w:b/>
                <w:color w:val="000000" w:themeColor="text1"/>
                <w:sz w:val="20"/>
                <w:szCs w:val="20"/>
              </w:rPr>
            </w:pPr>
            <w:r>
              <w:rPr>
                <w:rFonts w:cs="Arial"/>
                <w:b/>
                <w:color w:val="000000" w:themeColor="text1"/>
                <w:sz w:val="20"/>
                <w:szCs w:val="20"/>
              </w:rPr>
              <w:t>Range</w:t>
            </w:r>
          </w:p>
        </w:tc>
        <w:tc>
          <w:tcPr>
            <w:tcW w:w="1559"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2CE8E060" w14:textId="77777777" w:rsidR="007F7CB1" w:rsidRDefault="007F7CB1" w:rsidP="00D02554">
            <w:pPr>
              <w:jc w:val="center"/>
              <w:rPr>
                <w:rFonts w:cs="Arial"/>
                <w:b/>
                <w:color w:val="000000" w:themeColor="text1"/>
                <w:sz w:val="20"/>
                <w:szCs w:val="20"/>
              </w:rPr>
            </w:pPr>
            <w:r>
              <w:rPr>
                <w:rFonts w:cs="Arial"/>
                <w:b/>
                <w:color w:val="000000" w:themeColor="text1"/>
                <w:sz w:val="20"/>
                <w:szCs w:val="20"/>
              </w:rPr>
              <w:t>MON95379 Mean (SE)</w:t>
            </w:r>
          </w:p>
          <w:p w14:paraId="7CF47E37" w14:textId="77777777" w:rsidR="007F7CB1" w:rsidRDefault="007F7CB1" w:rsidP="00D02554">
            <w:pPr>
              <w:jc w:val="center"/>
              <w:rPr>
                <w:rFonts w:cs="Arial"/>
                <w:b/>
                <w:color w:val="000000" w:themeColor="text1"/>
                <w:sz w:val="20"/>
                <w:szCs w:val="20"/>
              </w:rPr>
            </w:pPr>
            <w:r>
              <w:rPr>
                <w:rFonts w:cs="Arial"/>
                <w:b/>
                <w:color w:val="000000" w:themeColor="text1"/>
                <w:sz w:val="20"/>
                <w:szCs w:val="20"/>
              </w:rPr>
              <w:t>Range</w:t>
            </w:r>
          </w:p>
        </w:tc>
        <w:tc>
          <w:tcPr>
            <w:tcW w:w="851"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4A9AFECA" w14:textId="1495003C" w:rsidR="007F7CB1" w:rsidRDefault="007F7CB1" w:rsidP="00D02554">
            <w:pPr>
              <w:jc w:val="center"/>
              <w:rPr>
                <w:rFonts w:cs="Arial"/>
                <w:b/>
                <w:color w:val="000000" w:themeColor="text1"/>
                <w:sz w:val="20"/>
                <w:szCs w:val="20"/>
              </w:rPr>
            </w:pPr>
            <w:r>
              <w:rPr>
                <w:rFonts w:cs="Arial"/>
                <w:b/>
                <w:color w:val="000000" w:themeColor="text1"/>
                <w:sz w:val="20"/>
                <w:szCs w:val="20"/>
              </w:rPr>
              <w:t>P-value</w:t>
            </w:r>
          </w:p>
        </w:tc>
        <w:tc>
          <w:tcPr>
            <w:tcW w:w="1276"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372D5A22" w14:textId="77777777" w:rsidR="007F7CB1" w:rsidRDefault="007F7CB1" w:rsidP="00D02554">
            <w:pPr>
              <w:jc w:val="center"/>
              <w:rPr>
                <w:rFonts w:cs="Arial"/>
                <w:b/>
                <w:color w:val="000000" w:themeColor="text1"/>
                <w:sz w:val="20"/>
                <w:szCs w:val="20"/>
              </w:rPr>
            </w:pPr>
            <w:r>
              <w:rPr>
                <w:rFonts w:cs="Arial"/>
                <w:b/>
                <w:color w:val="000000" w:themeColor="text1"/>
                <w:sz w:val="20"/>
                <w:szCs w:val="20"/>
              </w:rPr>
              <w:t>Mean difference (SE)</w:t>
            </w: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61E7A084" w14:textId="77777777" w:rsidR="007F7CB1" w:rsidRDefault="007F7CB1" w:rsidP="00606920">
            <w:pPr>
              <w:jc w:val="center"/>
              <w:rPr>
                <w:rFonts w:cs="Arial"/>
                <w:b/>
                <w:color w:val="000000" w:themeColor="text1"/>
                <w:sz w:val="20"/>
                <w:szCs w:val="20"/>
              </w:rPr>
            </w:pPr>
            <w:r>
              <w:rPr>
                <w:rFonts w:cs="Arial"/>
                <w:b/>
                <w:color w:val="000000" w:themeColor="text1"/>
                <w:sz w:val="20"/>
                <w:szCs w:val="20"/>
              </w:rPr>
              <w:t>Control range value</w:t>
            </w: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0E05E3D0" w14:textId="77777777" w:rsidR="007F7CB1" w:rsidRDefault="007F7CB1" w:rsidP="00D02554">
            <w:pPr>
              <w:jc w:val="center"/>
              <w:rPr>
                <w:rFonts w:cs="Arial"/>
                <w:b/>
                <w:color w:val="000000" w:themeColor="text1"/>
                <w:sz w:val="20"/>
                <w:szCs w:val="20"/>
              </w:rPr>
            </w:pPr>
            <w:r>
              <w:rPr>
                <w:rFonts w:cs="Arial"/>
                <w:b/>
                <w:color w:val="000000" w:themeColor="text1"/>
                <w:sz w:val="20"/>
                <w:szCs w:val="20"/>
              </w:rPr>
              <w:t>Publically available data</w:t>
            </w:r>
          </w:p>
        </w:tc>
      </w:tr>
      <w:tr w:rsidR="00606920" w14:paraId="68C9DC5F" w14:textId="77777777" w:rsidTr="00606920">
        <w:trPr>
          <w:trHeight w:val="281"/>
        </w:trPr>
        <w:tc>
          <w:tcPr>
            <w:tcW w:w="1418" w:type="dxa"/>
            <w:tcBorders>
              <w:top w:val="single" w:sz="4" w:space="0" w:color="000000"/>
              <w:left w:val="single" w:sz="4" w:space="0" w:color="000000"/>
              <w:bottom w:val="single" w:sz="4" w:space="0" w:color="000000"/>
              <w:right w:val="single" w:sz="4" w:space="0" w:color="000000"/>
            </w:tcBorders>
            <w:vAlign w:val="center"/>
          </w:tcPr>
          <w:p w14:paraId="5346835B" w14:textId="77777777" w:rsidR="007F7CB1" w:rsidRDefault="007F7CB1" w:rsidP="00606920">
            <w:pPr>
              <w:pStyle w:val="Default"/>
              <w:rPr>
                <w:sz w:val="20"/>
                <w:szCs w:val="20"/>
              </w:rPr>
            </w:pPr>
            <w:r w:rsidRPr="00A67C41">
              <w:rPr>
                <w:sz w:val="20"/>
                <w:szCs w:val="20"/>
              </w:rPr>
              <w:t>Ash</w:t>
            </w:r>
            <w:r>
              <w:rPr>
                <w:sz w:val="20"/>
                <w:szCs w:val="20"/>
              </w:rPr>
              <w:t xml:space="preserve"> </w:t>
            </w:r>
          </w:p>
          <w:p w14:paraId="36C15E9F" w14:textId="30E4C42B" w:rsidR="007F7CB1" w:rsidRPr="00A67C41" w:rsidRDefault="007F7CB1" w:rsidP="00606920">
            <w:pPr>
              <w:pStyle w:val="Default"/>
              <w:rPr>
                <w:sz w:val="20"/>
                <w:szCs w:val="20"/>
              </w:rPr>
            </w:pPr>
            <w:r>
              <w:rPr>
                <w:sz w:val="20"/>
                <w:szCs w:val="20"/>
              </w:rPr>
              <w:t>(% dw)</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57D89F" w14:textId="0BB2C7A4" w:rsidR="007F7CB1" w:rsidRPr="00A67C41" w:rsidRDefault="007F7CB1" w:rsidP="00606920">
            <w:pPr>
              <w:pStyle w:val="Default"/>
              <w:jc w:val="center"/>
              <w:rPr>
                <w:sz w:val="20"/>
                <w:szCs w:val="20"/>
              </w:rPr>
            </w:pPr>
            <w:r w:rsidRPr="00A67C41">
              <w:rPr>
                <w:sz w:val="20"/>
                <w:szCs w:val="20"/>
              </w:rPr>
              <w:t>1.28 (0.024) 1.12 - 1.41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1E23F4" w14:textId="520531CA" w:rsidR="007F7CB1" w:rsidRPr="00606920" w:rsidRDefault="00606920" w:rsidP="00606920">
            <w:pPr>
              <w:pStyle w:val="Default"/>
              <w:jc w:val="center"/>
              <w:rPr>
                <w:sz w:val="20"/>
                <w:szCs w:val="20"/>
              </w:rPr>
            </w:pPr>
            <w:r>
              <w:rPr>
                <w:sz w:val="20"/>
                <w:szCs w:val="20"/>
              </w:rPr>
              <w:t>1.29 (0.024) 1.14 - 1.42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561977" w14:textId="2E5E08FF" w:rsidR="007F7CB1" w:rsidRPr="00A67C41" w:rsidRDefault="007F7CB1" w:rsidP="00606920">
            <w:pPr>
              <w:pStyle w:val="Default"/>
              <w:jc w:val="center"/>
              <w:rPr>
                <w:color w:val="auto"/>
                <w:sz w:val="20"/>
                <w:szCs w:val="20"/>
                <w:vertAlign w:val="superscript"/>
              </w:rPr>
            </w:pPr>
            <w:r>
              <w:rPr>
                <w:color w:val="auto"/>
                <w:sz w:val="20"/>
                <w:szCs w:val="20"/>
              </w:rPr>
              <w:t>n</w:t>
            </w:r>
            <w:r w:rsidRPr="00A67C41">
              <w:rPr>
                <w:color w:val="auto"/>
                <w:sz w:val="20"/>
                <w:szCs w:val="20"/>
              </w:rPr>
              <w:t>s</w:t>
            </w:r>
            <w:r>
              <w:rPr>
                <w:color w:val="auto"/>
                <w:sz w:val="20"/>
                <w:szCs w:val="20"/>
                <w:vertAlign w:val="superscript"/>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711BAB31" w14:textId="786E1458" w:rsidR="007F7CB1" w:rsidRPr="00606920" w:rsidRDefault="00606920" w:rsidP="00606920">
            <w:pPr>
              <w:pStyle w:val="Default"/>
              <w:jc w:val="center"/>
              <w:rPr>
                <w:sz w:val="20"/>
                <w:szCs w:val="20"/>
              </w:rPr>
            </w:pPr>
            <w:r>
              <w:rPr>
                <w:sz w:val="20"/>
                <w:szCs w:val="20"/>
              </w:rPr>
              <w:t>0.012 (0.022)</w:t>
            </w:r>
          </w:p>
        </w:tc>
        <w:tc>
          <w:tcPr>
            <w:tcW w:w="992" w:type="dxa"/>
            <w:tcBorders>
              <w:top w:val="single" w:sz="4" w:space="0" w:color="000000"/>
              <w:left w:val="single" w:sz="4" w:space="0" w:color="000000"/>
              <w:bottom w:val="single" w:sz="4" w:space="0" w:color="000000"/>
              <w:right w:val="single" w:sz="4" w:space="0" w:color="000000"/>
            </w:tcBorders>
            <w:vAlign w:val="center"/>
          </w:tcPr>
          <w:p w14:paraId="4D836326" w14:textId="278E620E" w:rsidR="007F7CB1" w:rsidRPr="00606920" w:rsidRDefault="00606920" w:rsidP="00606920">
            <w:pPr>
              <w:pStyle w:val="Default"/>
              <w:jc w:val="center"/>
              <w:rPr>
                <w:sz w:val="20"/>
                <w:szCs w:val="20"/>
              </w:rPr>
            </w:pPr>
            <w:r>
              <w:rPr>
                <w:sz w:val="20"/>
                <w:szCs w:val="20"/>
              </w:rPr>
              <w:t>0.29</w:t>
            </w:r>
          </w:p>
        </w:tc>
        <w:tc>
          <w:tcPr>
            <w:tcW w:w="1417" w:type="dxa"/>
            <w:tcBorders>
              <w:top w:val="single" w:sz="4" w:space="0" w:color="000000"/>
              <w:left w:val="single" w:sz="4" w:space="0" w:color="000000"/>
              <w:bottom w:val="single" w:sz="4" w:space="0" w:color="000000"/>
              <w:right w:val="single" w:sz="4" w:space="0" w:color="000000"/>
            </w:tcBorders>
            <w:vAlign w:val="center"/>
          </w:tcPr>
          <w:p w14:paraId="447F7575" w14:textId="2E299061" w:rsidR="007F7CB1" w:rsidRPr="00606920" w:rsidRDefault="007F7CB1" w:rsidP="00606920">
            <w:pPr>
              <w:pStyle w:val="Default"/>
              <w:jc w:val="center"/>
              <w:rPr>
                <w:sz w:val="20"/>
                <w:szCs w:val="20"/>
              </w:rPr>
            </w:pPr>
            <w:r w:rsidRPr="00A67C41">
              <w:rPr>
                <w:sz w:val="20"/>
                <w:szCs w:val="20"/>
              </w:rPr>
              <w:t>0.61</w:t>
            </w:r>
            <w:r w:rsidR="00606920">
              <w:rPr>
                <w:sz w:val="20"/>
                <w:szCs w:val="20"/>
              </w:rPr>
              <w:t>6</w:t>
            </w:r>
            <w:r w:rsidR="00F35B7A">
              <w:rPr>
                <w:sz w:val="20"/>
                <w:szCs w:val="20"/>
              </w:rPr>
              <w:t xml:space="preserve"> </w:t>
            </w:r>
            <w:r w:rsidR="00606920">
              <w:rPr>
                <w:sz w:val="20"/>
                <w:szCs w:val="20"/>
              </w:rPr>
              <w:t>-</w:t>
            </w:r>
            <w:r w:rsidR="00F35B7A">
              <w:rPr>
                <w:sz w:val="20"/>
                <w:szCs w:val="20"/>
              </w:rPr>
              <w:t xml:space="preserve"> </w:t>
            </w:r>
            <w:r w:rsidR="00606920">
              <w:rPr>
                <w:sz w:val="20"/>
                <w:szCs w:val="20"/>
              </w:rPr>
              <w:t>6.282</w:t>
            </w:r>
          </w:p>
        </w:tc>
      </w:tr>
      <w:tr w:rsidR="00606920" w14:paraId="0B4E5AF1" w14:textId="77777777" w:rsidTr="00606920">
        <w:trPr>
          <w:trHeight w:val="281"/>
        </w:trPr>
        <w:tc>
          <w:tcPr>
            <w:tcW w:w="1418" w:type="dxa"/>
            <w:tcBorders>
              <w:top w:val="single" w:sz="4" w:space="0" w:color="000000"/>
              <w:left w:val="single" w:sz="4" w:space="0" w:color="000000"/>
              <w:bottom w:val="single" w:sz="4" w:space="0" w:color="000000"/>
              <w:right w:val="single" w:sz="4" w:space="0" w:color="000000"/>
            </w:tcBorders>
            <w:vAlign w:val="center"/>
          </w:tcPr>
          <w:p w14:paraId="6DE4E19E" w14:textId="77777777" w:rsidR="007F7CB1" w:rsidRDefault="007F7CB1" w:rsidP="00606920">
            <w:pPr>
              <w:pStyle w:val="Default"/>
              <w:rPr>
                <w:sz w:val="20"/>
                <w:szCs w:val="20"/>
              </w:rPr>
            </w:pPr>
            <w:r w:rsidRPr="00A52FC3">
              <w:rPr>
                <w:sz w:val="20"/>
                <w:szCs w:val="20"/>
              </w:rPr>
              <w:t>Calcium</w:t>
            </w:r>
            <w:r>
              <w:rPr>
                <w:sz w:val="20"/>
                <w:szCs w:val="20"/>
              </w:rPr>
              <w:t xml:space="preserve"> </w:t>
            </w:r>
          </w:p>
          <w:p w14:paraId="231824AC" w14:textId="0FD4B308" w:rsidR="007F7CB1" w:rsidRPr="00A52FC3" w:rsidRDefault="007F7CB1" w:rsidP="00606920">
            <w:pPr>
              <w:pStyle w:val="Default"/>
              <w:rPr>
                <w:sz w:val="20"/>
                <w:szCs w:val="20"/>
              </w:rPr>
            </w:pPr>
            <w:r>
              <w:rPr>
                <w:sz w:val="20"/>
                <w:szCs w:val="20"/>
              </w:rPr>
              <w:t>(% dw)</w:t>
            </w:r>
          </w:p>
        </w:tc>
        <w:tc>
          <w:tcPr>
            <w:tcW w:w="1559" w:type="dxa"/>
            <w:tcBorders>
              <w:top w:val="single" w:sz="4" w:space="0" w:color="000000"/>
              <w:left w:val="single" w:sz="4" w:space="0" w:color="000000"/>
              <w:bottom w:val="single" w:sz="4" w:space="0" w:color="000000"/>
              <w:right w:val="single" w:sz="4" w:space="0" w:color="000000"/>
            </w:tcBorders>
            <w:vAlign w:val="center"/>
          </w:tcPr>
          <w:p w14:paraId="70438D22" w14:textId="148D4C17" w:rsidR="007F7CB1" w:rsidRPr="0017102E" w:rsidRDefault="007F7CB1" w:rsidP="00606920">
            <w:pPr>
              <w:pStyle w:val="Default"/>
              <w:jc w:val="center"/>
              <w:rPr>
                <w:sz w:val="20"/>
                <w:szCs w:val="20"/>
              </w:rPr>
            </w:pPr>
            <w:r w:rsidRPr="0017102E">
              <w:rPr>
                <w:sz w:val="20"/>
                <w:szCs w:val="20"/>
              </w:rPr>
              <w:t xml:space="preserve">0.0033 (0.00013) 0.0027 - 0.0044 </w:t>
            </w:r>
          </w:p>
        </w:tc>
        <w:tc>
          <w:tcPr>
            <w:tcW w:w="1559" w:type="dxa"/>
            <w:tcBorders>
              <w:top w:val="single" w:sz="4" w:space="0" w:color="000000"/>
              <w:left w:val="single" w:sz="4" w:space="0" w:color="000000"/>
              <w:bottom w:val="single" w:sz="4" w:space="0" w:color="000000"/>
              <w:right w:val="single" w:sz="4" w:space="0" w:color="000000"/>
            </w:tcBorders>
            <w:vAlign w:val="center"/>
          </w:tcPr>
          <w:p w14:paraId="6A8A4976" w14:textId="2F6ADA26" w:rsidR="007F7CB1" w:rsidRPr="0017102E" w:rsidRDefault="007F7CB1" w:rsidP="00606920">
            <w:pPr>
              <w:pStyle w:val="Default"/>
              <w:jc w:val="center"/>
              <w:rPr>
                <w:sz w:val="20"/>
                <w:szCs w:val="20"/>
              </w:rPr>
            </w:pPr>
            <w:r w:rsidRPr="0017102E">
              <w:rPr>
                <w:sz w:val="20"/>
                <w:szCs w:val="20"/>
              </w:rPr>
              <w:t xml:space="preserve">0.0033 (0.00013) 0.0026 - 0.0040 </w:t>
            </w:r>
          </w:p>
        </w:tc>
        <w:tc>
          <w:tcPr>
            <w:tcW w:w="851" w:type="dxa"/>
            <w:tcBorders>
              <w:top w:val="single" w:sz="4" w:space="0" w:color="000000"/>
              <w:left w:val="single" w:sz="4" w:space="0" w:color="000000"/>
              <w:bottom w:val="single" w:sz="4" w:space="0" w:color="000000"/>
              <w:right w:val="single" w:sz="4" w:space="0" w:color="000000"/>
            </w:tcBorders>
            <w:vAlign w:val="center"/>
          </w:tcPr>
          <w:p w14:paraId="5631144D" w14:textId="6F3AD2B4" w:rsidR="007F7CB1" w:rsidRPr="0017102E" w:rsidRDefault="007F7CB1" w:rsidP="00606920">
            <w:pPr>
              <w:pStyle w:val="Default"/>
              <w:jc w:val="center"/>
              <w:rPr>
                <w:sz w:val="20"/>
                <w:szCs w:val="20"/>
              </w:rPr>
            </w:pPr>
            <w:r w:rsidRPr="0017102E">
              <w:rPr>
                <w:sz w:val="20"/>
                <w:szCs w:val="20"/>
              </w:rPr>
              <w:t>ns</w:t>
            </w:r>
          </w:p>
        </w:tc>
        <w:tc>
          <w:tcPr>
            <w:tcW w:w="1276" w:type="dxa"/>
            <w:tcBorders>
              <w:top w:val="single" w:sz="4" w:space="0" w:color="000000"/>
              <w:left w:val="single" w:sz="4" w:space="0" w:color="000000"/>
              <w:bottom w:val="single" w:sz="4" w:space="0" w:color="000000"/>
              <w:right w:val="single" w:sz="4" w:space="0" w:color="000000"/>
            </w:tcBorders>
            <w:vAlign w:val="center"/>
          </w:tcPr>
          <w:p w14:paraId="33E49F0C" w14:textId="6565C583" w:rsidR="007F7CB1" w:rsidRPr="0017102E" w:rsidRDefault="007F7CB1" w:rsidP="00606920">
            <w:pPr>
              <w:pStyle w:val="Default"/>
              <w:jc w:val="center"/>
              <w:rPr>
                <w:sz w:val="20"/>
                <w:szCs w:val="20"/>
              </w:rPr>
            </w:pPr>
            <w:r w:rsidRPr="0017102E">
              <w:rPr>
                <w:sz w:val="20"/>
                <w:szCs w:val="20"/>
              </w:rPr>
              <w:t>0.00001 (0.00004)</w:t>
            </w:r>
          </w:p>
        </w:tc>
        <w:tc>
          <w:tcPr>
            <w:tcW w:w="992" w:type="dxa"/>
            <w:tcBorders>
              <w:top w:val="single" w:sz="4" w:space="0" w:color="000000"/>
              <w:left w:val="single" w:sz="4" w:space="0" w:color="000000"/>
              <w:bottom w:val="single" w:sz="4" w:space="0" w:color="000000"/>
              <w:right w:val="single" w:sz="4" w:space="0" w:color="000000"/>
            </w:tcBorders>
            <w:vAlign w:val="center"/>
          </w:tcPr>
          <w:p w14:paraId="64B6575D" w14:textId="2D869786" w:rsidR="007F7CB1" w:rsidRPr="0017102E" w:rsidRDefault="007F7CB1" w:rsidP="00606920">
            <w:pPr>
              <w:pStyle w:val="Default"/>
              <w:jc w:val="center"/>
              <w:rPr>
                <w:sz w:val="20"/>
                <w:szCs w:val="20"/>
              </w:rPr>
            </w:pPr>
            <w:r w:rsidRPr="0017102E">
              <w:rPr>
                <w:sz w:val="20"/>
                <w:szCs w:val="20"/>
              </w:rPr>
              <w:t xml:space="preserve">0.0017 </w:t>
            </w:r>
          </w:p>
        </w:tc>
        <w:tc>
          <w:tcPr>
            <w:tcW w:w="1417" w:type="dxa"/>
            <w:tcBorders>
              <w:top w:val="single" w:sz="4" w:space="0" w:color="000000"/>
              <w:left w:val="single" w:sz="4" w:space="0" w:color="000000"/>
              <w:bottom w:val="single" w:sz="4" w:space="0" w:color="000000"/>
              <w:right w:val="single" w:sz="4" w:space="0" w:color="000000"/>
            </w:tcBorders>
            <w:vAlign w:val="center"/>
          </w:tcPr>
          <w:p w14:paraId="424279FB" w14:textId="5F28F729" w:rsidR="007F7CB1" w:rsidRPr="00F35B7A" w:rsidRDefault="00606920" w:rsidP="00606920">
            <w:pPr>
              <w:pStyle w:val="Default"/>
              <w:jc w:val="center"/>
              <w:rPr>
                <w:sz w:val="20"/>
                <w:szCs w:val="20"/>
              </w:rPr>
            </w:pPr>
            <w:r w:rsidRPr="00F35B7A">
              <w:rPr>
                <w:sz w:val="20"/>
                <w:szCs w:val="20"/>
              </w:rPr>
              <w:t>0.001</w:t>
            </w:r>
            <w:r w:rsidR="00F35B7A">
              <w:rPr>
                <w:sz w:val="20"/>
                <w:szCs w:val="20"/>
              </w:rPr>
              <w:t xml:space="preserve"> </w:t>
            </w:r>
            <w:r w:rsidRPr="00F35B7A">
              <w:rPr>
                <w:sz w:val="20"/>
                <w:szCs w:val="20"/>
              </w:rPr>
              <w:t>-</w:t>
            </w:r>
            <w:r w:rsidR="00F35B7A">
              <w:rPr>
                <w:sz w:val="20"/>
                <w:szCs w:val="20"/>
              </w:rPr>
              <w:t xml:space="preserve"> </w:t>
            </w:r>
            <w:r w:rsidRPr="00F35B7A">
              <w:rPr>
                <w:sz w:val="20"/>
                <w:szCs w:val="20"/>
              </w:rPr>
              <w:t xml:space="preserve">0.101 </w:t>
            </w:r>
          </w:p>
        </w:tc>
      </w:tr>
      <w:tr w:rsidR="00606920" w14:paraId="4ADB1A4B" w14:textId="77777777" w:rsidTr="00F35B7A">
        <w:trPr>
          <w:trHeight w:val="281"/>
        </w:trPr>
        <w:tc>
          <w:tcPr>
            <w:tcW w:w="1418" w:type="dxa"/>
            <w:tcBorders>
              <w:top w:val="single" w:sz="4" w:space="0" w:color="000000"/>
              <w:left w:val="single" w:sz="4" w:space="0" w:color="000000"/>
              <w:bottom w:val="single" w:sz="4" w:space="0" w:color="000000"/>
              <w:right w:val="single" w:sz="4" w:space="0" w:color="000000"/>
            </w:tcBorders>
            <w:vAlign w:val="center"/>
          </w:tcPr>
          <w:p w14:paraId="58039156" w14:textId="2750278F" w:rsidR="007F7CB1" w:rsidRPr="00A52FC3" w:rsidRDefault="007F7CB1" w:rsidP="00606920">
            <w:pPr>
              <w:pStyle w:val="Default"/>
              <w:rPr>
                <w:sz w:val="20"/>
                <w:szCs w:val="20"/>
              </w:rPr>
            </w:pPr>
            <w:r w:rsidRPr="00A52FC3">
              <w:rPr>
                <w:sz w:val="20"/>
                <w:szCs w:val="20"/>
              </w:rPr>
              <w:t>Copper</w:t>
            </w:r>
            <w:r>
              <w:rPr>
                <w:sz w:val="20"/>
                <w:szCs w:val="20"/>
              </w:rPr>
              <w:t xml:space="preserve"> </w:t>
            </w:r>
            <w:r w:rsidRPr="0017102E">
              <w:rPr>
                <w:sz w:val="20"/>
                <w:szCs w:val="20"/>
              </w:rPr>
              <w:t>(mg/kg dw)</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BEB7C84" w14:textId="099B5439" w:rsidR="007F7CB1" w:rsidRPr="0017102E" w:rsidRDefault="0017102E" w:rsidP="00606920">
            <w:pPr>
              <w:pStyle w:val="Default"/>
              <w:jc w:val="center"/>
              <w:rPr>
                <w:sz w:val="20"/>
                <w:szCs w:val="20"/>
              </w:rPr>
            </w:pPr>
            <w:r w:rsidRPr="0017102E">
              <w:rPr>
                <w:sz w:val="20"/>
                <w:szCs w:val="20"/>
              </w:rPr>
              <w:t xml:space="preserve">1.31 (0.095) 0.97 - 1.75 </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414997D" w14:textId="0102FE06" w:rsidR="007F7CB1" w:rsidRPr="0017102E" w:rsidRDefault="0017102E" w:rsidP="00606920">
            <w:pPr>
              <w:pStyle w:val="Default"/>
              <w:jc w:val="center"/>
              <w:rPr>
                <w:sz w:val="20"/>
                <w:szCs w:val="20"/>
              </w:rPr>
            </w:pPr>
            <w:r w:rsidRPr="0017102E">
              <w:rPr>
                <w:sz w:val="20"/>
                <w:szCs w:val="20"/>
              </w:rPr>
              <w:t xml:space="preserve">1.48 (0.095) 1.14 - 2.02 </w:t>
            </w:r>
          </w:p>
        </w:tc>
        <w:tc>
          <w:tcPr>
            <w:tcW w:w="851" w:type="dxa"/>
            <w:tcBorders>
              <w:top w:val="single" w:sz="4" w:space="0" w:color="000000"/>
              <w:left w:val="single" w:sz="4" w:space="0" w:color="000000"/>
              <w:bottom w:val="single" w:sz="4" w:space="0" w:color="000000"/>
              <w:right w:val="single" w:sz="4" w:space="0" w:color="000000"/>
            </w:tcBorders>
            <w:vAlign w:val="center"/>
          </w:tcPr>
          <w:p w14:paraId="6593C104" w14:textId="196E4CA8" w:rsidR="0017102E" w:rsidRPr="0017102E" w:rsidRDefault="0017102E" w:rsidP="00606920">
            <w:pPr>
              <w:pStyle w:val="Default"/>
              <w:jc w:val="center"/>
              <w:rPr>
                <w:sz w:val="20"/>
                <w:szCs w:val="20"/>
              </w:rPr>
            </w:pPr>
            <w:r w:rsidRPr="0017102E">
              <w:rPr>
                <w:sz w:val="20"/>
                <w:szCs w:val="20"/>
              </w:rPr>
              <w:t>0.038</w:t>
            </w:r>
          </w:p>
          <w:p w14:paraId="15511978" w14:textId="77777777" w:rsidR="007F7CB1" w:rsidRPr="0017102E" w:rsidRDefault="007F7CB1" w:rsidP="00606920">
            <w:pPr>
              <w:pStyle w:val="Default"/>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34AC7E4" w14:textId="2D63D00C" w:rsidR="007F7CB1" w:rsidRPr="0017102E" w:rsidRDefault="0017102E" w:rsidP="00606920">
            <w:pPr>
              <w:pStyle w:val="Default"/>
              <w:jc w:val="center"/>
              <w:rPr>
                <w:sz w:val="20"/>
                <w:szCs w:val="20"/>
              </w:rPr>
            </w:pPr>
            <w:r w:rsidRPr="0017102E">
              <w:rPr>
                <w:sz w:val="20"/>
                <w:szCs w:val="20"/>
              </w:rPr>
              <w:t>0.18 (0.058)</w:t>
            </w:r>
          </w:p>
        </w:tc>
        <w:tc>
          <w:tcPr>
            <w:tcW w:w="992" w:type="dxa"/>
            <w:tcBorders>
              <w:top w:val="single" w:sz="4" w:space="0" w:color="000000"/>
              <w:left w:val="single" w:sz="4" w:space="0" w:color="000000"/>
              <w:bottom w:val="single" w:sz="4" w:space="0" w:color="000000"/>
              <w:right w:val="single" w:sz="4" w:space="0" w:color="000000"/>
            </w:tcBorders>
            <w:vAlign w:val="center"/>
          </w:tcPr>
          <w:p w14:paraId="46E3519D" w14:textId="0CFD9179" w:rsidR="007F7CB1" w:rsidRPr="0017102E" w:rsidRDefault="0017102E" w:rsidP="00606920">
            <w:pPr>
              <w:pStyle w:val="Default"/>
              <w:jc w:val="center"/>
              <w:rPr>
                <w:sz w:val="20"/>
                <w:szCs w:val="20"/>
              </w:rPr>
            </w:pPr>
            <w:r w:rsidRPr="0017102E">
              <w:rPr>
                <w:sz w:val="20"/>
                <w:szCs w:val="20"/>
              </w:rPr>
              <w:t>0.78</w:t>
            </w:r>
          </w:p>
        </w:tc>
        <w:tc>
          <w:tcPr>
            <w:tcW w:w="1417" w:type="dxa"/>
            <w:tcBorders>
              <w:top w:val="single" w:sz="4" w:space="0" w:color="000000"/>
              <w:left w:val="single" w:sz="4" w:space="0" w:color="000000"/>
              <w:bottom w:val="single" w:sz="4" w:space="0" w:color="000000"/>
              <w:right w:val="single" w:sz="4" w:space="0" w:color="000000"/>
            </w:tcBorders>
            <w:vAlign w:val="center"/>
          </w:tcPr>
          <w:p w14:paraId="19BEE16F" w14:textId="0233E85E" w:rsidR="007F7CB1" w:rsidRPr="00F35B7A" w:rsidRDefault="00F35B7A" w:rsidP="00F35B7A">
            <w:pPr>
              <w:pStyle w:val="Default"/>
              <w:jc w:val="center"/>
              <w:rPr>
                <w:sz w:val="20"/>
                <w:szCs w:val="20"/>
              </w:rPr>
            </w:pPr>
            <w:r w:rsidRPr="00F35B7A">
              <w:rPr>
                <w:sz w:val="20"/>
                <w:szCs w:val="20"/>
              </w:rPr>
              <w:t>0.55</w:t>
            </w:r>
            <w:r>
              <w:rPr>
                <w:sz w:val="20"/>
                <w:szCs w:val="20"/>
              </w:rPr>
              <w:t xml:space="preserve"> </w:t>
            </w:r>
            <w:r w:rsidRPr="00F35B7A">
              <w:rPr>
                <w:sz w:val="20"/>
                <w:szCs w:val="20"/>
              </w:rPr>
              <w:t>-</w:t>
            </w:r>
            <w:r>
              <w:rPr>
                <w:sz w:val="20"/>
                <w:szCs w:val="20"/>
              </w:rPr>
              <w:t xml:space="preserve"> </w:t>
            </w:r>
            <w:r w:rsidRPr="00F35B7A">
              <w:rPr>
                <w:sz w:val="20"/>
                <w:szCs w:val="20"/>
              </w:rPr>
              <w:t xml:space="preserve">21.20 </w:t>
            </w:r>
          </w:p>
        </w:tc>
      </w:tr>
      <w:tr w:rsidR="00606920" w14:paraId="16CA26EB" w14:textId="77777777" w:rsidTr="00F35B7A">
        <w:trPr>
          <w:trHeight w:val="281"/>
        </w:trPr>
        <w:tc>
          <w:tcPr>
            <w:tcW w:w="1418" w:type="dxa"/>
            <w:tcBorders>
              <w:top w:val="single" w:sz="4" w:space="0" w:color="000000"/>
              <w:left w:val="single" w:sz="4" w:space="0" w:color="000000"/>
              <w:bottom w:val="single" w:sz="4" w:space="0" w:color="000000"/>
              <w:right w:val="single" w:sz="4" w:space="0" w:color="000000"/>
            </w:tcBorders>
            <w:vAlign w:val="center"/>
          </w:tcPr>
          <w:p w14:paraId="6BF7E669" w14:textId="77777777" w:rsidR="007F7CB1" w:rsidRDefault="007F7CB1" w:rsidP="00606920">
            <w:pPr>
              <w:pStyle w:val="Default"/>
              <w:rPr>
                <w:sz w:val="20"/>
                <w:szCs w:val="20"/>
              </w:rPr>
            </w:pPr>
            <w:r w:rsidRPr="00A52FC3">
              <w:rPr>
                <w:sz w:val="20"/>
                <w:szCs w:val="20"/>
              </w:rPr>
              <w:t>Iron</w:t>
            </w:r>
            <w:r>
              <w:rPr>
                <w:sz w:val="20"/>
                <w:szCs w:val="20"/>
              </w:rPr>
              <w:t xml:space="preserve"> </w:t>
            </w:r>
          </w:p>
          <w:p w14:paraId="528C8736" w14:textId="65B50118" w:rsidR="007F7CB1" w:rsidRPr="00A52FC3" w:rsidRDefault="007F7CB1" w:rsidP="00606920">
            <w:pPr>
              <w:pStyle w:val="Default"/>
              <w:rPr>
                <w:sz w:val="20"/>
                <w:szCs w:val="20"/>
              </w:rPr>
            </w:pPr>
            <w:r w:rsidRPr="0017102E">
              <w:rPr>
                <w:sz w:val="20"/>
                <w:szCs w:val="20"/>
              </w:rPr>
              <w:t>(mg/kg dw)</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42C05E5" w14:textId="61B068B8" w:rsidR="007F7CB1" w:rsidRPr="0017102E" w:rsidRDefault="0017102E" w:rsidP="00606920">
            <w:pPr>
              <w:pStyle w:val="Default"/>
              <w:jc w:val="center"/>
              <w:rPr>
                <w:sz w:val="20"/>
                <w:szCs w:val="20"/>
              </w:rPr>
            </w:pPr>
            <w:r w:rsidRPr="0017102E">
              <w:rPr>
                <w:sz w:val="20"/>
                <w:szCs w:val="20"/>
              </w:rPr>
              <w:t>16.35 (0.45) 14.48 - 18.72</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7EB15E1" w14:textId="6F4190F0" w:rsidR="007F7CB1" w:rsidRPr="0017102E" w:rsidRDefault="0017102E" w:rsidP="00606920">
            <w:pPr>
              <w:pStyle w:val="Default"/>
              <w:jc w:val="center"/>
              <w:rPr>
                <w:sz w:val="20"/>
                <w:szCs w:val="20"/>
              </w:rPr>
            </w:pPr>
            <w:r w:rsidRPr="0017102E">
              <w:rPr>
                <w:sz w:val="20"/>
                <w:szCs w:val="20"/>
              </w:rPr>
              <w:t>17.16 (0.45) 14.38 - 19.63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B343F5" w14:textId="5908E555" w:rsidR="007F7CB1" w:rsidRPr="0017102E" w:rsidRDefault="0017102E" w:rsidP="00606920">
            <w:pPr>
              <w:pStyle w:val="Default"/>
              <w:jc w:val="center"/>
              <w:rPr>
                <w:sz w:val="20"/>
                <w:szCs w:val="20"/>
              </w:rPr>
            </w:pPr>
            <w:r w:rsidRPr="0017102E">
              <w:rPr>
                <w:sz w:val="20"/>
                <w:szCs w:val="20"/>
              </w:rPr>
              <w:t xml:space="preserve">0.001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B7E4EC" w14:textId="77777777" w:rsidR="00606920" w:rsidRDefault="0017102E" w:rsidP="00606920">
            <w:pPr>
              <w:pStyle w:val="Default"/>
              <w:jc w:val="center"/>
              <w:rPr>
                <w:sz w:val="20"/>
                <w:szCs w:val="20"/>
              </w:rPr>
            </w:pPr>
            <w:r w:rsidRPr="0017102E">
              <w:rPr>
                <w:sz w:val="20"/>
                <w:szCs w:val="20"/>
              </w:rPr>
              <w:t xml:space="preserve">0.81 </w:t>
            </w:r>
          </w:p>
          <w:p w14:paraId="28430B70" w14:textId="5F0C4512" w:rsidR="007F7CB1" w:rsidRPr="0017102E" w:rsidRDefault="0017102E" w:rsidP="00606920">
            <w:pPr>
              <w:pStyle w:val="Default"/>
              <w:jc w:val="center"/>
              <w:rPr>
                <w:sz w:val="20"/>
                <w:szCs w:val="20"/>
              </w:rPr>
            </w:pPr>
            <w:r w:rsidRPr="0017102E">
              <w:rPr>
                <w:sz w:val="20"/>
                <w:szCs w:val="20"/>
              </w:rPr>
              <w:t>(0.23)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1A7DDD" w14:textId="726ABA18" w:rsidR="007F7CB1" w:rsidRPr="0017102E" w:rsidRDefault="0017102E" w:rsidP="00606920">
            <w:pPr>
              <w:pStyle w:val="Default"/>
              <w:jc w:val="center"/>
              <w:rPr>
                <w:sz w:val="20"/>
                <w:szCs w:val="20"/>
              </w:rPr>
            </w:pPr>
            <w:r w:rsidRPr="0017102E">
              <w:rPr>
                <w:sz w:val="20"/>
                <w:szCs w:val="20"/>
              </w:rPr>
              <w:t>4.24</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5B4747" w14:textId="13C76CE7" w:rsidR="007F7CB1" w:rsidRPr="00F35B7A" w:rsidRDefault="00F35B7A" w:rsidP="00F35B7A">
            <w:pPr>
              <w:pStyle w:val="Default"/>
              <w:jc w:val="center"/>
              <w:rPr>
                <w:sz w:val="20"/>
                <w:szCs w:val="20"/>
              </w:rPr>
            </w:pPr>
            <w:r w:rsidRPr="00F35B7A">
              <w:rPr>
                <w:sz w:val="20"/>
                <w:szCs w:val="20"/>
              </w:rPr>
              <w:t>9.51</w:t>
            </w:r>
            <w:r>
              <w:rPr>
                <w:sz w:val="20"/>
                <w:szCs w:val="20"/>
              </w:rPr>
              <w:t xml:space="preserve"> </w:t>
            </w:r>
            <w:r w:rsidRPr="00F35B7A">
              <w:rPr>
                <w:sz w:val="20"/>
                <w:szCs w:val="20"/>
              </w:rPr>
              <w:t>-</w:t>
            </w:r>
            <w:r>
              <w:rPr>
                <w:sz w:val="20"/>
                <w:szCs w:val="20"/>
              </w:rPr>
              <w:t xml:space="preserve"> </w:t>
            </w:r>
            <w:r w:rsidRPr="00F35B7A">
              <w:rPr>
                <w:sz w:val="20"/>
                <w:szCs w:val="20"/>
              </w:rPr>
              <w:t xml:space="preserve">191.00 </w:t>
            </w:r>
          </w:p>
        </w:tc>
      </w:tr>
      <w:tr w:rsidR="00606920" w14:paraId="7EDD817C" w14:textId="77777777" w:rsidTr="00606920">
        <w:trPr>
          <w:trHeight w:val="281"/>
        </w:trPr>
        <w:tc>
          <w:tcPr>
            <w:tcW w:w="1418" w:type="dxa"/>
            <w:tcBorders>
              <w:top w:val="single" w:sz="4" w:space="0" w:color="000000"/>
              <w:left w:val="single" w:sz="4" w:space="0" w:color="000000"/>
              <w:bottom w:val="single" w:sz="4" w:space="0" w:color="000000"/>
              <w:right w:val="single" w:sz="4" w:space="0" w:color="000000"/>
            </w:tcBorders>
            <w:vAlign w:val="center"/>
          </w:tcPr>
          <w:p w14:paraId="6443BAB8" w14:textId="47B02E0D" w:rsidR="007F7CB1" w:rsidRPr="00A52FC3" w:rsidRDefault="007F7CB1" w:rsidP="00606920">
            <w:pPr>
              <w:pStyle w:val="Default"/>
              <w:rPr>
                <w:sz w:val="20"/>
                <w:szCs w:val="20"/>
              </w:rPr>
            </w:pPr>
            <w:r w:rsidRPr="00A52FC3">
              <w:rPr>
                <w:sz w:val="20"/>
                <w:szCs w:val="20"/>
              </w:rPr>
              <w:t>Magnesium</w:t>
            </w:r>
            <w:r>
              <w:rPr>
                <w:sz w:val="20"/>
                <w:szCs w:val="20"/>
              </w:rPr>
              <w:t xml:space="preserve"> (% dw)</w:t>
            </w:r>
          </w:p>
        </w:tc>
        <w:tc>
          <w:tcPr>
            <w:tcW w:w="1559" w:type="dxa"/>
            <w:tcBorders>
              <w:top w:val="single" w:sz="4" w:space="0" w:color="000000"/>
              <w:left w:val="single" w:sz="4" w:space="0" w:color="000000"/>
              <w:bottom w:val="single" w:sz="4" w:space="0" w:color="000000"/>
              <w:right w:val="single" w:sz="4" w:space="0" w:color="000000"/>
            </w:tcBorders>
            <w:vAlign w:val="center"/>
          </w:tcPr>
          <w:p w14:paraId="155F0B46" w14:textId="51D5CEB8" w:rsidR="007F7CB1" w:rsidRPr="0017102E" w:rsidRDefault="0017102E" w:rsidP="00606920">
            <w:pPr>
              <w:pStyle w:val="Default"/>
              <w:jc w:val="center"/>
              <w:rPr>
                <w:sz w:val="20"/>
                <w:szCs w:val="20"/>
              </w:rPr>
            </w:pPr>
            <w:r w:rsidRPr="0017102E">
              <w:rPr>
                <w:sz w:val="20"/>
                <w:szCs w:val="20"/>
              </w:rPr>
              <w:t xml:space="preserve">0.10 (0.0045) 0.086 - 0.13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403B84" w14:textId="7A4685A6" w:rsidR="007F7CB1" w:rsidRPr="0017102E" w:rsidRDefault="0017102E" w:rsidP="00606920">
            <w:pPr>
              <w:pStyle w:val="Default"/>
              <w:jc w:val="center"/>
              <w:rPr>
                <w:sz w:val="20"/>
                <w:szCs w:val="20"/>
              </w:rPr>
            </w:pPr>
            <w:r w:rsidRPr="0017102E">
              <w:rPr>
                <w:sz w:val="20"/>
                <w:szCs w:val="20"/>
              </w:rPr>
              <w:t xml:space="preserve">0.11 (0.0045) 0.090 - 0.13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3834E9" w14:textId="3DA05AFA" w:rsidR="007F7CB1" w:rsidRPr="0017102E" w:rsidRDefault="0017102E" w:rsidP="00606920">
            <w:pPr>
              <w:pStyle w:val="Default"/>
              <w:jc w:val="center"/>
              <w:rPr>
                <w:sz w:val="20"/>
                <w:szCs w:val="20"/>
              </w:rPr>
            </w:pPr>
            <w:r w:rsidRPr="0017102E">
              <w:rPr>
                <w:sz w:val="20"/>
                <w:szCs w:val="20"/>
              </w:rPr>
              <w:t>ns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528F28" w14:textId="39F8D8E6" w:rsidR="007F7CB1" w:rsidRPr="0017102E" w:rsidRDefault="0017102E" w:rsidP="00606920">
            <w:pPr>
              <w:pStyle w:val="Default"/>
              <w:jc w:val="center"/>
              <w:rPr>
                <w:sz w:val="20"/>
                <w:szCs w:val="20"/>
              </w:rPr>
            </w:pPr>
            <w:r w:rsidRPr="0017102E">
              <w:rPr>
                <w:sz w:val="20"/>
                <w:szCs w:val="20"/>
              </w:rPr>
              <w:t>0.0027 (0.0016)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4ADA6E" w14:textId="6CAF41F4" w:rsidR="007F7CB1" w:rsidRPr="0017102E" w:rsidRDefault="0017102E" w:rsidP="00606920">
            <w:pPr>
              <w:pStyle w:val="Default"/>
              <w:jc w:val="center"/>
              <w:rPr>
                <w:sz w:val="20"/>
                <w:szCs w:val="20"/>
              </w:rPr>
            </w:pPr>
            <w:r w:rsidRPr="0017102E">
              <w:rPr>
                <w:sz w:val="20"/>
                <w:szCs w:val="20"/>
              </w:rPr>
              <w:t>0.046</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AA9330" w14:textId="0B2C2D2A" w:rsidR="007F7CB1" w:rsidRPr="00F35B7A" w:rsidRDefault="00F35B7A" w:rsidP="00F35B7A">
            <w:pPr>
              <w:pStyle w:val="Default"/>
              <w:jc w:val="center"/>
              <w:rPr>
                <w:sz w:val="20"/>
                <w:szCs w:val="20"/>
              </w:rPr>
            </w:pPr>
            <w:r w:rsidRPr="00F35B7A">
              <w:rPr>
                <w:sz w:val="20"/>
                <w:szCs w:val="20"/>
              </w:rPr>
              <w:t>0.06</w:t>
            </w:r>
            <w:r>
              <w:rPr>
                <w:sz w:val="20"/>
                <w:szCs w:val="20"/>
              </w:rPr>
              <w:t xml:space="preserve"> </w:t>
            </w:r>
            <w:r w:rsidRPr="00F35B7A">
              <w:rPr>
                <w:sz w:val="20"/>
                <w:szCs w:val="20"/>
              </w:rPr>
              <w:t>-</w:t>
            </w:r>
            <w:r>
              <w:rPr>
                <w:sz w:val="20"/>
                <w:szCs w:val="20"/>
              </w:rPr>
              <w:t xml:space="preserve"> </w:t>
            </w:r>
            <w:r w:rsidRPr="00F35B7A">
              <w:rPr>
                <w:sz w:val="20"/>
                <w:szCs w:val="20"/>
              </w:rPr>
              <w:t xml:space="preserve">0.19 </w:t>
            </w:r>
          </w:p>
        </w:tc>
      </w:tr>
      <w:tr w:rsidR="00606920" w14:paraId="3375D465" w14:textId="77777777" w:rsidTr="00F35B7A">
        <w:trPr>
          <w:trHeight w:val="281"/>
        </w:trPr>
        <w:tc>
          <w:tcPr>
            <w:tcW w:w="1418" w:type="dxa"/>
            <w:tcBorders>
              <w:top w:val="single" w:sz="4" w:space="0" w:color="000000"/>
              <w:left w:val="single" w:sz="4" w:space="0" w:color="000000"/>
              <w:bottom w:val="single" w:sz="4" w:space="0" w:color="000000"/>
              <w:right w:val="single" w:sz="4" w:space="0" w:color="000000"/>
            </w:tcBorders>
            <w:vAlign w:val="center"/>
          </w:tcPr>
          <w:p w14:paraId="12BD6537" w14:textId="7771E13B" w:rsidR="007F7CB1" w:rsidRPr="00A52FC3" w:rsidRDefault="007F7CB1" w:rsidP="00606920">
            <w:pPr>
              <w:pStyle w:val="Default"/>
              <w:rPr>
                <w:sz w:val="20"/>
                <w:szCs w:val="20"/>
              </w:rPr>
            </w:pPr>
            <w:r w:rsidRPr="00A52FC3">
              <w:rPr>
                <w:sz w:val="20"/>
                <w:szCs w:val="20"/>
              </w:rPr>
              <w:t>Manganese</w:t>
            </w:r>
            <w:r>
              <w:rPr>
                <w:sz w:val="20"/>
                <w:szCs w:val="20"/>
              </w:rPr>
              <w:t xml:space="preserve"> </w:t>
            </w:r>
            <w:r w:rsidRPr="0017102E">
              <w:rPr>
                <w:sz w:val="20"/>
                <w:szCs w:val="20"/>
              </w:rPr>
              <w:t>(mg/kg dw)</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6E0A981" w14:textId="51F90CD6" w:rsidR="007F7CB1" w:rsidRPr="0017102E" w:rsidRDefault="0017102E" w:rsidP="00606920">
            <w:pPr>
              <w:pStyle w:val="Default"/>
              <w:jc w:val="center"/>
              <w:rPr>
                <w:sz w:val="20"/>
                <w:szCs w:val="20"/>
              </w:rPr>
            </w:pPr>
            <w:r w:rsidRPr="0017102E">
              <w:rPr>
                <w:sz w:val="20"/>
                <w:szCs w:val="20"/>
              </w:rPr>
              <w:t xml:space="preserve">4.96 (0.43) 3.38 - 6.42 </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3D36804" w14:textId="029FF3CF" w:rsidR="007F7CB1" w:rsidRPr="0017102E" w:rsidRDefault="0017102E" w:rsidP="00606920">
            <w:pPr>
              <w:pStyle w:val="Default"/>
              <w:jc w:val="center"/>
              <w:rPr>
                <w:sz w:val="20"/>
                <w:szCs w:val="20"/>
              </w:rPr>
            </w:pPr>
            <w:r w:rsidRPr="0017102E">
              <w:rPr>
                <w:sz w:val="20"/>
                <w:szCs w:val="20"/>
              </w:rPr>
              <w:t xml:space="preserve">5.58 (0.43) 4.15 - 8.04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4A5D76" w14:textId="5C8D322A" w:rsidR="007F7CB1" w:rsidRPr="0017102E" w:rsidRDefault="0017102E" w:rsidP="00606920">
            <w:pPr>
              <w:pStyle w:val="Default"/>
              <w:jc w:val="center"/>
              <w:rPr>
                <w:sz w:val="20"/>
                <w:szCs w:val="20"/>
              </w:rPr>
            </w:pPr>
            <w:r w:rsidRPr="0017102E">
              <w:rPr>
                <w:sz w:val="20"/>
                <w:szCs w:val="20"/>
              </w:rPr>
              <w:t xml:space="preserve">0.019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573BF1" w14:textId="77777777" w:rsidR="00606920" w:rsidRDefault="0017102E" w:rsidP="00606920">
            <w:pPr>
              <w:pStyle w:val="Default"/>
              <w:jc w:val="center"/>
              <w:rPr>
                <w:sz w:val="20"/>
                <w:szCs w:val="20"/>
              </w:rPr>
            </w:pPr>
            <w:r w:rsidRPr="0017102E">
              <w:rPr>
                <w:sz w:val="20"/>
                <w:szCs w:val="20"/>
              </w:rPr>
              <w:t xml:space="preserve">0.62 </w:t>
            </w:r>
          </w:p>
          <w:p w14:paraId="0FF04306" w14:textId="0A2916AA" w:rsidR="007F7CB1" w:rsidRPr="0017102E" w:rsidRDefault="0017102E" w:rsidP="00606920">
            <w:pPr>
              <w:pStyle w:val="Default"/>
              <w:jc w:val="center"/>
              <w:rPr>
                <w:sz w:val="20"/>
                <w:szCs w:val="20"/>
              </w:rPr>
            </w:pPr>
            <w:r w:rsidRPr="0017102E">
              <w:rPr>
                <w:sz w:val="20"/>
                <w:szCs w:val="20"/>
              </w:rPr>
              <w:t xml:space="preserve">(0.17)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47F7C7" w14:textId="16C6B44B" w:rsidR="007F7CB1" w:rsidRPr="0017102E" w:rsidRDefault="0017102E" w:rsidP="00606920">
            <w:pPr>
              <w:pStyle w:val="Default"/>
              <w:jc w:val="center"/>
              <w:rPr>
                <w:sz w:val="20"/>
                <w:szCs w:val="20"/>
              </w:rPr>
            </w:pPr>
            <w:r w:rsidRPr="0017102E">
              <w:rPr>
                <w:sz w:val="20"/>
                <w:szCs w:val="20"/>
              </w:rPr>
              <w:t xml:space="preserve">3.04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F9426B" w14:textId="3A40F23C" w:rsidR="007F7CB1" w:rsidRPr="00F35B7A" w:rsidRDefault="00F35B7A" w:rsidP="00F35B7A">
            <w:pPr>
              <w:pStyle w:val="Default"/>
              <w:jc w:val="center"/>
              <w:rPr>
                <w:sz w:val="20"/>
                <w:szCs w:val="20"/>
              </w:rPr>
            </w:pPr>
            <w:r w:rsidRPr="00F35B7A">
              <w:rPr>
                <w:sz w:val="20"/>
                <w:szCs w:val="20"/>
              </w:rPr>
              <w:t>1.69</w:t>
            </w:r>
            <w:r>
              <w:rPr>
                <w:sz w:val="20"/>
                <w:szCs w:val="20"/>
              </w:rPr>
              <w:t xml:space="preserve"> </w:t>
            </w:r>
            <w:r w:rsidRPr="00F35B7A">
              <w:rPr>
                <w:sz w:val="20"/>
                <w:szCs w:val="20"/>
              </w:rPr>
              <w:t>-</w:t>
            </w:r>
            <w:r>
              <w:rPr>
                <w:sz w:val="20"/>
                <w:szCs w:val="20"/>
              </w:rPr>
              <w:t xml:space="preserve"> </w:t>
            </w:r>
            <w:r w:rsidRPr="00F35B7A">
              <w:rPr>
                <w:sz w:val="20"/>
                <w:szCs w:val="20"/>
              </w:rPr>
              <w:t xml:space="preserve">14.30 </w:t>
            </w:r>
          </w:p>
        </w:tc>
      </w:tr>
      <w:tr w:rsidR="00606920" w14:paraId="72627F53" w14:textId="77777777" w:rsidTr="00F35B7A">
        <w:trPr>
          <w:trHeight w:val="281"/>
        </w:trPr>
        <w:tc>
          <w:tcPr>
            <w:tcW w:w="1418" w:type="dxa"/>
            <w:tcBorders>
              <w:top w:val="single" w:sz="4" w:space="0" w:color="000000"/>
              <w:left w:val="single" w:sz="4" w:space="0" w:color="000000"/>
              <w:bottom w:val="single" w:sz="4" w:space="0" w:color="000000"/>
              <w:right w:val="single" w:sz="4" w:space="0" w:color="000000"/>
            </w:tcBorders>
            <w:vAlign w:val="center"/>
          </w:tcPr>
          <w:p w14:paraId="4A61F225" w14:textId="55811E4F" w:rsidR="007F7CB1" w:rsidRPr="00A52FC3" w:rsidRDefault="007F7CB1" w:rsidP="00606920">
            <w:pPr>
              <w:pStyle w:val="Default"/>
              <w:rPr>
                <w:sz w:val="20"/>
                <w:szCs w:val="20"/>
              </w:rPr>
            </w:pPr>
            <w:r w:rsidRPr="00A52FC3">
              <w:rPr>
                <w:sz w:val="20"/>
                <w:szCs w:val="20"/>
              </w:rPr>
              <w:t>Phosphorus</w:t>
            </w:r>
            <w:r>
              <w:rPr>
                <w:sz w:val="20"/>
                <w:szCs w:val="20"/>
              </w:rPr>
              <w:t xml:space="preserve"> (% dw)</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A934BE9" w14:textId="2F77A211" w:rsidR="007F7CB1" w:rsidRPr="0017102E" w:rsidRDefault="0017102E" w:rsidP="00606920">
            <w:pPr>
              <w:pStyle w:val="Default"/>
              <w:jc w:val="center"/>
              <w:rPr>
                <w:sz w:val="20"/>
                <w:szCs w:val="20"/>
              </w:rPr>
            </w:pPr>
            <w:r w:rsidRPr="0017102E">
              <w:rPr>
                <w:sz w:val="20"/>
                <w:szCs w:val="20"/>
              </w:rPr>
              <w:t xml:space="preserve">0.31 (0.0090) 0.26 - 0.35 </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FD3F4A5" w14:textId="74A6E127" w:rsidR="007F7CB1" w:rsidRPr="0017102E" w:rsidRDefault="0017102E" w:rsidP="00606920">
            <w:pPr>
              <w:pStyle w:val="Default"/>
              <w:jc w:val="center"/>
              <w:rPr>
                <w:sz w:val="20"/>
                <w:szCs w:val="20"/>
              </w:rPr>
            </w:pPr>
            <w:r w:rsidRPr="0017102E">
              <w:rPr>
                <w:sz w:val="20"/>
                <w:szCs w:val="20"/>
              </w:rPr>
              <w:t xml:space="preserve">0.32 (0.0090) 0.27 - 0.34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5D5754" w14:textId="46016E70" w:rsidR="007F7CB1" w:rsidRPr="0017102E" w:rsidRDefault="0017102E" w:rsidP="00606920">
            <w:pPr>
              <w:pStyle w:val="Default"/>
              <w:jc w:val="center"/>
              <w:rPr>
                <w:sz w:val="20"/>
                <w:szCs w:val="20"/>
              </w:rPr>
            </w:pPr>
            <w:r w:rsidRPr="0017102E">
              <w:rPr>
                <w:sz w:val="20"/>
                <w:szCs w:val="20"/>
              </w:rPr>
              <w:t xml:space="preserve">0.001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EBEEE1" w14:textId="0AFC5BEA" w:rsidR="007F7CB1" w:rsidRPr="0017102E" w:rsidRDefault="0017102E" w:rsidP="00606920">
            <w:pPr>
              <w:pStyle w:val="Default"/>
              <w:jc w:val="center"/>
              <w:rPr>
                <w:sz w:val="20"/>
                <w:szCs w:val="20"/>
              </w:rPr>
            </w:pPr>
            <w:r w:rsidRPr="0017102E">
              <w:rPr>
                <w:sz w:val="20"/>
                <w:szCs w:val="20"/>
              </w:rPr>
              <w:t xml:space="preserve">0.010 (0.0028)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3824E0" w14:textId="69779DF4" w:rsidR="007F7CB1" w:rsidRPr="0017102E" w:rsidRDefault="0017102E" w:rsidP="00606920">
            <w:pPr>
              <w:pStyle w:val="Default"/>
              <w:jc w:val="center"/>
              <w:rPr>
                <w:sz w:val="20"/>
                <w:szCs w:val="20"/>
              </w:rPr>
            </w:pPr>
            <w:r w:rsidRPr="0017102E">
              <w:rPr>
                <w:sz w:val="20"/>
                <w:szCs w:val="20"/>
              </w:rPr>
              <w:t>0.093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EB77DE" w14:textId="6EF0ED03" w:rsidR="007F7CB1" w:rsidRPr="00F35B7A" w:rsidRDefault="00F35B7A" w:rsidP="00F35B7A">
            <w:pPr>
              <w:pStyle w:val="Default"/>
              <w:jc w:val="center"/>
              <w:rPr>
                <w:sz w:val="20"/>
                <w:szCs w:val="20"/>
              </w:rPr>
            </w:pPr>
            <w:r w:rsidRPr="00F35B7A">
              <w:rPr>
                <w:sz w:val="20"/>
                <w:szCs w:val="20"/>
              </w:rPr>
              <w:t>0.13</w:t>
            </w:r>
            <w:r>
              <w:rPr>
                <w:sz w:val="20"/>
                <w:szCs w:val="20"/>
              </w:rPr>
              <w:t xml:space="preserve"> </w:t>
            </w:r>
            <w:r w:rsidRPr="00F35B7A">
              <w:rPr>
                <w:sz w:val="20"/>
                <w:szCs w:val="20"/>
              </w:rPr>
              <w:t>-</w:t>
            </w:r>
            <w:r>
              <w:rPr>
                <w:sz w:val="20"/>
                <w:szCs w:val="20"/>
              </w:rPr>
              <w:t xml:space="preserve"> </w:t>
            </w:r>
            <w:r w:rsidRPr="00F35B7A">
              <w:rPr>
                <w:sz w:val="20"/>
                <w:szCs w:val="20"/>
              </w:rPr>
              <w:t xml:space="preserve">0.55 </w:t>
            </w:r>
          </w:p>
        </w:tc>
      </w:tr>
      <w:tr w:rsidR="00606920" w14:paraId="307342D6" w14:textId="77777777" w:rsidTr="00606920">
        <w:trPr>
          <w:trHeight w:val="281"/>
        </w:trPr>
        <w:tc>
          <w:tcPr>
            <w:tcW w:w="1418" w:type="dxa"/>
            <w:tcBorders>
              <w:top w:val="single" w:sz="4" w:space="0" w:color="000000"/>
              <w:left w:val="single" w:sz="4" w:space="0" w:color="000000"/>
              <w:bottom w:val="single" w:sz="4" w:space="0" w:color="000000"/>
              <w:right w:val="single" w:sz="4" w:space="0" w:color="000000"/>
            </w:tcBorders>
            <w:vAlign w:val="center"/>
          </w:tcPr>
          <w:p w14:paraId="47BB80C6" w14:textId="65523976" w:rsidR="007F7CB1" w:rsidRPr="00A52FC3" w:rsidRDefault="007F7CB1" w:rsidP="00606920">
            <w:pPr>
              <w:pStyle w:val="Default"/>
              <w:rPr>
                <w:sz w:val="20"/>
                <w:szCs w:val="20"/>
              </w:rPr>
            </w:pPr>
            <w:r w:rsidRPr="00A52FC3">
              <w:rPr>
                <w:sz w:val="20"/>
                <w:szCs w:val="20"/>
              </w:rPr>
              <w:t>Potassium</w:t>
            </w:r>
            <w:r>
              <w:rPr>
                <w:sz w:val="20"/>
                <w:szCs w:val="20"/>
              </w:rPr>
              <w:t xml:space="preserve"> (% dw)</w:t>
            </w:r>
          </w:p>
        </w:tc>
        <w:tc>
          <w:tcPr>
            <w:tcW w:w="1559" w:type="dxa"/>
            <w:tcBorders>
              <w:top w:val="single" w:sz="4" w:space="0" w:color="000000"/>
              <w:left w:val="single" w:sz="4" w:space="0" w:color="000000"/>
              <w:bottom w:val="single" w:sz="4" w:space="0" w:color="000000"/>
              <w:right w:val="single" w:sz="4" w:space="0" w:color="000000"/>
            </w:tcBorders>
            <w:vAlign w:val="center"/>
          </w:tcPr>
          <w:p w14:paraId="7F47FBE0" w14:textId="27B37796" w:rsidR="007F7CB1" w:rsidRPr="0017102E" w:rsidRDefault="0017102E" w:rsidP="00606920">
            <w:pPr>
              <w:pStyle w:val="Default"/>
              <w:jc w:val="center"/>
              <w:rPr>
                <w:sz w:val="20"/>
                <w:szCs w:val="20"/>
              </w:rPr>
            </w:pPr>
            <w:r w:rsidRPr="0017102E">
              <w:rPr>
                <w:sz w:val="20"/>
                <w:szCs w:val="20"/>
              </w:rPr>
              <w:t xml:space="preserve">0.37 (0.0072) 0.34 - 0.42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96B950" w14:textId="7CD1FBBA" w:rsidR="007F7CB1" w:rsidRPr="0017102E" w:rsidRDefault="0017102E" w:rsidP="00606920">
            <w:pPr>
              <w:pStyle w:val="Default"/>
              <w:jc w:val="center"/>
              <w:rPr>
                <w:sz w:val="20"/>
                <w:szCs w:val="20"/>
              </w:rPr>
            </w:pPr>
            <w:r w:rsidRPr="0017102E">
              <w:rPr>
                <w:sz w:val="20"/>
                <w:szCs w:val="20"/>
              </w:rPr>
              <w:t xml:space="preserve">0.37 (0.0072) 0.34 - 0.42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4FEC22" w14:textId="1626F48D" w:rsidR="007F7CB1" w:rsidRPr="0017102E" w:rsidRDefault="0017102E" w:rsidP="00606920">
            <w:pPr>
              <w:pStyle w:val="Default"/>
              <w:jc w:val="center"/>
              <w:rPr>
                <w:sz w:val="20"/>
                <w:szCs w:val="20"/>
              </w:rPr>
            </w:pPr>
            <w:r w:rsidRPr="0017102E">
              <w:rPr>
                <w:sz w:val="20"/>
                <w:szCs w:val="20"/>
              </w:rPr>
              <w:t>ns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22A56C" w14:textId="22E6275B" w:rsidR="007F7CB1" w:rsidRPr="0017102E" w:rsidRDefault="0017102E" w:rsidP="00606920">
            <w:pPr>
              <w:pStyle w:val="Default"/>
              <w:jc w:val="center"/>
              <w:rPr>
                <w:sz w:val="20"/>
                <w:szCs w:val="20"/>
              </w:rPr>
            </w:pPr>
            <w:r w:rsidRPr="0017102E">
              <w:rPr>
                <w:sz w:val="20"/>
                <w:szCs w:val="20"/>
              </w:rPr>
              <w:t>0.0018 (0.0046)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310E9B" w14:textId="20DD5ACA" w:rsidR="007F7CB1" w:rsidRPr="0017102E" w:rsidRDefault="0017102E" w:rsidP="00606920">
            <w:pPr>
              <w:pStyle w:val="Default"/>
              <w:jc w:val="center"/>
              <w:rPr>
                <w:sz w:val="20"/>
                <w:szCs w:val="20"/>
              </w:rPr>
            </w:pPr>
            <w:r w:rsidRPr="0017102E">
              <w:rPr>
                <w:sz w:val="20"/>
                <w:szCs w:val="20"/>
              </w:rPr>
              <w:t>0.078</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0A1924" w14:textId="59F64FA3" w:rsidR="007F7CB1" w:rsidRPr="00F35B7A" w:rsidRDefault="00F35B7A" w:rsidP="00F35B7A">
            <w:pPr>
              <w:pStyle w:val="Default"/>
              <w:jc w:val="center"/>
              <w:rPr>
                <w:sz w:val="20"/>
                <w:szCs w:val="20"/>
              </w:rPr>
            </w:pPr>
            <w:r w:rsidRPr="00F35B7A">
              <w:rPr>
                <w:sz w:val="20"/>
                <w:szCs w:val="20"/>
              </w:rPr>
              <w:t>0.18</w:t>
            </w:r>
            <w:r>
              <w:rPr>
                <w:sz w:val="20"/>
                <w:szCs w:val="20"/>
              </w:rPr>
              <w:t xml:space="preserve"> </w:t>
            </w:r>
            <w:r w:rsidRPr="00F35B7A">
              <w:rPr>
                <w:sz w:val="20"/>
                <w:szCs w:val="20"/>
              </w:rPr>
              <w:t>-</w:t>
            </w:r>
            <w:r>
              <w:rPr>
                <w:sz w:val="20"/>
                <w:szCs w:val="20"/>
              </w:rPr>
              <w:t xml:space="preserve"> </w:t>
            </w:r>
            <w:r w:rsidRPr="00F35B7A">
              <w:rPr>
                <w:sz w:val="20"/>
                <w:szCs w:val="20"/>
              </w:rPr>
              <w:t xml:space="preserve">0.60 </w:t>
            </w:r>
          </w:p>
        </w:tc>
      </w:tr>
      <w:tr w:rsidR="00606920" w14:paraId="18DB5790" w14:textId="77777777" w:rsidTr="00F35B7A">
        <w:trPr>
          <w:trHeight w:val="281"/>
        </w:trPr>
        <w:tc>
          <w:tcPr>
            <w:tcW w:w="1418" w:type="dxa"/>
            <w:tcBorders>
              <w:top w:val="single" w:sz="4" w:space="0" w:color="000000"/>
              <w:left w:val="single" w:sz="4" w:space="0" w:color="000000"/>
              <w:bottom w:val="single" w:sz="4" w:space="0" w:color="000000"/>
              <w:right w:val="single" w:sz="4" w:space="0" w:color="000000"/>
            </w:tcBorders>
            <w:vAlign w:val="center"/>
          </w:tcPr>
          <w:p w14:paraId="2FF8D4D0" w14:textId="77777777" w:rsidR="007F7CB1" w:rsidRDefault="007F7CB1" w:rsidP="00606920">
            <w:pPr>
              <w:pStyle w:val="Default"/>
              <w:rPr>
                <w:sz w:val="20"/>
                <w:szCs w:val="20"/>
              </w:rPr>
            </w:pPr>
            <w:r w:rsidRPr="00A52FC3">
              <w:rPr>
                <w:sz w:val="20"/>
                <w:szCs w:val="20"/>
              </w:rPr>
              <w:t>Zinc</w:t>
            </w:r>
            <w:r>
              <w:rPr>
                <w:sz w:val="20"/>
                <w:szCs w:val="20"/>
              </w:rPr>
              <w:t xml:space="preserve"> </w:t>
            </w:r>
          </w:p>
          <w:p w14:paraId="50D7CD87" w14:textId="12F3D9D7" w:rsidR="007F7CB1" w:rsidRPr="00A52FC3" w:rsidRDefault="007F7CB1" w:rsidP="00606920">
            <w:pPr>
              <w:pStyle w:val="Default"/>
              <w:rPr>
                <w:sz w:val="20"/>
                <w:szCs w:val="20"/>
              </w:rPr>
            </w:pPr>
            <w:r w:rsidRPr="0017102E">
              <w:rPr>
                <w:sz w:val="20"/>
                <w:szCs w:val="20"/>
              </w:rPr>
              <w:t>(mg/kg dw)</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1F4A052" w14:textId="5A320FC7" w:rsidR="007F7CB1" w:rsidRPr="0017102E" w:rsidRDefault="0017102E" w:rsidP="00606920">
            <w:pPr>
              <w:pStyle w:val="Default"/>
              <w:jc w:val="center"/>
              <w:rPr>
                <w:sz w:val="20"/>
                <w:szCs w:val="20"/>
              </w:rPr>
            </w:pPr>
            <w:r w:rsidRPr="0017102E">
              <w:rPr>
                <w:sz w:val="20"/>
                <w:szCs w:val="20"/>
              </w:rPr>
              <w:t xml:space="preserve">17.93 (1.44) 13.85 - 22.42 </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0B708F6" w14:textId="1DEC4FA5" w:rsidR="007F7CB1" w:rsidRPr="0017102E" w:rsidRDefault="0017102E" w:rsidP="00606920">
            <w:pPr>
              <w:pStyle w:val="Default"/>
              <w:jc w:val="center"/>
              <w:rPr>
                <w:sz w:val="20"/>
                <w:szCs w:val="20"/>
              </w:rPr>
            </w:pPr>
            <w:r w:rsidRPr="0017102E">
              <w:rPr>
                <w:sz w:val="20"/>
                <w:szCs w:val="20"/>
              </w:rPr>
              <w:t xml:space="preserve">19.40 (1.44) 14.95 - 23.92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DF8E6D" w14:textId="06D814F6" w:rsidR="007F7CB1" w:rsidRPr="0017102E" w:rsidRDefault="0017102E" w:rsidP="00606920">
            <w:pPr>
              <w:pStyle w:val="Default"/>
              <w:jc w:val="center"/>
              <w:rPr>
                <w:sz w:val="20"/>
                <w:szCs w:val="20"/>
              </w:rPr>
            </w:pPr>
            <w:r w:rsidRPr="0017102E">
              <w:rPr>
                <w:sz w:val="20"/>
                <w:szCs w:val="20"/>
              </w:rPr>
              <w:t xml:space="preserve">&lt;0.001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3A783E" w14:textId="77777777" w:rsidR="00606920" w:rsidRDefault="0017102E" w:rsidP="00606920">
            <w:pPr>
              <w:pStyle w:val="Default"/>
              <w:jc w:val="center"/>
              <w:rPr>
                <w:sz w:val="20"/>
                <w:szCs w:val="20"/>
              </w:rPr>
            </w:pPr>
            <w:r w:rsidRPr="0017102E">
              <w:rPr>
                <w:sz w:val="20"/>
                <w:szCs w:val="20"/>
              </w:rPr>
              <w:t xml:space="preserve">1.46 </w:t>
            </w:r>
          </w:p>
          <w:p w14:paraId="2367B9E6" w14:textId="325E71A4" w:rsidR="007F7CB1" w:rsidRPr="0017102E" w:rsidRDefault="0017102E" w:rsidP="00606920">
            <w:pPr>
              <w:pStyle w:val="Default"/>
              <w:jc w:val="center"/>
              <w:rPr>
                <w:sz w:val="20"/>
                <w:szCs w:val="20"/>
              </w:rPr>
            </w:pPr>
            <w:r w:rsidRPr="0017102E">
              <w:rPr>
                <w:sz w:val="20"/>
                <w:szCs w:val="20"/>
              </w:rPr>
              <w:t xml:space="preserve">(0.29)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537F46" w14:textId="5DB13A38" w:rsidR="007F7CB1" w:rsidRPr="0017102E" w:rsidRDefault="0017102E" w:rsidP="00606920">
            <w:pPr>
              <w:pStyle w:val="Default"/>
              <w:jc w:val="center"/>
              <w:rPr>
                <w:sz w:val="20"/>
                <w:szCs w:val="20"/>
              </w:rPr>
            </w:pPr>
            <w:r w:rsidRPr="0017102E">
              <w:rPr>
                <w:sz w:val="20"/>
                <w:szCs w:val="20"/>
              </w:rPr>
              <w:t xml:space="preserve">8.57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468EA6" w14:textId="6B3CA3DE" w:rsidR="007F7CB1" w:rsidRPr="00F35B7A" w:rsidRDefault="00F35B7A" w:rsidP="00F35B7A">
            <w:pPr>
              <w:pStyle w:val="Default"/>
              <w:jc w:val="center"/>
              <w:rPr>
                <w:sz w:val="20"/>
                <w:szCs w:val="20"/>
              </w:rPr>
            </w:pPr>
            <w:r w:rsidRPr="00F35B7A">
              <w:rPr>
                <w:sz w:val="20"/>
                <w:szCs w:val="20"/>
              </w:rPr>
              <w:t>6.5</w:t>
            </w:r>
            <w:r>
              <w:rPr>
                <w:sz w:val="20"/>
                <w:szCs w:val="20"/>
              </w:rPr>
              <w:t xml:space="preserve"> </w:t>
            </w:r>
            <w:r w:rsidRPr="00F35B7A">
              <w:rPr>
                <w:sz w:val="20"/>
                <w:szCs w:val="20"/>
              </w:rPr>
              <w:t>-</w:t>
            </w:r>
            <w:r>
              <w:rPr>
                <w:sz w:val="20"/>
                <w:szCs w:val="20"/>
              </w:rPr>
              <w:t xml:space="preserve"> </w:t>
            </w:r>
            <w:r w:rsidRPr="00F35B7A">
              <w:rPr>
                <w:sz w:val="20"/>
                <w:szCs w:val="20"/>
              </w:rPr>
              <w:t xml:space="preserve">42.6 </w:t>
            </w:r>
          </w:p>
        </w:tc>
      </w:tr>
    </w:tbl>
    <w:p w14:paraId="24C3E4EA" w14:textId="77777777" w:rsidR="00A67C41" w:rsidRDefault="00A67C41" w:rsidP="00A67C41">
      <w:pPr>
        <w:spacing w:before="40"/>
      </w:pPr>
      <w:r>
        <w:rPr>
          <w:color w:val="000000" w:themeColor="text1"/>
          <w:sz w:val="18"/>
          <w:szCs w:val="18"/>
        </w:rPr>
        <w:t>Cells highlighted in blue show statistically significant differences.</w:t>
      </w:r>
      <w:r>
        <w:rPr>
          <w:sz w:val="18"/>
          <w:szCs w:val="18"/>
        </w:rPr>
        <w:t xml:space="preserve"> 1. </w:t>
      </w:r>
      <w:r>
        <w:rPr>
          <w:color w:val="000000" w:themeColor="text1"/>
          <w:sz w:val="18"/>
          <w:szCs w:val="18"/>
        </w:rPr>
        <w:t>ns – not significant</w:t>
      </w:r>
    </w:p>
    <w:p w14:paraId="1E72AEE1" w14:textId="1272AC02" w:rsidR="003E22DA" w:rsidRDefault="003E22DA" w:rsidP="003E22DA">
      <w:pPr>
        <w:pStyle w:val="Heading3"/>
        <w:ind w:left="0" w:firstLine="0"/>
        <w:rPr>
          <w:sz w:val="23"/>
          <w:szCs w:val="23"/>
        </w:rPr>
      </w:pPr>
      <w:bookmarkStart w:id="288" w:name="_Toc80177652"/>
      <w:bookmarkStart w:id="289" w:name="_Toc80823155"/>
      <w:bookmarkStart w:id="290" w:name="_Toc33709021"/>
      <w:r>
        <w:t>5.3.5</w:t>
      </w:r>
      <w:r w:rsidRPr="00C52F79">
        <w:t xml:space="preserve"> </w:t>
      </w:r>
      <w:r w:rsidRPr="00C52F79">
        <w:tab/>
      </w:r>
      <w:r>
        <w:rPr>
          <w:sz w:val="23"/>
          <w:szCs w:val="23"/>
        </w:rPr>
        <w:t>Vitamins</w:t>
      </w:r>
      <w:bookmarkEnd w:id="288"/>
      <w:bookmarkEnd w:id="289"/>
    </w:p>
    <w:bookmarkEnd w:id="290"/>
    <w:p w14:paraId="74314439" w14:textId="279ED27F" w:rsidR="00740C27" w:rsidRPr="00E70366" w:rsidRDefault="00740C27" w:rsidP="00740C27">
      <w:pPr>
        <w:spacing w:after="240"/>
        <w:rPr>
          <w:szCs w:val="20"/>
        </w:rPr>
      </w:pPr>
      <w:r w:rsidRPr="00E70366">
        <w:rPr>
          <w:szCs w:val="20"/>
        </w:rPr>
        <w:t xml:space="preserve">A statistically significant difference was observed in </w:t>
      </w:r>
      <w:r w:rsidRPr="00E70366">
        <w:rPr>
          <w:rFonts w:cs="Arial"/>
          <w:bCs/>
          <w:szCs w:val="20"/>
        </w:rPr>
        <w:t xml:space="preserve">MON95379 </w:t>
      </w:r>
      <w:r w:rsidRPr="00E70366">
        <w:rPr>
          <w:szCs w:val="20"/>
        </w:rPr>
        <w:t xml:space="preserve">compared to the control for </w:t>
      </w:r>
      <w:r>
        <w:rPr>
          <w:szCs w:val="20"/>
        </w:rPr>
        <w:t>vitamin A</w:t>
      </w:r>
      <w:r w:rsidRPr="00E70366">
        <w:rPr>
          <w:szCs w:val="20"/>
        </w:rPr>
        <w:t xml:space="preserve"> (</w:t>
      </w:r>
      <w:r w:rsidR="004310A0" w:rsidRPr="004310A0">
        <w:rPr>
          <w:szCs w:val="20"/>
        </w:rPr>
        <w:t>Table 15</w:t>
      </w:r>
      <w:r w:rsidRPr="004310A0">
        <w:rPr>
          <w:szCs w:val="20"/>
        </w:rPr>
        <w:t xml:space="preserve">). </w:t>
      </w:r>
      <w:r w:rsidRPr="00E70366">
        <w:rPr>
          <w:szCs w:val="20"/>
        </w:rPr>
        <w:t xml:space="preserve">However, the </w:t>
      </w:r>
      <w:r>
        <w:rPr>
          <w:szCs w:val="20"/>
        </w:rPr>
        <w:t xml:space="preserve">magnitude of the </w:t>
      </w:r>
      <w:r w:rsidRPr="00E70366">
        <w:rPr>
          <w:szCs w:val="20"/>
        </w:rPr>
        <w:t xml:space="preserve">mean difference was less than the control range value and the observed </w:t>
      </w:r>
      <w:r w:rsidRPr="00E70366">
        <w:rPr>
          <w:rFonts w:cs="Arial"/>
          <w:bCs/>
          <w:szCs w:val="20"/>
        </w:rPr>
        <w:t xml:space="preserve">MON95379 </w:t>
      </w:r>
      <w:r w:rsidRPr="00E70366">
        <w:rPr>
          <w:szCs w:val="20"/>
        </w:rPr>
        <w:t xml:space="preserve">mean falls within the natural </w:t>
      </w:r>
      <w:r w:rsidR="00BA3CDE">
        <w:rPr>
          <w:szCs w:val="20"/>
        </w:rPr>
        <w:t>variability</w:t>
      </w:r>
      <w:r w:rsidRPr="00E70366">
        <w:rPr>
          <w:szCs w:val="20"/>
        </w:rPr>
        <w:t xml:space="preserve"> seen in the publically available data. This difference is considered minor and is not biologically significant.</w:t>
      </w:r>
    </w:p>
    <w:p w14:paraId="4B993AAE" w14:textId="6D08CB0F" w:rsidR="00325E96" w:rsidRPr="004310A0" w:rsidRDefault="00740C27" w:rsidP="00740C27">
      <w:pPr>
        <w:spacing w:after="240"/>
        <w:rPr>
          <w:lang w:eastAsia="en-AU" w:bidi="ar-SA"/>
        </w:rPr>
      </w:pPr>
      <w:r>
        <w:t xml:space="preserve">There were no statistically significant differences found in the level of other vitamins in </w:t>
      </w:r>
      <w:r w:rsidRPr="00E70366">
        <w:rPr>
          <w:rFonts w:cs="Arial"/>
          <w:bCs/>
          <w:szCs w:val="20"/>
        </w:rPr>
        <w:t>MON95379</w:t>
      </w:r>
      <w:r>
        <w:rPr>
          <w:rFonts w:cs="Arial"/>
          <w:bCs/>
          <w:szCs w:val="20"/>
        </w:rPr>
        <w:t xml:space="preserve"> </w:t>
      </w:r>
      <w:r w:rsidRPr="004310A0">
        <w:t>compared to the control (</w:t>
      </w:r>
      <w:r w:rsidR="004310A0" w:rsidRPr="004310A0">
        <w:t>Table 15</w:t>
      </w:r>
      <w:r w:rsidRPr="004310A0">
        <w:t xml:space="preserve">). </w:t>
      </w:r>
      <w:r w:rsidRPr="004310A0">
        <w:rPr>
          <w:rFonts w:cs="Arial"/>
          <w:szCs w:val="20"/>
        </w:rPr>
        <w:t>Means were also within the natural variability of analytes seen in publically available data.</w:t>
      </w:r>
      <w:r w:rsidR="00006E14" w:rsidRPr="004310A0">
        <w:rPr>
          <w:rFonts w:cs="Arial"/>
          <w:szCs w:val="20"/>
        </w:rPr>
        <w:t xml:space="preserve"> </w:t>
      </w:r>
    </w:p>
    <w:p w14:paraId="390123D2" w14:textId="25D2132A" w:rsidR="00325E96" w:rsidRPr="00325E96" w:rsidRDefault="004310A0" w:rsidP="00A44CAA">
      <w:pPr>
        <w:pStyle w:val="FSTableTitle"/>
        <w:spacing w:after="60"/>
      </w:pPr>
      <w:r w:rsidRPr="004310A0">
        <w:t>Table 15</w:t>
      </w:r>
      <w:r w:rsidR="00325E96" w:rsidRPr="004310A0">
        <w:t xml:space="preserve">: Comparison </w:t>
      </w:r>
      <w:r w:rsidR="00A44CAA">
        <w:t>of v</w:t>
      </w:r>
      <w:r w:rsidR="00325E96">
        <w:t>itamins (mg/kg dw)</w:t>
      </w:r>
    </w:p>
    <w:tbl>
      <w:tblPr>
        <w:tblStyle w:val="TableGrid"/>
        <w:tblW w:w="8959" w:type="dxa"/>
        <w:tblInd w:w="108" w:type="dxa"/>
        <w:tblLayout w:type="fixed"/>
        <w:tblLook w:val="04A0" w:firstRow="1" w:lastRow="0" w:firstColumn="1" w:lastColumn="0" w:noHBand="0" w:noVBand="1"/>
        <w:tblCaption w:val="Table 15"/>
        <w:tblDescription w:val="Comparison of vitamins (mg/kg dw)"/>
      </w:tblPr>
      <w:tblGrid>
        <w:gridCol w:w="1163"/>
        <w:gridCol w:w="1559"/>
        <w:gridCol w:w="1559"/>
        <w:gridCol w:w="851"/>
        <w:gridCol w:w="1276"/>
        <w:gridCol w:w="1134"/>
        <w:gridCol w:w="1417"/>
      </w:tblGrid>
      <w:tr w:rsidR="00325E96" w14:paraId="7321EEEC" w14:textId="77777777" w:rsidTr="00A44CAA">
        <w:trPr>
          <w:trHeight w:val="510"/>
          <w:tblHeader/>
        </w:trPr>
        <w:tc>
          <w:tcPr>
            <w:tcW w:w="1163"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73B89997" w14:textId="77777777" w:rsidR="00325E96" w:rsidRDefault="00325E96" w:rsidP="00D02554">
            <w:pPr>
              <w:jc w:val="center"/>
              <w:rPr>
                <w:rFonts w:cs="Arial"/>
                <w:b/>
                <w:color w:val="000000" w:themeColor="text1"/>
                <w:sz w:val="20"/>
                <w:szCs w:val="20"/>
              </w:rPr>
            </w:pPr>
            <w:r>
              <w:rPr>
                <w:rFonts w:cs="Arial"/>
                <w:b/>
                <w:color w:val="000000" w:themeColor="text1"/>
                <w:sz w:val="20"/>
                <w:szCs w:val="20"/>
              </w:rPr>
              <w:t xml:space="preserve">Analyte </w:t>
            </w:r>
          </w:p>
          <w:p w14:paraId="0BE929B3" w14:textId="77777777" w:rsidR="00325E96" w:rsidRDefault="00325E96" w:rsidP="00D02554">
            <w:pPr>
              <w:rPr>
                <w:rFonts w:cs="Arial"/>
                <w:b/>
                <w:color w:val="000000" w:themeColor="text1"/>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69AD916E" w14:textId="77777777" w:rsidR="00325E96" w:rsidRDefault="00325E96" w:rsidP="00D02554">
            <w:pPr>
              <w:jc w:val="center"/>
              <w:rPr>
                <w:rFonts w:cs="Arial"/>
                <w:b/>
                <w:color w:val="000000" w:themeColor="text1"/>
                <w:sz w:val="20"/>
                <w:szCs w:val="20"/>
              </w:rPr>
            </w:pPr>
            <w:r>
              <w:rPr>
                <w:rFonts w:cs="Arial"/>
                <w:b/>
                <w:color w:val="000000" w:themeColor="text1"/>
                <w:sz w:val="20"/>
                <w:szCs w:val="20"/>
              </w:rPr>
              <w:t>Control Mean (SE)</w:t>
            </w:r>
          </w:p>
          <w:p w14:paraId="42B12438" w14:textId="77777777" w:rsidR="00325E96" w:rsidRDefault="00325E96" w:rsidP="00D02554">
            <w:pPr>
              <w:jc w:val="center"/>
              <w:rPr>
                <w:rFonts w:cs="Arial"/>
                <w:b/>
                <w:color w:val="000000" w:themeColor="text1"/>
                <w:sz w:val="20"/>
                <w:szCs w:val="20"/>
              </w:rPr>
            </w:pPr>
            <w:r>
              <w:rPr>
                <w:rFonts w:cs="Arial"/>
                <w:b/>
                <w:color w:val="000000" w:themeColor="text1"/>
                <w:sz w:val="20"/>
                <w:szCs w:val="20"/>
              </w:rPr>
              <w:t>Range</w:t>
            </w:r>
          </w:p>
        </w:tc>
        <w:tc>
          <w:tcPr>
            <w:tcW w:w="1559"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20C74A78" w14:textId="77777777" w:rsidR="00325E96" w:rsidRDefault="00325E96" w:rsidP="00D02554">
            <w:pPr>
              <w:jc w:val="center"/>
              <w:rPr>
                <w:rFonts w:cs="Arial"/>
                <w:b/>
                <w:color w:val="000000" w:themeColor="text1"/>
                <w:sz w:val="20"/>
                <w:szCs w:val="20"/>
              </w:rPr>
            </w:pPr>
            <w:r>
              <w:rPr>
                <w:rFonts w:cs="Arial"/>
                <w:b/>
                <w:color w:val="000000" w:themeColor="text1"/>
                <w:sz w:val="20"/>
                <w:szCs w:val="20"/>
              </w:rPr>
              <w:t>MON95379 Mean (SE)</w:t>
            </w:r>
          </w:p>
          <w:p w14:paraId="18809412" w14:textId="77777777" w:rsidR="00325E96" w:rsidRDefault="00325E96" w:rsidP="00D02554">
            <w:pPr>
              <w:jc w:val="center"/>
              <w:rPr>
                <w:rFonts w:cs="Arial"/>
                <w:b/>
                <w:color w:val="000000" w:themeColor="text1"/>
                <w:sz w:val="20"/>
                <w:szCs w:val="20"/>
              </w:rPr>
            </w:pPr>
            <w:r>
              <w:rPr>
                <w:rFonts w:cs="Arial"/>
                <w:b/>
                <w:color w:val="000000" w:themeColor="text1"/>
                <w:sz w:val="20"/>
                <w:szCs w:val="20"/>
              </w:rPr>
              <w:t>Range</w:t>
            </w:r>
          </w:p>
        </w:tc>
        <w:tc>
          <w:tcPr>
            <w:tcW w:w="851"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17BD2C0A" w14:textId="72C03672" w:rsidR="00325E96" w:rsidRDefault="00325E96" w:rsidP="00D02554">
            <w:pPr>
              <w:jc w:val="center"/>
              <w:rPr>
                <w:rFonts w:cs="Arial"/>
                <w:b/>
                <w:color w:val="000000" w:themeColor="text1"/>
                <w:sz w:val="20"/>
                <w:szCs w:val="20"/>
              </w:rPr>
            </w:pPr>
            <w:r>
              <w:rPr>
                <w:rFonts w:cs="Arial"/>
                <w:b/>
                <w:color w:val="000000" w:themeColor="text1"/>
                <w:sz w:val="20"/>
                <w:szCs w:val="20"/>
              </w:rPr>
              <w:t>P</w:t>
            </w:r>
            <w:r w:rsidR="00CD767E">
              <w:rPr>
                <w:rFonts w:cs="Arial"/>
                <w:b/>
                <w:color w:val="000000" w:themeColor="text1"/>
                <w:sz w:val="20"/>
                <w:szCs w:val="20"/>
              </w:rPr>
              <w:t>-</w:t>
            </w:r>
            <w:r>
              <w:rPr>
                <w:rFonts w:cs="Arial"/>
                <w:b/>
                <w:color w:val="000000" w:themeColor="text1"/>
                <w:sz w:val="20"/>
                <w:szCs w:val="20"/>
              </w:rPr>
              <w:t>value</w:t>
            </w:r>
          </w:p>
        </w:tc>
        <w:tc>
          <w:tcPr>
            <w:tcW w:w="1276"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4F4F49A2" w14:textId="77777777" w:rsidR="00325E96" w:rsidRDefault="00325E96" w:rsidP="00D02554">
            <w:pPr>
              <w:jc w:val="center"/>
              <w:rPr>
                <w:rFonts w:cs="Arial"/>
                <w:b/>
                <w:color w:val="000000" w:themeColor="text1"/>
                <w:sz w:val="20"/>
                <w:szCs w:val="20"/>
              </w:rPr>
            </w:pPr>
            <w:r>
              <w:rPr>
                <w:rFonts w:cs="Arial"/>
                <w:b/>
                <w:color w:val="000000" w:themeColor="text1"/>
                <w:sz w:val="20"/>
                <w:szCs w:val="20"/>
              </w:rPr>
              <w:t>Mean difference (SE)</w:t>
            </w:r>
          </w:p>
        </w:tc>
        <w:tc>
          <w:tcPr>
            <w:tcW w:w="1134"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2FC8A910" w14:textId="77777777" w:rsidR="00325E96" w:rsidRDefault="00325E96" w:rsidP="00D02554">
            <w:pPr>
              <w:jc w:val="center"/>
              <w:rPr>
                <w:rFonts w:cs="Arial"/>
                <w:b/>
                <w:color w:val="000000" w:themeColor="text1"/>
                <w:sz w:val="20"/>
                <w:szCs w:val="20"/>
              </w:rPr>
            </w:pPr>
            <w:r>
              <w:rPr>
                <w:rFonts w:cs="Arial"/>
                <w:b/>
                <w:color w:val="000000" w:themeColor="text1"/>
                <w:sz w:val="20"/>
                <w:szCs w:val="20"/>
              </w:rPr>
              <w:t>Control range value</w:t>
            </w: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400AA327" w14:textId="77777777" w:rsidR="00325E96" w:rsidRDefault="00325E96" w:rsidP="00D02554">
            <w:pPr>
              <w:jc w:val="center"/>
              <w:rPr>
                <w:rFonts w:cs="Arial"/>
                <w:b/>
                <w:color w:val="000000" w:themeColor="text1"/>
                <w:sz w:val="20"/>
                <w:szCs w:val="20"/>
              </w:rPr>
            </w:pPr>
            <w:r>
              <w:rPr>
                <w:rFonts w:cs="Arial"/>
                <w:b/>
                <w:color w:val="000000" w:themeColor="text1"/>
                <w:sz w:val="20"/>
                <w:szCs w:val="20"/>
              </w:rPr>
              <w:t>Publically available data</w:t>
            </w:r>
          </w:p>
        </w:tc>
      </w:tr>
      <w:tr w:rsidR="00325E96" w14:paraId="61FFEACB" w14:textId="77777777" w:rsidTr="007F6011">
        <w:trPr>
          <w:trHeight w:val="281"/>
        </w:trPr>
        <w:tc>
          <w:tcPr>
            <w:tcW w:w="1163" w:type="dxa"/>
            <w:tcBorders>
              <w:top w:val="single" w:sz="4" w:space="0" w:color="000000"/>
              <w:left w:val="single" w:sz="4" w:space="0" w:color="000000"/>
              <w:bottom w:val="single" w:sz="4" w:space="0" w:color="000000"/>
              <w:right w:val="single" w:sz="4" w:space="0" w:color="000000"/>
            </w:tcBorders>
            <w:vAlign w:val="center"/>
          </w:tcPr>
          <w:p w14:paraId="77D7D92E" w14:textId="52B1E57B" w:rsidR="00325E96" w:rsidRPr="00AB231E" w:rsidRDefault="00325E96" w:rsidP="00AB231E">
            <w:pPr>
              <w:pStyle w:val="Default"/>
              <w:rPr>
                <w:color w:val="auto"/>
                <w:sz w:val="20"/>
                <w:szCs w:val="20"/>
              </w:rPr>
            </w:pPr>
            <w:r w:rsidRPr="00AB231E">
              <w:rPr>
                <w:color w:val="auto"/>
                <w:sz w:val="20"/>
                <w:szCs w:val="20"/>
              </w:rPr>
              <w:t>Vitamin A</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D15F89B" w14:textId="1125A535" w:rsidR="00325E96" w:rsidRPr="00325E96" w:rsidRDefault="00325E96" w:rsidP="00325E96">
            <w:pPr>
              <w:pStyle w:val="Default"/>
              <w:jc w:val="center"/>
              <w:rPr>
                <w:sz w:val="20"/>
                <w:szCs w:val="20"/>
              </w:rPr>
            </w:pPr>
            <w:r w:rsidRPr="00325E96">
              <w:rPr>
                <w:sz w:val="20"/>
                <w:szCs w:val="20"/>
              </w:rPr>
              <w:t xml:space="preserve">1.03 (0.040) 0.85 - 1.15 </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55B8390" w14:textId="4DBC5A79" w:rsidR="00325E96" w:rsidRPr="00325E96" w:rsidRDefault="00325E96" w:rsidP="00325E96">
            <w:pPr>
              <w:pStyle w:val="Default"/>
              <w:jc w:val="center"/>
              <w:rPr>
                <w:sz w:val="20"/>
                <w:szCs w:val="20"/>
              </w:rPr>
            </w:pPr>
            <w:r w:rsidRPr="00325E96">
              <w:rPr>
                <w:sz w:val="20"/>
                <w:szCs w:val="20"/>
              </w:rPr>
              <w:t xml:space="preserve">1.11 (0.040) 0.97 - 1.42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D2DD38" w14:textId="5962DCDD" w:rsidR="00325E96" w:rsidRPr="00325E96" w:rsidRDefault="00325E96" w:rsidP="00325E96">
            <w:pPr>
              <w:pStyle w:val="Default"/>
              <w:jc w:val="center"/>
              <w:rPr>
                <w:sz w:val="20"/>
                <w:szCs w:val="20"/>
              </w:rPr>
            </w:pPr>
            <w:r w:rsidRPr="00325E96">
              <w:rPr>
                <w:sz w:val="20"/>
                <w:szCs w:val="20"/>
              </w:rPr>
              <w:t xml:space="preserve">&lt;0.001 </w:t>
            </w:r>
          </w:p>
        </w:tc>
        <w:tc>
          <w:tcPr>
            <w:tcW w:w="1276" w:type="dxa"/>
            <w:tcBorders>
              <w:top w:val="single" w:sz="4" w:space="0" w:color="000000"/>
              <w:left w:val="single" w:sz="4" w:space="0" w:color="000000"/>
              <w:bottom w:val="single" w:sz="4" w:space="0" w:color="000000"/>
              <w:right w:val="single" w:sz="4" w:space="0" w:color="000000"/>
            </w:tcBorders>
            <w:vAlign w:val="center"/>
          </w:tcPr>
          <w:p w14:paraId="7ACFEBC5" w14:textId="44133AD7" w:rsidR="00325E96" w:rsidRPr="00325E96" w:rsidRDefault="00325E96" w:rsidP="00325E96">
            <w:pPr>
              <w:pStyle w:val="Default"/>
              <w:jc w:val="center"/>
              <w:rPr>
                <w:sz w:val="20"/>
                <w:szCs w:val="20"/>
              </w:rPr>
            </w:pPr>
            <w:r w:rsidRPr="00325E96">
              <w:rPr>
                <w:sz w:val="20"/>
                <w:szCs w:val="20"/>
              </w:rPr>
              <w:t xml:space="preserve">0.082 (0.018) </w:t>
            </w:r>
          </w:p>
        </w:tc>
        <w:tc>
          <w:tcPr>
            <w:tcW w:w="1134" w:type="dxa"/>
            <w:tcBorders>
              <w:top w:val="single" w:sz="4" w:space="0" w:color="000000"/>
              <w:left w:val="single" w:sz="4" w:space="0" w:color="000000"/>
              <w:bottom w:val="single" w:sz="4" w:space="0" w:color="000000"/>
              <w:right w:val="single" w:sz="4" w:space="0" w:color="000000"/>
            </w:tcBorders>
            <w:vAlign w:val="center"/>
          </w:tcPr>
          <w:p w14:paraId="092DCCF1" w14:textId="18FC7E22" w:rsidR="00325E96" w:rsidRPr="00325E96" w:rsidRDefault="00325E96" w:rsidP="00325E96">
            <w:pPr>
              <w:pStyle w:val="Default"/>
              <w:jc w:val="center"/>
              <w:rPr>
                <w:sz w:val="20"/>
                <w:szCs w:val="20"/>
              </w:rPr>
            </w:pPr>
            <w:r w:rsidRPr="00325E96">
              <w:rPr>
                <w:sz w:val="20"/>
                <w:szCs w:val="20"/>
              </w:rPr>
              <w:t xml:space="preserve">0.30 </w:t>
            </w:r>
          </w:p>
        </w:tc>
        <w:tc>
          <w:tcPr>
            <w:tcW w:w="1417" w:type="dxa"/>
            <w:tcBorders>
              <w:top w:val="single" w:sz="4" w:space="0" w:color="000000"/>
              <w:left w:val="single" w:sz="4" w:space="0" w:color="000000"/>
              <w:bottom w:val="single" w:sz="4" w:space="0" w:color="000000"/>
              <w:right w:val="single" w:sz="4" w:space="0" w:color="000000"/>
            </w:tcBorders>
            <w:vAlign w:val="center"/>
          </w:tcPr>
          <w:p w14:paraId="73F3909E" w14:textId="51ED51D7" w:rsidR="00325E96" w:rsidRPr="00325E96" w:rsidRDefault="007F6011" w:rsidP="007F6011">
            <w:pPr>
              <w:pStyle w:val="Default"/>
              <w:jc w:val="center"/>
              <w:rPr>
                <w:sz w:val="20"/>
                <w:szCs w:val="20"/>
              </w:rPr>
            </w:pPr>
            <w:r>
              <w:rPr>
                <w:sz w:val="20"/>
                <w:szCs w:val="20"/>
              </w:rPr>
              <w:t xml:space="preserve">0.14 - </w:t>
            </w:r>
            <w:r w:rsidR="00325E96" w:rsidRPr="00325E96">
              <w:rPr>
                <w:sz w:val="20"/>
                <w:szCs w:val="20"/>
              </w:rPr>
              <w:t xml:space="preserve">80.20 </w:t>
            </w:r>
          </w:p>
        </w:tc>
      </w:tr>
      <w:tr w:rsidR="00325E96" w14:paraId="414D1D8B" w14:textId="77777777" w:rsidTr="007F6011">
        <w:trPr>
          <w:trHeight w:val="281"/>
        </w:trPr>
        <w:tc>
          <w:tcPr>
            <w:tcW w:w="1163" w:type="dxa"/>
            <w:tcBorders>
              <w:top w:val="single" w:sz="4" w:space="0" w:color="000000"/>
              <w:left w:val="single" w:sz="4" w:space="0" w:color="000000"/>
              <w:bottom w:val="single" w:sz="4" w:space="0" w:color="000000"/>
              <w:right w:val="single" w:sz="4" w:space="0" w:color="000000"/>
            </w:tcBorders>
            <w:vAlign w:val="center"/>
          </w:tcPr>
          <w:p w14:paraId="31DF4F14" w14:textId="2EB3FBC9" w:rsidR="00325E96" w:rsidRPr="00AB231E" w:rsidRDefault="00AB231E" w:rsidP="00AB231E">
            <w:pPr>
              <w:rPr>
                <w:rFonts w:cs="Arial"/>
                <w:sz w:val="20"/>
                <w:szCs w:val="20"/>
              </w:rPr>
            </w:pPr>
            <w:r w:rsidRPr="00AB231E">
              <w:rPr>
                <w:rFonts w:cs="Arial"/>
                <w:sz w:val="20"/>
                <w:szCs w:val="20"/>
              </w:rPr>
              <w:t>Vitamin B</w:t>
            </w:r>
            <w:r w:rsidRPr="00AB231E">
              <w:rPr>
                <w:rFonts w:cs="Arial"/>
                <w:sz w:val="20"/>
                <w:szCs w:val="20"/>
                <w:vertAlign w:val="subscript"/>
              </w:rPr>
              <w:t>1</w:t>
            </w:r>
          </w:p>
        </w:tc>
        <w:tc>
          <w:tcPr>
            <w:tcW w:w="1559" w:type="dxa"/>
            <w:tcBorders>
              <w:top w:val="single" w:sz="4" w:space="0" w:color="000000"/>
              <w:left w:val="single" w:sz="4" w:space="0" w:color="000000"/>
              <w:bottom w:val="single" w:sz="4" w:space="0" w:color="000000"/>
              <w:right w:val="single" w:sz="4" w:space="0" w:color="000000"/>
            </w:tcBorders>
            <w:vAlign w:val="center"/>
          </w:tcPr>
          <w:p w14:paraId="4068DCB7" w14:textId="5718E6F3" w:rsidR="00325E96" w:rsidRPr="007F6011" w:rsidRDefault="003A7A41" w:rsidP="003A7A41">
            <w:pPr>
              <w:pStyle w:val="Default"/>
              <w:jc w:val="center"/>
              <w:rPr>
                <w:sz w:val="20"/>
                <w:szCs w:val="20"/>
              </w:rPr>
            </w:pPr>
            <w:r w:rsidRPr="007F6011">
              <w:rPr>
                <w:sz w:val="20"/>
                <w:szCs w:val="20"/>
              </w:rPr>
              <w:t xml:space="preserve">3.99 (0.094) 3.55 - 4.35 </w:t>
            </w:r>
          </w:p>
        </w:tc>
        <w:tc>
          <w:tcPr>
            <w:tcW w:w="1559" w:type="dxa"/>
            <w:tcBorders>
              <w:top w:val="single" w:sz="4" w:space="0" w:color="000000"/>
              <w:left w:val="single" w:sz="4" w:space="0" w:color="000000"/>
              <w:bottom w:val="single" w:sz="4" w:space="0" w:color="000000"/>
              <w:right w:val="single" w:sz="4" w:space="0" w:color="000000"/>
            </w:tcBorders>
            <w:vAlign w:val="center"/>
          </w:tcPr>
          <w:p w14:paraId="11E825CF" w14:textId="3CEB6525" w:rsidR="00325E96" w:rsidRPr="007F6011" w:rsidRDefault="003A7A41" w:rsidP="003A7A41">
            <w:pPr>
              <w:pStyle w:val="Default"/>
              <w:jc w:val="center"/>
              <w:rPr>
                <w:sz w:val="20"/>
                <w:szCs w:val="20"/>
              </w:rPr>
            </w:pPr>
            <w:r w:rsidRPr="007F6011">
              <w:rPr>
                <w:sz w:val="20"/>
                <w:szCs w:val="20"/>
              </w:rPr>
              <w:t xml:space="preserve">4.05 (0.094) 3.58 - 4.53 </w:t>
            </w:r>
          </w:p>
        </w:tc>
        <w:tc>
          <w:tcPr>
            <w:tcW w:w="851" w:type="dxa"/>
            <w:tcBorders>
              <w:top w:val="single" w:sz="4" w:space="0" w:color="000000"/>
              <w:left w:val="single" w:sz="4" w:space="0" w:color="000000"/>
              <w:bottom w:val="single" w:sz="4" w:space="0" w:color="000000"/>
              <w:right w:val="single" w:sz="4" w:space="0" w:color="000000"/>
            </w:tcBorders>
            <w:vAlign w:val="center"/>
          </w:tcPr>
          <w:p w14:paraId="11FF3B10" w14:textId="6CB68A0E" w:rsidR="00325E96" w:rsidRPr="007F6011" w:rsidRDefault="003A7A41" w:rsidP="00D02554">
            <w:pPr>
              <w:jc w:val="center"/>
              <w:rPr>
                <w:rFonts w:cs="Arial"/>
                <w:color w:val="000000"/>
                <w:sz w:val="20"/>
                <w:szCs w:val="20"/>
                <w:lang w:eastAsia="en-GB" w:bidi="ar-SA"/>
              </w:rPr>
            </w:pPr>
            <w:r w:rsidRPr="007F6011">
              <w:rPr>
                <w:rFonts w:cs="Arial"/>
                <w:color w:val="000000"/>
                <w:sz w:val="20"/>
                <w:szCs w:val="20"/>
                <w:lang w:eastAsia="en-GB" w:bidi="ar-SA"/>
              </w:rPr>
              <w:t>ns</w:t>
            </w:r>
            <w:r w:rsidR="00CA7A18" w:rsidRPr="00CA7A18">
              <w:rPr>
                <w:rFonts w:cs="Arial"/>
                <w:color w:val="000000"/>
                <w:sz w:val="20"/>
                <w:szCs w:val="20"/>
                <w:vertAlign w:val="superscript"/>
                <w:lang w:eastAsia="en-GB" w:bidi="ar-SA"/>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07898585" w14:textId="0A921B46" w:rsidR="00325E96" w:rsidRPr="007F6011" w:rsidRDefault="003A7A41" w:rsidP="003A7A41">
            <w:pPr>
              <w:pStyle w:val="Default"/>
              <w:jc w:val="center"/>
              <w:rPr>
                <w:sz w:val="20"/>
                <w:szCs w:val="20"/>
              </w:rPr>
            </w:pPr>
            <w:r w:rsidRPr="007F6011">
              <w:rPr>
                <w:sz w:val="20"/>
                <w:szCs w:val="20"/>
              </w:rPr>
              <w:t xml:space="preserve">0.060 (0.082) </w:t>
            </w:r>
          </w:p>
        </w:tc>
        <w:tc>
          <w:tcPr>
            <w:tcW w:w="1134" w:type="dxa"/>
            <w:tcBorders>
              <w:top w:val="single" w:sz="4" w:space="0" w:color="000000"/>
              <w:left w:val="single" w:sz="4" w:space="0" w:color="000000"/>
              <w:bottom w:val="single" w:sz="4" w:space="0" w:color="000000"/>
              <w:right w:val="single" w:sz="4" w:space="0" w:color="000000"/>
            </w:tcBorders>
            <w:vAlign w:val="center"/>
          </w:tcPr>
          <w:p w14:paraId="41D3F557" w14:textId="4C9E835F" w:rsidR="00325E96" w:rsidRPr="007F6011" w:rsidRDefault="003A7A41" w:rsidP="007F6011">
            <w:pPr>
              <w:pStyle w:val="Default"/>
              <w:jc w:val="center"/>
              <w:rPr>
                <w:sz w:val="20"/>
                <w:szCs w:val="20"/>
              </w:rPr>
            </w:pPr>
            <w:r w:rsidRPr="007F6011">
              <w:rPr>
                <w:sz w:val="20"/>
                <w:szCs w:val="20"/>
              </w:rPr>
              <w:t xml:space="preserve">0.80 </w:t>
            </w:r>
          </w:p>
        </w:tc>
        <w:tc>
          <w:tcPr>
            <w:tcW w:w="1417" w:type="dxa"/>
            <w:tcBorders>
              <w:top w:val="single" w:sz="4" w:space="0" w:color="000000"/>
              <w:left w:val="single" w:sz="4" w:space="0" w:color="000000"/>
              <w:bottom w:val="single" w:sz="4" w:space="0" w:color="000000"/>
              <w:right w:val="single" w:sz="4" w:space="0" w:color="000000"/>
            </w:tcBorders>
            <w:vAlign w:val="center"/>
          </w:tcPr>
          <w:p w14:paraId="7B77E304" w14:textId="20FE89AF" w:rsidR="00325E96" w:rsidRPr="003A7A41" w:rsidRDefault="00AB231E" w:rsidP="007F6011">
            <w:pPr>
              <w:pStyle w:val="Default"/>
              <w:jc w:val="center"/>
              <w:rPr>
                <w:sz w:val="20"/>
                <w:szCs w:val="20"/>
              </w:rPr>
            </w:pPr>
            <w:r w:rsidRPr="003A7A41">
              <w:rPr>
                <w:sz w:val="20"/>
                <w:szCs w:val="20"/>
              </w:rPr>
              <w:t>1.26</w:t>
            </w:r>
            <w:r w:rsidR="007F6011">
              <w:rPr>
                <w:sz w:val="20"/>
                <w:szCs w:val="20"/>
              </w:rPr>
              <w:t xml:space="preserve"> </w:t>
            </w:r>
            <w:r w:rsidRPr="003A7A41">
              <w:rPr>
                <w:sz w:val="20"/>
                <w:szCs w:val="20"/>
              </w:rPr>
              <w:t>-</w:t>
            </w:r>
            <w:r w:rsidR="007F6011">
              <w:rPr>
                <w:sz w:val="20"/>
                <w:szCs w:val="20"/>
              </w:rPr>
              <w:t xml:space="preserve"> </w:t>
            </w:r>
            <w:r w:rsidRPr="003A7A41">
              <w:rPr>
                <w:sz w:val="20"/>
                <w:szCs w:val="20"/>
              </w:rPr>
              <w:t xml:space="preserve">40.00 </w:t>
            </w:r>
          </w:p>
        </w:tc>
      </w:tr>
      <w:tr w:rsidR="00325E96" w14:paraId="1FE57E47" w14:textId="77777777" w:rsidTr="007F6011">
        <w:trPr>
          <w:trHeight w:val="281"/>
        </w:trPr>
        <w:tc>
          <w:tcPr>
            <w:tcW w:w="1163" w:type="dxa"/>
            <w:tcBorders>
              <w:top w:val="single" w:sz="4" w:space="0" w:color="000000"/>
              <w:left w:val="single" w:sz="4" w:space="0" w:color="000000"/>
              <w:bottom w:val="single" w:sz="4" w:space="0" w:color="000000"/>
              <w:right w:val="single" w:sz="4" w:space="0" w:color="000000"/>
            </w:tcBorders>
            <w:vAlign w:val="center"/>
          </w:tcPr>
          <w:p w14:paraId="46733889" w14:textId="7D3EC6AE" w:rsidR="00325E96" w:rsidRPr="00AB231E" w:rsidRDefault="00AB231E" w:rsidP="00AB231E">
            <w:pPr>
              <w:rPr>
                <w:rFonts w:cs="Arial"/>
                <w:sz w:val="20"/>
                <w:szCs w:val="20"/>
              </w:rPr>
            </w:pPr>
            <w:r w:rsidRPr="00AB231E">
              <w:rPr>
                <w:rFonts w:cs="Arial"/>
                <w:sz w:val="20"/>
                <w:szCs w:val="20"/>
              </w:rPr>
              <w:t>Vitamin B</w:t>
            </w:r>
            <w:r>
              <w:rPr>
                <w:rFonts w:cs="Arial"/>
                <w:sz w:val="20"/>
                <w:szCs w:val="20"/>
                <w:vertAlign w:val="subscript"/>
              </w:rPr>
              <w:t>2</w:t>
            </w:r>
          </w:p>
        </w:tc>
        <w:tc>
          <w:tcPr>
            <w:tcW w:w="1559" w:type="dxa"/>
            <w:tcBorders>
              <w:top w:val="single" w:sz="4" w:space="0" w:color="000000"/>
              <w:left w:val="single" w:sz="4" w:space="0" w:color="000000"/>
              <w:bottom w:val="single" w:sz="4" w:space="0" w:color="000000"/>
              <w:right w:val="single" w:sz="4" w:space="0" w:color="000000"/>
            </w:tcBorders>
            <w:vAlign w:val="center"/>
          </w:tcPr>
          <w:p w14:paraId="11B61BA7" w14:textId="0193E294" w:rsidR="00325E96" w:rsidRPr="007F6011" w:rsidRDefault="003A7A41" w:rsidP="003A7A41">
            <w:pPr>
              <w:pStyle w:val="Default"/>
              <w:jc w:val="center"/>
              <w:rPr>
                <w:sz w:val="20"/>
                <w:szCs w:val="20"/>
              </w:rPr>
            </w:pPr>
            <w:r w:rsidRPr="007F6011">
              <w:rPr>
                <w:sz w:val="20"/>
                <w:szCs w:val="20"/>
              </w:rPr>
              <w:t xml:space="preserve">1.61 (0.059) 1.34 - 2.00 </w:t>
            </w:r>
          </w:p>
        </w:tc>
        <w:tc>
          <w:tcPr>
            <w:tcW w:w="1559" w:type="dxa"/>
            <w:tcBorders>
              <w:top w:val="single" w:sz="4" w:space="0" w:color="000000"/>
              <w:left w:val="single" w:sz="4" w:space="0" w:color="000000"/>
              <w:bottom w:val="single" w:sz="4" w:space="0" w:color="000000"/>
              <w:right w:val="single" w:sz="4" w:space="0" w:color="000000"/>
            </w:tcBorders>
            <w:vAlign w:val="center"/>
          </w:tcPr>
          <w:p w14:paraId="124F8387" w14:textId="692E0423" w:rsidR="00325E96" w:rsidRPr="007F6011" w:rsidRDefault="003A7A41" w:rsidP="003A7A41">
            <w:pPr>
              <w:pStyle w:val="Default"/>
              <w:jc w:val="center"/>
              <w:rPr>
                <w:sz w:val="20"/>
                <w:szCs w:val="20"/>
              </w:rPr>
            </w:pPr>
            <w:r w:rsidRPr="007F6011">
              <w:rPr>
                <w:sz w:val="20"/>
                <w:szCs w:val="20"/>
              </w:rPr>
              <w:t xml:space="preserve">1.49 (0.059) 0.97 - 1.98 </w:t>
            </w:r>
          </w:p>
        </w:tc>
        <w:tc>
          <w:tcPr>
            <w:tcW w:w="851" w:type="dxa"/>
            <w:tcBorders>
              <w:top w:val="single" w:sz="4" w:space="0" w:color="000000"/>
              <w:left w:val="single" w:sz="4" w:space="0" w:color="000000"/>
              <w:bottom w:val="single" w:sz="4" w:space="0" w:color="000000"/>
              <w:right w:val="single" w:sz="4" w:space="0" w:color="000000"/>
            </w:tcBorders>
            <w:vAlign w:val="center"/>
          </w:tcPr>
          <w:p w14:paraId="0F758BD1" w14:textId="4AEEE765" w:rsidR="00325E96" w:rsidRPr="007F6011" w:rsidRDefault="003A7A41" w:rsidP="00D02554">
            <w:pPr>
              <w:jc w:val="center"/>
              <w:rPr>
                <w:rFonts w:cs="Arial"/>
                <w:color w:val="000000"/>
                <w:sz w:val="20"/>
                <w:szCs w:val="20"/>
                <w:lang w:eastAsia="en-GB" w:bidi="ar-SA"/>
              </w:rPr>
            </w:pPr>
            <w:r w:rsidRPr="007F6011">
              <w:rPr>
                <w:rFonts w:cs="Arial"/>
                <w:color w:val="000000"/>
                <w:sz w:val="20"/>
                <w:szCs w:val="20"/>
                <w:lang w:eastAsia="en-GB" w:bidi="ar-SA"/>
              </w:rPr>
              <w:t>ns</w:t>
            </w:r>
          </w:p>
        </w:tc>
        <w:tc>
          <w:tcPr>
            <w:tcW w:w="1276" w:type="dxa"/>
            <w:tcBorders>
              <w:top w:val="single" w:sz="4" w:space="0" w:color="000000"/>
              <w:left w:val="single" w:sz="4" w:space="0" w:color="000000"/>
              <w:bottom w:val="single" w:sz="4" w:space="0" w:color="000000"/>
              <w:right w:val="single" w:sz="4" w:space="0" w:color="000000"/>
            </w:tcBorders>
            <w:vAlign w:val="center"/>
          </w:tcPr>
          <w:p w14:paraId="2B818620" w14:textId="53D6FB0C" w:rsidR="00325E96" w:rsidRPr="007F6011" w:rsidRDefault="003A7A41" w:rsidP="003A7A41">
            <w:pPr>
              <w:pStyle w:val="Default"/>
              <w:jc w:val="center"/>
              <w:rPr>
                <w:sz w:val="20"/>
                <w:szCs w:val="20"/>
              </w:rPr>
            </w:pPr>
            <w:r w:rsidRPr="007F6011">
              <w:rPr>
                <w:sz w:val="20"/>
                <w:szCs w:val="20"/>
              </w:rPr>
              <w:t xml:space="preserve">-0.11 (0.076) </w:t>
            </w:r>
          </w:p>
        </w:tc>
        <w:tc>
          <w:tcPr>
            <w:tcW w:w="1134" w:type="dxa"/>
            <w:tcBorders>
              <w:top w:val="single" w:sz="4" w:space="0" w:color="000000"/>
              <w:left w:val="single" w:sz="4" w:space="0" w:color="000000"/>
              <w:bottom w:val="single" w:sz="4" w:space="0" w:color="000000"/>
              <w:right w:val="single" w:sz="4" w:space="0" w:color="000000"/>
            </w:tcBorders>
            <w:vAlign w:val="center"/>
          </w:tcPr>
          <w:p w14:paraId="2303521E" w14:textId="5F608095" w:rsidR="00325E96" w:rsidRPr="007F6011" w:rsidRDefault="003A7A41" w:rsidP="007F6011">
            <w:pPr>
              <w:pStyle w:val="Default"/>
              <w:jc w:val="center"/>
              <w:rPr>
                <w:sz w:val="20"/>
                <w:szCs w:val="20"/>
              </w:rPr>
            </w:pPr>
            <w:r w:rsidRPr="007F6011">
              <w:rPr>
                <w:sz w:val="20"/>
                <w:szCs w:val="20"/>
              </w:rPr>
              <w:t xml:space="preserve">0.66 </w:t>
            </w:r>
          </w:p>
        </w:tc>
        <w:tc>
          <w:tcPr>
            <w:tcW w:w="1417" w:type="dxa"/>
            <w:tcBorders>
              <w:top w:val="single" w:sz="4" w:space="0" w:color="000000"/>
              <w:left w:val="single" w:sz="4" w:space="0" w:color="000000"/>
              <w:bottom w:val="single" w:sz="4" w:space="0" w:color="000000"/>
              <w:right w:val="single" w:sz="4" w:space="0" w:color="000000"/>
            </w:tcBorders>
            <w:vAlign w:val="center"/>
          </w:tcPr>
          <w:p w14:paraId="5172103B" w14:textId="4D61A03A" w:rsidR="00325E96" w:rsidRPr="003A7A41" w:rsidRDefault="00AB231E" w:rsidP="007F6011">
            <w:pPr>
              <w:pStyle w:val="Default"/>
              <w:jc w:val="center"/>
              <w:rPr>
                <w:sz w:val="20"/>
                <w:szCs w:val="20"/>
              </w:rPr>
            </w:pPr>
            <w:r w:rsidRPr="003A7A41">
              <w:rPr>
                <w:sz w:val="20"/>
                <w:szCs w:val="20"/>
              </w:rPr>
              <w:t>0.50</w:t>
            </w:r>
            <w:r w:rsidR="007F6011">
              <w:rPr>
                <w:sz w:val="20"/>
                <w:szCs w:val="20"/>
              </w:rPr>
              <w:t xml:space="preserve"> </w:t>
            </w:r>
            <w:r w:rsidRPr="003A7A41">
              <w:rPr>
                <w:sz w:val="20"/>
                <w:szCs w:val="20"/>
              </w:rPr>
              <w:t>-</w:t>
            </w:r>
            <w:r w:rsidR="007F6011">
              <w:rPr>
                <w:sz w:val="20"/>
                <w:szCs w:val="20"/>
              </w:rPr>
              <w:t xml:space="preserve"> </w:t>
            </w:r>
            <w:r w:rsidRPr="003A7A41">
              <w:rPr>
                <w:sz w:val="20"/>
                <w:szCs w:val="20"/>
              </w:rPr>
              <w:t xml:space="preserve">7.35 </w:t>
            </w:r>
          </w:p>
        </w:tc>
      </w:tr>
      <w:tr w:rsidR="00325E96" w14:paraId="041A10D8" w14:textId="77777777" w:rsidTr="007F6011">
        <w:trPr>
          <w:trHeight w:val="281"/>
        </w:trPr>
        <w:tc>
          <w:tcPr>
            <w:tcW w:w="1163" w:type="dxa"/>
            <w:tcBorders>
              <w:top w:val="single" w:sz="4" w:space="0" w:color="000000"/>
              <w:left w:val="single" w:sz="4" w:space="0" w:color="000000"/>
              <w:bottom w:val="single" w:sz="4" w:space="0" w:color="000000"/>
              <w:right w:val="single" w:sz="4" w:space="0" w:color="000000"/>
            </w:tcBorders>
            <w:vAlign w:val="center"/>
          </w:tcPr>
          <w:p w14:paraId="422A3146" w14:textId="66D73970" w:rsidR="00325E96" w:rsidRPr="00AB231E" w:rsidRDefault="00AB231E" w:rsidP="00AB231E">
            <w:pPr>
              <w:rPr>
                <w:rFonts w:cs="Arial"/>
                <w:sz w:val="20"/>
                <w:szCs w:val="20"/>
              </w:rPr>
            </w:pPr>
            <w:r w:rsidRPr="00AB231E">
              <w:rPr>
                <w:rFonts w:cs="Arial"/>
                <w:sz w:val="20"/>
                <w:szCs w:val="20"/>
              </w:rPr>
              <w:t>Vitamin B</w:t>
            </w:r>
            <w:r>
              <w:rPr>
                <w:rFonts w:cs="Arial"/>
                <w:sz w:val="20"/>
                <w:szCs w:val="20"/>
                <w:vertAlign w:val="subscript"/>
              </w:rPr>
              <w:t>3</w:t>
            </w:r>
          </w:p>
        </w:tc>
        <w:tc>
          <w:tcPr>
            <w:tcW w:w="1559" w:type="dxa"/>
            <w:tcBorders>
              <w:top w:val="single" w:sz="4" w:space="0" w:color="000000"/>
              <w:left w:val="single" w:sz="4" w:space="0" w:color="000000"/>
              <w:bottom w:val="single" w:sz="4" w:space="0" w:color="000000"/>
              <w:right w:val="single" w:sz="4" w:space="0" w:color="000000"/>
            </w:tcBorders>
            <w:vAlign w:val="center"/>
          </w:tcPr>
          <w:p w14:paraId="136CE9DC" w14:textId="6734D7C1" w:rsidR="00325E96" w:rsidRPr="007F6011" w:rsidRDefault="003A7A41" w:rsidP="003A7A41">
            <w:pPr>
              <w:pStyle w:val="Default"/>
              <w:jc w:val="center"/>
              <w:rPr>
                <w:sz w:val="20"/>
                <w:szCs w:val="20"/>
              </w:rPr>
            </w:pPr>
            <w:r w:rsidRPr="007F6011">
              <w:rPr>
                <w:sz w:val="20"/>
                <w:szCs w:val="20"/>
              </w:rPr>
              <w:t xml:space="preserve">21.56 (1.45) 15.05 - 29.41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545C16" w14:textId="6CE50ACD" w:rsidR="00325E96" w:rsidRPr="007F6011" w:rsidRDefault="003A7A41" w:rsidP="003A7A41">
            <w:pPr>
              <w:pStyle w:val="Default"/>
              <w:jc w:val="center"/>
              <w:rPr>
                <w:sz w:val="20"/>
                <w:szCs w:val="20"/>
              </w:rPr>
            </w:pPr>
            <w:r w:rsidRPr="007F6011">
              <w:rPr>
                <w:sz w:val="20"/>
                <w:szCs w:val="20"/>
              </w:rPr>
              <w:t xml:space="preserve">20.89 (1.45) 13.77 - 25.96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5D968D" w14:textId="506A2BCD" w:rsidR="00325E96" w:rsidRPr="007F6011" w:rsidRDefault="003A7A41" w:rsidP="00D02554">
            <w:pPr>
              <w:jc w:val="center"/>
              <w:rPr>
                <w:rFonts w:cs="Arial"/>
                <w:color w:val="000000"/>
                <w:sz w:val="20"/>
                <w:szCs w:val="20"/>
                <w:lang w:eastAsia="en-GB" w:bidi="ar-SA"/>
              </w:rPr>
            </w:pPr>
            <w:r w:rsidRPr="007F6011">
              <w:rPr>
                <w:rFonts w:cs="Arial"/>
                <w:color w:val="000000"/>
                <w:sz w:val="20"/>
                <w:szCs w:val="20"/>
                <w:lang w:eastAsia="en-GB" w:bidi="ar-SA"/>
              </w:rPr>
              <w:t>ns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2EEEFA" w14:textId="77777777" w:rsidR="007F6011" w:rsidRDefault="003A7A41" w:rsidP="003A7A41">
            <w:pPr>
              <w:pStyle w:val="Default"/>
              <w:jc w:val="center"/>
              <w:rPr>
                <w:sz w:val="20"/>
                <w:szCs w:val="20"/>
              </w:rPr>
            </w:pPr>
            <w:r w:rsidRPr="007F6011">
              <w:rPr>
                <w:sz w:val="20"/>
                <w:szCs w:val="20"/>
              </w:rPr>
              <w:t xml:space="preserve">-0.67 </w:t>
            </w:r>
          </w:p>
          <w:p w14:paraId="786581E6" w14:textId="6DAF6E7F" w:rsidR="00325E96" w:rsidRPr="007F6011" w:rsidRDefault="003A7A41" w:rsidP="003A7A41">
            <w:pPr>
              <w:pStyle w:val="Default"/>
              <w:jc w:val="center"/>
              <w:rPr>
                <w:sz w:val="20"/>
                <w:szCs w:val="20"/>
              </w:rPr>
            </w:pPr>
            <w:r w:rsidRPr="007F6011">
              <w:rPr>
                <w:sz w:val="20"/>
                <w:szCs w:val="20"/>
              </w:rPr>
              <w:t xml:space="preserve">(0.82)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355D39" w14:textId="60DB19C0" w:rsidR="00325E96" w:rsidRPr="007F6011" w:rsidRDefault="003A7A41" w:rsidP="007F6011">
            <w:pPr>
              <w:pStyle w:val="Default"/>
              <w:jc w:val="center"/>
              <w:rPr>
                <w:sz w:val="20"/>
                <w:szCs w:val="20"/>
              </w:rPr>
            </w:pPr>
            <w:r w:rsidRPr="007F6011">
              <w:rPr>
                <w:sz w:val="20"/>
                <w:szCs w:val="20"/>
              </w:rPr>
              <w:t xml:space="preserve">14.35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463989" w14:textId="5731B63E" w:rsidR="00325E96" w:rsidRPr="003A7A41" w:rsidRDefault="00AB231E" w:rsidP="007F6011">
            <w:pPr>
              <w:pStyle w:val="Default"/>
              <w:jc w:val="center"/>
              <w:rPr>
                <w:sz w:val="20"/>
                <w:szCs w:val="20"/>
              </w:rPr>
            </w:pPr>
            <w:r w:rsidRPr="003A7A41">
              <w:rPr>
                <w:sz w:val="20"/>
                <w:szCs w:val="20"/>
              </w:rPr>
              <w:t>7.42</w:t>
            </w:r>
            <w:r w:rsidR="007F6011">
              <w:rPr>
                <w:sz w:val="20"/>
                <w:szCs w:val="20"/>
              </w:rPr>
              <w:t xml:space="preserve"> </w:t>
            </w:r>
            <w:r w:rsidRPr="003A7A41">
              <w:rPr>
                <w:sz w:val="20"/>
                <w:szCs w:val="20"/>
              </w:rPr>
              <w:t>-</w:t>
            </w:r>
            <w:r w:rsidR="007F6011">
              <w:rPr>
                <w:sz w:val="20"/>
                <w:szCs w:val="20"/>
              </w:rPr>
              <w:t xml:space="preserve"> </w:t>
            </w:r>
            <w:r w:rsidRPr="003A7A41">
              <w:rPr>
                <w:sz w:val="20"/>
                <w:szCs w:val="20"/>
              </w:rPr>
              <w:t xml:space="preserve">46.94 </w:t>
            </w:r>
          </w:p>
        </w:tc>
      </w:tr>
      <w:tr w:rsidR="00325E96" w14:paraId="0CDF7E65" w14:textId="77777777" w:rsidTr="007F6011">
        <w:trPr>
          <w:trHeight w:val="281"/>
        </w:trPr>
        <w:tc>
          <w:tcPr>
            <w:tcW w:w="1163" w:type="dxa"/>
            <w:tcBorders>
              <w:top w:val="single" w:sz="4" w:space="0" w:color="000000"/>
              <w:left w:val="single" w:sz="4" w:space="0" w:color="000000"/>
              <w:bottom w:val="single" w:sz="4" w:space="0" w:color="000000"/>
              <w:right w:val="single" w:sz="4" w:space="0" w:color="000000"/>
            </w:tcBorders>
            <w:vAlign w:val="center"/>
          </w:tcPr>
          <w:p w14:paraId="7704DA4C" w14:textId="385606BC" w:rsidR="00325E96" w:rsidRPr="00AB231E" w:rsidRDefault="00AB231E" w:rsidP="00AB231E">
            <w:pPr>
              <w:rPr>
                <w:rFonts w:cs="Arial"/>
                <w:sz w:val="20"/>
                <w:szCs w:val="20"/>
              </w:rPr>
            </w:pPr>
            <w:r w:rsidRPr="00AB231E">
              <w:rPr>
                <w:rFonts w:cs="Arial"/>
                <w:sz w:val="20"/>
                <w:szCs w:val="20"/>
              </w:rPr>
              <w:t>Vitamin B</w:t>
            </w:r>
            <w:r>
              <w:rPr>
                <w:rFonts w:cs="Arial"/>
                <w:sz w:val="20"/>
                <w:szCs w:val="20"/>
                <w:vertAlign w:val="subscript"/>
              </w:rPr>
              <w:t>6</w:t>
            </w:r>
          </w:p>
        </w:tc>
        <w:tc>
          <w:tcPr>
            <w:tcW w:w="1559" w:type="dxa"/>
            <w:tcBorders>
              <w:top w:val="single" w:sz="4" w:space="0" w:color="000000"/>
              <w:left w:val="single" w:sz="4" w:space="0" w:color="000000"/>
              <w:bottom w:val="single" w:sz="4" w:space="0" w:color="000000"/>
              <w:right w:val="single" w:sz="4" w:space="0" w:color="000000"/>
            </w:tcBorders>
            <w:vAlign w:val="center"/>
          </w:tcPr>
          <w:p w14:paraId="40F96D09" w14:textId="6BE65E81" w:rsidR="00325E96" w:rsidRPr="007F6011" w:rsidRDefault="003A7A41" w:rsidP="003A7A41">
            <w:pPr>
              <w:pStyle w:val="Default"/>
              <w:jc w:val="center"/>
              <w:rPr>
                <w:sz w:val="20"/>
                <w:szCs w:val="20"/>
              </w:rPr>
            </w:pPr>
            <w:r w:rsidRPr="007F6011">
              <w:rPr>
                <w:sz w:val="20"/>
                <w:szCs w:val="20"/>
              </w:rPr>
              <w:t xml:space="preserve">5.77 (0.085) 5.17 - 6.69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D8C0A5" w14:textId="5E9863E5" w:rsidR="00325E96" w:rsidRPr="007F6011" w:rsidRDefault="003A7A41" w:rsidP="003A7A41">
            <w:pPr>
              <w:pStyle w:val="Default"/>
              <w:jc w:val="center"/>
              <w:rPr>
                <w:sz w:val="20"/>
                <w:szCs w:val="20"/>
              </w:rPr>
            </w:pPr>
            <w:r w:rsidRPr="007F6011">
              <w:rPr>
                <w:sz w:val="20"/>
                <w:szCs w:val="20"/>
              </w:rPr>
              <w:t xml:space="preserve">5.76 (0.085) 5.13 - 6.31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6353A2" w14:textId="43B63696" w:rsidR="00325E96" w:rsidRPr="007F6011" w:rsidRDefault="003A7A41" w:rsidP="00D02554">
            <w:pPr>
              <w:jc w:val="center"/>
              <w:rPr>
                <w:rFonts w:cs="Arial"/>
                <w:color w:val="000000"/>
                <w:sz w:val="20"/>
                <w:szCs w:val="20"/>
                <w:lang w:eastAsia="en-GB" w:bidi="ar-SA"/>
              </w:rPr>
            </w:pPr>
            <w:r w:rsidRPr="007F6011">
              <w:rPr>
                <w:rFonts w:cs="Arial"/>
                <w:color w:val="000000"/>
                <w:sz w:val="20"/>
                <w:szCs w:val="20"/>
                <w:lang w:eastAsia="en-GB" w:bidi="ar-SA"/>
              </w:rPr>
              <w:t>ns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8C3196" w14:textId="70F070FD" w:rsidR="00325E96" w:rsidRPr="007F6011" w:rsidRDefault="003A7A41" w:rsidP="003A7A41">
            <w:pPr>
              <w:pStyle w:val="Default"/>
              <w:jc w:val="center"/>
              <w:rPr>
                <w:sz w:val="20"/>
                <w:szCs w:val="20"/>
              </w:rPr>
            </w:pPr>
            <w:r w:rsidRPr="007F6011">
              <w:rPr>
                <w:sz w:val="20"/>
                <w:szCs w:val="20"/>
              </w:rPr>
              <w:t xml:space="preserve">-0.013 (0.12)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57291F" w14:textId="398867D8" w:rsidR="00325E96" w:rsidRPr="007F6011" w:rsidRDefault="003A7A41" w:rsidP="007F6011">
            <w:pPr>
              <w:pStyle w:val="Default"/>
              <w:jc w:val="center"/>
              <w:rPr>
                <w:sz w:val="20"/>
                <w:szCs w:val="20"/>
              </w:rPr>
            </w:pPr>
            <w:r w:rsidRPr="007F6011">
              <w:rPr>
                <w:sz w:val="20"/>
                <w:szCs w:val="20"/>
              </w:rPr>
              <w:t xml:space="preserve">1.53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D17E19" w14:textId="2E17A4A4" w:rsidR="00325E96" w:rsidRPr="003A7A41" w:rsidRDefault="00AB231E" w:rsidP="007F6011">
            <w:pPr>
              <w:pStyle w:val="Default"/>
              <w:jc w:val="center"/>
              <w:rPr>
                <w:sz w:val="20"/>
                <w:szCs w:val="20"/>
              </w:rPr>
            </w:pPr>
            <w:r w:rsidRPr="003A7A41">
              <w:rPr>
                <w:sz w:val="20"/>
                <w:szCs w:val="20"/>
              </w:rPr>
              <w:t>1.18</w:t>
            </w:r>
            <w:r w:rsidR="007F6011">
              <w:rPr>
                <w:sz w:val="20"/>
                <w:szCs w:val="20"/>
              </w:rPr>
              <w:t xml:space="preserve"> </w:t>
            </w:r>
            <w:r w:rsidRPr="003A7A41">
              <w:rPr>
                <w:sz w:val="20"/>
                <w:szCs w:val="20"/>
              </w:rPr>
              <w:t>-</w:t>
            </w:r>
            <w:r w:rsidR="007F6011">
              <w:rPr>
                <w:sz w:val="20"/>
                <w:szCs w:val="20"/>
              </w:rPr>
              <w:t xml:space="preserve"> </w:t>
            </w:r>
            <w:r w:rsidRPr="003A7A41">
              <w:rPr>
                <w:sz w:val="20"/>
                <w:szCs w:val="20"/>
              </w:rPr>
              <w:t xml:space="preserve">12.14 </w:t>
            </w:r>
          </w:p>
        </w:tc>
      </w:tr>
      <w:tr w:rsidR="00325E96" w14:paraId="4BD1ABB0" w14:textId="77777777" w:rsidTr="007F6011">
        <w:trPr>
          <w:trHeight w:val="281"/>
        </w:trPr>
        <w:tc>
          <w:tcPr>
            <w:tcW w:w="1163" w:type="dxa"/>
            <w:tcBorders>
              <w:top w:val="single" w:sz="4" w:space="0" w:color="000000"/>
              <w:left w:val="single" w:sz="4" w:space="0" w:color="000000"/>
              <w:bottom w:val="single" w:sz="4" w:space="0" w:color="000000"/>
              <w:right w:val="single" w:sz="4" w:space="0" w:color="000000"/>
            </w:tcBorders>
            <w:vAlign w:val="center"/>
          </w:tcPr>
          <w:p w14:paraId="75009F29" w14:textId="5C4DC72E" w:rsidR="00325E96" w:rsidRPr="00AB231E" w:rsidRDefault="00AB231E" w:rsidP="00AB231E">
            <w:pPr>
              <w:rPr>
                <w:rFonts w:cs="Arial"/>
                <w:sz w:val="20"/>
                <w:szCs w:val="20"/>
              </w:rPr>
            </w:pPr>
            <w:r w:rsidRPr="00AB231E">
              <w:rPr>
                <w:rFonts w:cs="Arial"/>
                <w:sz w:val="20"/>
                <w:szCs w:val="20"/>
              </w:rPr>
              <w:lastRenderedPageBreak/>
              <w:t>Vitamin B</w:t>
            </w:r>
            <w:r>
              <w:rPr>
                <w:rFonts w:cs="Arial"/>
                <w:sz w:val="20"/>
                <w:szCs w:val="20"/>
                <w:vertAlign w:val="subscript"/>
              </w:rPr>
              <w:t>9</w:t>
            </w:r>
          </w:p>
        </w:tc>
        <w:tc>
          <w:tcPr>
            <w:tcW w:w="1559" w:type="dxa"/>
            <w:tcBorders>
              <w:top w:val="single" w:sz="4" w:space="0" w:color="000000"/>
              <w:left w:val="single" w:sz="4" w:space="0" w:color="000000"/>
              <w:bottom w:val="single" w:sz="4" w:space="0" w:color="000000"/>
              <w:right w:val="single" w:sz="4" w:space="0" w:color="000000"/>
            </w:tcBorders>
            <w:vAlign w:val="center"/>
          </w:tcPr>
          <w:p w14:paraId="3CB0756A" w14:textId="5F8F0A9D" w:rsidR="00325E96" w:rsidRPr="007F6011" w:rsidRDefault="003A7A41" w:rsidP="003A7A41">
            <w:pPr>
              <w:pStyle w:val="Default"/>
              <w:jc w:val="center"/>
              <w:rPr>
                <w:sz w:val="20"/>
                <w:szCs w:val="20"/>
              </w:rPr>
            </w:pPr>
            <w:r w:rsidRPr="007F6011">
              <w:rPr>
                <w:sz w:val="20"/>
                <w:szCs w:val="20"/>
              </w:rPr>
              <w:t xml:space="preserve">0.42 (0.031) 0.34 - 0.58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95284A" w14:textId="6ADF681E" w:rsidR="00325E96" w:rsidRPr="007F6011" w:rsidRDefault="003A7A41" w:rsidP="003A7A41">
            <w:pPr>
              <w:pStyle w:val="Default"/>
              <w:jc w:val="center"/>
              <w:rPr>
                <w:sz w:val="20"/>
                <w:szCs w:val="20"/>
              </w:rPr>
            </w:pPr>
            <w:r w:rsidRPr="007F6011">
              <w:rPr>
                <w:sz w:val="20"/>
                <w:szCs w:val="20"/>
              </w:rPr>
              <w:t xml:space="preserve">0.42 (0.031) 0.33 - 0.63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379558" w14:textId="4A7F392B" w:rsidR="00325E96" w:rsidRPr="007F6011" w:rsidRDefault="003A7A41" w:rsidP="00D02554">
            <w:pPr>
              <w:jc w:val="center"/>
              <w:rPr>
                <w:rFonts w:cs="Arial"/>
                <w:color w:val="000000"/>
                <w:sz w:val="20"/>
                <w:szCs w:val="20"/>
                <w:lang w:eastAsia="en-GB" w:bidi="ar-SA"/>
              </w:rPr>
            </w:pPr>
            <w:r w:rsidRPr="007F6011">
              <w:rPr>
                <w:rFonts w:cs="Arial"/>
                <w:color w:val="000000"/>
                <w:sz w:val="20"/>
                <w:szCs w:val="20"/>
                <w:lang w:eastAsia="en-GB" w:bidi="ar-SA"/>
              </w:rPr>
              <w:t>ns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69317B" w14:textId="4BAC3A7F" w:rsidR="00325E96" w:rsidRPr="007F6011" w:rsidRDefault="003A7A41" w:rsidP="003A7A41">
            <w:pPr>
              <w:pStyle w:val="Default"/>
              <w:jc w:val="center"/>
              <w:rPr>
                <w:sz w:val="20"/>
                <w:szCs w:val="20"/>
              </w:rPr>
            </w:pPr>
            <w:r w:rsidRPr="007F6011">
              <w:rPr>
                <w:sz w:val="20"/>
                <w:szCs w:val="20"/>
              </w:rPr>
              <w:t xml:space="preserve">0.00034 (0.0087)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9BED5C" w14:textId="4BE8E9B8" w:rsidR="00325E96" w:rsidRPr="007F6011" w:rsidRDefault="003A7A41" w:rsidP="007F6011">
            <w:pPr>
              <w:pStyle w:val="Default"/>
              <w:jc w:val="center"/>
              <w:rPr>
                <w:sz w:val="20"/>
                <w:szCs w:val="20"/>
              </w:rPr>
            </w:pPr>
            <w:r w:rsidRPr="007F6011">
              <w:rPr>
                <w:sz w:val="20"/>
                <w:szCs w:val="20"/>
              </w:rPr>
              <w:t xml:space="preserve">0.23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EDCCAB" w14:textId="0450F106" w:rsidR="00325E96" w:rsidRPr="003A7A41" w:rsidRDefault="00AB231E" w:rsidP="007F6011">
            <w:pPr>
              <w:pStyle w:val="Default"/>
              <w:jc w:val="center"/>
              <w:rPr>
                <w:sz w:val="20"/>
                <w:szCs w:val="20"/>
              </w:rPr>
            </w:pPr>
            <w:r w:rsidRPr="003A7A41">
              <w:rPr>
                <w:sz w:val="20"/>
                <w:szCs w:val="20"/>
              </w:rPr>
              <w:t>0.09</w:t>
            </w:r>
            <w:r w:rsidR="007F6011">
              <w:rPr>
                <w:sz w:val="20"/>
                <w:szCs w:val="20"/>
              </w:rPr>
              <w:t xml:space="preserve"> </w:t>
            </w:r>
            <w:r w:rsidRPr="003A7A41">
              <w:rPr>
                <w:sz w:val="20"/>
                <w:szCs w:val="20"/>
              </w:rPr>
              <w:t>-</w:t>
            </w:r>
            <w:r w:rsidR="007F6011">
              <w:rPr>
                <w:sz w:val="20"/>
                <w:szCs w:val="20"/>
              </w:rPr>
              <w:t xml:space="preserve"> </w:t>
            </w:r>
            <w:r w:rsidRPr="003A7A41">
              <w:rPr>
                <w:sz w:val="20"/>
                <w:szCs w:val="20"/>
              </w:rPr>
              <w:t xml:space="preserve">3.50 </w:t>
            </w:r>
          </w:p>
        </w:tc>
      </w:tr>
      <w:tr w:rsidR="00325E96" w14:paraId="7A2F1707" w14:textId="77777777" w:rsidTr="007F6011">
        <w:trPr>
          <w:trHeight w:val="281"/>
        </w:trPr>
        <w:tc>
          <w:tcPr>
            <w:tcW w:w="1163" w:type="dxa"/>
            <w:tcBorders>
              <w:top w:val="single" w:sz="4" w:space="0" w:color="000000"/>
              <w:left w:val="single" w:sz="4" w:space="0" w:color="000000"/>
              <w:bottom w:val="single" w:sz="4" w:space="0" w:color="000000"/>
              <w:right w:val="single" w:sz="4" w:space="0" w:color="000000"/>
            </w:tcBorders>
            <w:vAlign w:val="center"/>
          </w:tcPr>
          <w:p w14:paraId="45B46A89" w14:textId="0C6FC28D" w:rsidR="00325E96" w:rsidRPr="00AB231E" w:rsidRDefault="00AB231E" w:rsidP="00AB231E">
            <w:pPr>
              <w:rPr>
                <w:rFonts w:cs="Arial"/>
                <w:sz w:val="20"/>
                <w:szCs w:val="20"/>
              </w:rPr>
            </w:pPr>
            <w:r w:rsidRPr="00AB231E">
              <w:rPr>
                <w:rFonts w:cs="Arial"/>
                <w:sz w:val="20"/>
                <w:szCs w:val="20"/>
              </w:rPr>
              <w:t>Vitamin E</w:t>
            </w:r>
          </w:p>
        </w:tc>
        <w:tc>
          <w:tcPr>
            <w:tcW w:w="1559" w:type="dxa"/>
            <w:tcBorders>
              <w:top w:val="single" w:sz="4" w:space="0" w:color="000000"/>
              <w:left w:val="single" w:sz="4" w:space="0" w:color="000000"/>
              <w:bottom w:val="single" w:sz="4" w:space="0" w:color="000000"/>
              <w:right w:val="single" w:sz="4" w:space="0" w:color="000000"/>
            </w:tcBorders>
            <w:vAlign w:val="center"/>
          </w:tcPr>
          <w:p w14:paraId="6CA23434" w14:textId="0A359C20" w:rsidR="00325E96" w:rsidRPr="007F6011" w:rsidRDefault="007F6011" w:rsidP="007F6011">
            <w:pPr>
              <w:pStyle w:val="Default"/>
              <w:jc w:val="center"/>
              <w:rPr>
                <w:sz w:val="20"/>
                <w:szCs w:val="20"/>
              </w:rPr>
            </w:pPr>
            <w:r w:rsidRPr="007F6011">
              <w:rPr>
                <w:sz w:val="20"/>
                <w:szCs w:val="20"/>
              </w:rPr>
              <w:t xml:space="preserve">13.31 (0.61) 10.37 - 14.81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B9AF8B" w14:textId="1D9C148C" w:rsidR="00325E96" w:rsidRPr="007F6011" w:rsidRDefault="007F6011" w:rsidP="007F6011">
            <w:pPr>
              <w:pStyle w:val="Default"/>
              <w:jc w:val="center"/>
              <w:rPr>
                <w:sz w:val="20"/>
                <w:szCs w:val="20"/>
              </w:rPr>
            </w:pPr>
            <w:r w:rsidRPr="007F6011">
              <w:rPr>
                <w:sz w:val="20"/>
                <w:szCs w:val="20"/>
              </w:rPr>
              <w:t xml:space="preserve">13.67 (0.61) 11.14 - 16.10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903CB0" w14:textId="34DE89A7" w:rsidR="00325E96" w:rsidRPr="007F6011" w:rsidRDefault="007F6011" w:rsidP="00D02554">
            <w:pPr>
              <w:jc w:val="center"/>
              <w:rPr>
                <w:rFonts w:cs="Arial"/>
                <w:color w:val="000000"/>
                <w:sz w:val="20"/>
                <w:szCs w:val="20"/>
                <w:lang w:eastAsia="en-GB" w:bidi="ar-SA"/>
              </w:rPr>
            </w:pPr>
            <w:r w:rsidRPr="007F6011">
              <w:rPr>
                <w:rFonts w:cs="Arial"/>
                <w:color w:val="000000"/>
                <w:sz w:val="20"/>
                <w:szCs w:val="20"/>
                <w:lang w:eastAsia="en-GB" w:bidi="ar-SA"/>
              </w:rPr>
              <w:t>ns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109E54" w14:textId="77777777" w:rsidR="007F6011" w:rsidRDefault="007F6011" w:rsidP="007F6011">
            <w:pPr>
              <w:pStyle w:val="Default"/>
              <w:jc w:val="center"/>
              <w:rPr>
                <w:sz w:val="20"/>
                <w:szCs w:val="20"/>
              </w:rPr>
            </w:pPr>
            <w:r w:rsidRPr="007F6011">
              <w:rPr>
                <w:sz w:val="20"/>
                <w:szCs w:val="20"/>
              </w:rPr>
              <w:t xml:space="preserve">0.36 </w:t>
            </w:r>
          </w:p>
          <w:p w14:paraId="3B7519EF" w14:textId="7BE6106A" w:rsidR="00325E96" w:rsidRPr="007F6011" w:rsidRDefault="007F6011" w:rsidP="007F6011">
            <w:pPr>
              <w:pStyle w:val="Default"/>
              <w:jc w:val="center"/>
              <w:rPr>
                <w:sz w:val="20"/>
                <w:szCs w:val="20"/>
              </w:rPr>
            </w:pPr>
            <w:r w:rsidRPr="007F6011">
              <w:rPr>
                <w:sz w:val="20"/>
                <w:szCs w:val="20"/>
              </w:rPr>
              <w:t xml:space="preserve">(0.45)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70B22E" w14:textId="4262EB2C" w:rsidR="00325E96" w:rsidRPr="007F6011" w:rsidRDefault="007F6011" w:rsidP="007F6011">
            <w:pPr>
              <w:pStyle w:val="Default"/>
              <w:jc w:val="center"/>
              <w:rPr>
                <w:sz w:val="20"/>
                <w:szCs w:val="20"/>
              </w:rPr>
            </w:pPr>
            <w:r w:rsidRPr="007F6011">
              <w:rPr>
                <w:sz w:val="20"/>
                <w:szCs w:val="20"/>
              </w:rPr>
              <w:t xml:space="preserve">4.44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7045B4" w14:textId="6C3C6743" w:rsidR="00325E96" w:rsidRPr="003A7A41" w:rsidRDefault="00AB231E" w:rsidP="007F6011">
            <w:pPr>
              <w:pStyle w:val="Default"/>
              <w:jc w:val="center"/>
              <w:rPr>
                <w:sz w:val="20"/>
                <w:szCs w:val="20"/>
              </w:rPr>
            </w:pPr>
            <w:r w:rsidRPr="003A7A41">
              <w:rPr>
                <w:sz w:val="20"/>
                <w:szCs w:val="20"/>
              </w:rPr>
              <w:t>0.84</w:t>
            </w:r>
            <w:r w:rsidR="007F6011">
              <w:rPr>
                <w:sz w:val="20"/>
                <w:szCs w:val="20"/>
              </w:rPr>
              <w:t xml:space="preserve"> </w:t>
            </w:r>
            <w:r w:rsidRPr="003A7A41">
              <w:rPr>
                <w:sz w:val="20"/>
                <w:szCs w:val="20"/>
              </w:rPr>
              <w:t>-</w:t>
            </w:r>
            <w:r w:rsidR="007F6011">
              <w:rPr>
                <w:sz w:val="20"/>
                <w:szCs w:val="20"/>
              </w:rPr>
              <w:t xml:space="preserve"> </w:t>
            </w:r>
            <w:r w:rsidRPr="003A7A41">
              <w:rPr>
                <w:sz w:val="20"/>
                <w:szCs w:val="20"/>
              </w:rPr>
              <w:t xml:space="preserve">68.67 </w:t>
            </w:r>
          </w:p>
        </w:tc>
      </w:tr>
    </w:tbl>
    <w:p w14:paraId="3CA89B20" w14:textId="77777777" w:rsidR="00A52FC3" w:rsidRDefault="00A52FC3" w:rsidP="00A52FC3">
      <w:pPr>
        <w:spacing w:before="40"/>
      </w:pPr>
      <w:r>
        <w:rPr>
          <w:color w:val="000000" w:themeColor="text1"/>
          <w:sz w:val="18"/>
          <w:szCs w:val="18"/>
        </w:rPr>
        <w:t>Cells highlighted in blue show statistically significant differences.</w:t>
      </w:r>
      <w:r>
        <w:rPr>
          <w:sz w:val="18"/>
          <w:szCs w:val="18"/>
        </w:rPr>
        <w:t xml:space="preserve"> 1. </w:t>
      </w:r>
      <w:r>
        <w:rPr>
          <w:color w:val="000000" w:themeColor="text1"/>
          <w:sz w:val="18"/>
          <w:szCs w:val="18"/>
        </w:rPr>
        <w:t>ns – not significant</w:t>
      </w:r>
    </w:p>
    <w:p w14:paraId="01A72249" w14:textId="11CFBEB8" w:rsidR="00740C27" w:rsidRPr="003E22DA" w:rsidRDefault="003E22DA" w:rsidP="003E22DA">
      <w:pPr>
        <w:pStyle w:val="Heading3"/>
        <w:ind w:left="0" w:firstLine="0"/>
        <w:rPr>
          <w:sz w:val="23"/>
          <w:szCs w:val="23"/>
        </w:rPr>
      </w:pPr>
      <w:bookmarkStart w:id="291" w:name="_Toc500321363"/>
      <w:bookmarkStart w:id="292" w:name="_Toc499893700"/>
      <w:bookmarkStart w:id="293" w:name="_Toc499210310"/>
      <w:bookmarkStart w:id="294" w:name="_Toc499025645"/>
      <w:bookmarkStart w:id="295" w:name="_Toc497988162"/>
      <w:bookmarkStart w:id="296" w:name="_Toc496169808"/>
      <w:bookmarkStart w:id="297" w:name="_Toc495489355"/>
      <w:bookmarkStart w:id="298" w:name="_Toc493515885"/>
      <w:bookmarkStart w:id="299" w:name="_Toc491439854"/>
      <w:bookmarkStart w:id="300" w:name="_Toc33709022"/>
      <w:bookmarkStart w:id="301" w:name="_Toc80177653"/>
      <w:bookmarkStart w:id="302" w:name="_Toc80823156"/>
      <w:r>
        <w:t>5.3.6</w:t>
      </w:r>
      <w:r w:rsidRPr="00C52F79">
        <w:t xml:space="preserve"> </w:t>
      </w:r>
      <w:r w:rsidRPr="00C52F79">
        <w:tab/>
      </w:r>
      <w:r>
        <w:rPr>
          <w:sz w:val="23"/>
          <w:szCs w:val="23"/>
        </w:rPr>
        <w:t>Anti-nutrients and secondary metabolites</w:t>
      </w:r>
      <w:bookmarkEnd w:id="291"/>
      <w:bookmarkEnd w:id="292"/>
      <w:bookmarkEnd w:id="293"/>
      <w:bookmarkEnd w:id="294"/>
      <w:bookmarkEnd w:id="295"/>
      <w:bookmarkEnd w:id="296"/>
      <w:bookmarkEnd w:id="297"/>
      <w:bookmarkEnd w:id="298"/>
      <w:bookmarkEnd w:id="299"/>
      <w:bookmarkEnd w:id="300"/>
      <w:bookmarkEnd w:id="301"/>
      <w:bookmarkEnd w:id="302"/>
      <w:r w:rsidR="00740C27" w:rsidRPr="00740C27">
        <w:rPr>
          <w:b w:val="0"/>
          <w:bCs w:val="0"/>
        </w:rPr>
        <w:t xml:space="preserve"> </w:t>
      </w:r>
    </w:p>
    <w:p w14:paraId="6D942AE2" w14:textId="79578FBC" w:rsidR="00BA3CDE" w:rsidRPr="004310A0" w:rsidRDefault="00006E14" w:rsidP="00006E14">
      <w:pPr>
        <w:spacing w:after="240"/>
        <w:rPr>
          <w:rFonts w:cs="Arial"/>
          <w:szCs w:val="20"/>
        </w:rPr>
      </w:pPr>
      <w:r>
        <w:t>There were no statistically significant differences f</w:t>
      </w:r>
      <w:r w:rsidRPr="004310A0">
        <w:t xml:space="preserve">ound in the level of anti-nutrients and secondary metabolites in </w:t>
      </w:r>
      <w:r w:rsidRPr="004310A0">
        <w:rPr>
          <w:rFonts w:cs="Arial"/>
          <w:bCs/>
          <w:szCs w:val="20"/>
        </w:rPr>
        <w:t xml:space="preserve">MON95379 </w:t>
      </w:r>
      <w:r w:rsidRPr="004310A0">
        <w:t>compared to the control (</w:t>
      </w:r>
      <w:r w:rsidR="004310A0" w:rsidRPr="004310A0">
        <w:t>Table 16</w:t>
      </w:r>
      <w:r w:rsidRPr="004310A0">
        <w:t xml:space="preserve">). </w:t>
      </w:r>
      <w:r w:rsidRPr="004310A0">
        <w:rPr>
          <w:rFonts w:cs="Arial"/>
          <w:szCs w:val="20"/>
        </w:rPr>
        <w:t xml:space="preserve">Means were also within the natural variability of analytes seen in publically available data. </w:t>
      </w:r>
    </w:p>
    <w:p w14:paraId="6AF22040" w14:textId="656177F0" w:rsidR="00006E14" w:rsidRPr="004310A0" w:rsidRDefault="00006E14" w:rsidP="005D4CF3">
      <w:pPr>
        <w:spacing w:after="240"/>
        <w:rPr>
          <w:rFonts w:cs="Arial"/>
          <w:szCs w:val="20"/>
        </w:rPr>
      </w:pPr>
      <w:r w:rsidRPr="004310A0">
        <w:rPr>
          <w:rFonts w:cs="Arial"/>
          <w:szCs w:val="20"/>
        </w:rPr>
        <w:t xml:space="preserve">Furfural was excluded from the </w:t>
      </w:r>
      <w:r w:rsidR="004310A0" w:rsidRPr="004310A0">
        <w:rPr>
          <w:rFonts w:cs="Arial"/>
          <w:szCs w:val="20"/>
        </w:rPr>
        <w:t>Table 16</w:t>
      </w:r>
      <w:r w:rsidRPr="004310A0">
        <w:rPr>
          <w:rFonts w:cs="Arial"/>
          <w:szCs w:val="20"/>
        </w:rPr>
        <w:t xml:space="preserve"> summary due to its levels being below the </w:t>
      </w:r>
      <w:r w:rsidRPr="004310A0">
        <w:rPr>
          <w:szCs w:val="20"/>
        </w:rPr>
        <w:t>LOQ.</w:t>
      </w:r>
    </w:p>
    <w:p w14:paraId="71655AC6" w14:textId="6C872598" w:rsidR="00006E14" w:rsidRDefault="004310A0" w:rsidP="00A44CAA">
      <w:pPr>
        <w:pStyle w:val="FSTableTitle"/>
        <w:spacing w:after="60"/>
      </w:pPr>
      <w:r w:rsidRPr="004310A0">
        <w:t>Table 16</w:t>
      </w:r>
      <w:r w:rsidR="00006E14" w:rsidRPr="004310A0">
        <w:t xml:space="preserve">: Comparison </w:t>
      </w:r>
      <w:r w:rsidR="00A44CAA">
        <w:t>of anti-nutrients (% dw) and s</w:t>
      </w:r>
      <w:r w:rsidR="00006E14">
        <w:t>econd</w:t>
      </w:r>
      <w:r w:rsidR="00A44CAA">
        <w:t>ary m</w:t>
      </w:r>
      <w:r w:rsidR="00006E14">
        <w:t>etabolites (µg/g dw)</w:t>
      </w:r>
    </w:p>
    <w:tbl>
      <w:tblPr>
        <w:tblStyle w:val="TableGrid"/>
        <w:tblW w:w="9101" w:type="dxa"/>
        <w:tblInd w:w="108" w:type="dxa"/>
        <w:tblLayout w:type="fixed"/>
        <w:tblLook w:val="04A0" w:firstRow="1" w:lastRow="0" w:firstColumn="1" w:lastColumn="0" w:noHBand="0" w:noVBand="1"/>
        <w:tblCaption w:val="Table 16"/>
        <w:tblDescription w:val="Comparison of anti-nutrients (% dw) and secondary metabolites (µg/g dw)"/>
      </w:tblPr>
      <w:tblGrid>
        <w:gridCol w:w="1305"/>
        <w:gridCol w:w="1701"/>
        <w:gridCol w:w="1559"/>
        <w:gridCol w:w="709"/>
        <w:gridCol w:w="142"/>
        <w:gridCol w:w="1275"/>
        <w:gridCol w:w="993"/>
        <w:gridCol w:w="1417"/>
      </w:tblGrid>
      <w:tr w:rsidR="00CA7A18" w14:paraId="06F783CE" w14:textId="77777777" w:rsidTr="00CD6F2B">
        <w:trPr>
          <w:trHeight w:val="510"/>
          <w:tblHeader/>
        </w:trPr>
        <w:tc>
          <w:tcPr>
            <w:tcW w:w="1305"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28035E90" w14:textId="77777777" w:rsidR="00CA7A18" w:rsidRDefault="00CA7A18" w:rsidP="00770E10">
            <w:pPr>
              <w:jc w:val="center"/>
              <w:rPr>
                <w:rFonts w:cs="Arial"/>
                <w:b/>
                <w:color w:val="000000" w:themeColor="text1"/>
                <w:sz w:val="20"/>
                <w:szCs w:val="20"/>
              </w:rPr>
            </w:pPr>
            <w:r>
              <w:rPr>
                <w:rFonts w:cs="Arial"/>
                <w:b/>
                <w:color w:val="000000" w:themeColor="text1"/>
                <w:sz w:val="20"/>
                <w:szCs w:val="20"/>
              </w:rPr>
              <w:t xml:space="preserve">Analyte </w:t>
            </w:r>
          </w:p>
          <w:p w14:paraId="244F8325" w14:textId="77777777" w:rsidR="00CA7A18" w:rsidRDefault="00CA7A18" w:rsidP="00770E10">
            <w:pPr>
              <w:rPr>
                <w:rFonts w:cs="Arial"/>
                <w:b/>
                <w:color w:val="000000" w:themeColor="text1"/>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1966EB33" w14:textId="77777777" w:rsidR="00CA7A18" w:rsidRDefault="00CA7A18" w:rsidP="00770E10">
            <w:pPr>
              <w:jc w:val="center"/>
              <w:rPr>
                <w:rFonts w:cs="Arial"/>
                <w:b/>
                <w:color w:val="000000" w:themeColor="text1"/>
                <w:sz w:val="20"/>
                <w:szCs w:val="20"/>
              </w:rPr>
            </w:pPr>
            <w:r>
              <w:rPr>
                <w:rFonts w:cs="Arial"/>
                <w:b/>
                <w:color w:val="000000" w:themeColor="text1"/>
                <w:sz w:val="20"/>
                <w:szCs w:val="20"/>
              </w:rPr>
              <w:t>Control Mean (SE)</w:t>
            </w:r>
          </w:p>
          <w:p w14:paraId="1C59C551" w14:textId="77777777" w:rsidR="00CA7A18" w:rsidRDefault="00CA7A18" w:rsidP="00770E10">
            <w:pPr>
              <w:jc w:val="center"/>
              <w:rPr>
                <w:rFonts w:cs="Arial"/>
                <w:b/>
                <w:color w:val="000000" w:themeColor="text1"/>
                <w:sz w:val="20"/>
                <w:szCs w:val="20"/>
              </w:rPr>
            </w:pPr>
            <w:r>
              <w:rPr>
                <w:rFonts w:cs="Arial"/>
                <w:b/>
                <w:color w:val="000000" w:themeColor="text1"/>
                <w:sz w:val="20"/>
                <w:szCs w:val="20"/>
              </w:rPr>
              <w:t>Range</w:t>
            </w:r>
          </w:p>
        </w:tc>
        <w:tc>
          <w:tcPr>
            <w:tcW w:w="1559"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3AF37A56" w14:textId="77777777" w:rsidR="00CA7A18" w:rsidRDefault="00CA7A18" w:rsidP="00770E10">
            <w:pPr>
              <w:jc w:val="center"/>
              <w:rPr>
                <w:rFonts w:cs="Arial"/>
                <w:b/>
                <w:color w:val="000000" w:themeColor="text1"/>
                <w:sz w:val="20"/>
                <w:szCs w:val="20"/>
              </w:rPr>
            </w:pPr>
            <w:r>
              <w:rPr>
                <w:rFonts w:cs="Arial"/>
                <w:b/>
                <w:color w:val="000000" w:themeColor="text1"/>
                <w:sz w:val="20"/>
                <w:szCs w:val="20"/>
              </w:rPr>
              <w:t>MON95379 Mean (SE)</w:t>
            </w:r>
          </w:p>
          <w:p w14:paraId="29A8FAC7" w14:textId="77777777" w:rsidR="00CA7A18" w:rsidRDefault="00CA7A18" w:rsidP="00770E10">
            <w:pPr>
              <w:jc w:val="center"/>
              <w:rPr>
                <w:rFonts w:cs="Arial"/>
                <w:b/>
                <w:color w:val="000000" w:themeColor="text1"/>
                <w:sz w:val="20"/>
                <w:szCs w:val="20"/>
              </w:rPr>
            </w:pPr>
            <w:r>
              <w:rPr>
                <w:rFonts w:cs="Arial"/>
                <w:b/>
                <w:color w:val="000000" w:themeColor="text1"/>
                <w:sz w:val="20"/>
                <w:szCs w:val="20"/>
              </w:rPr>
              <w:t>Range</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52A96D59" w14:textId="77777777" w:rsidR="00CA7A18" w:rsidRDefault="00CA7A18" w:rsidP="00770E10">
            <w:pPr>
              <w:jc w:val="center"/>
              <w:rPr>
                <w:rFonts w:cs="Arial"/>
                <w:b/>
                <w:color w:val="000000" w:themeColor="text1"/>
                <w:sz w:val="20"/>
                <w:szCs w:val="20"/>
              </w:rPr>
            </w:pPr>
            <w:r>
              <w:rPr>
                <w:rFonts w:cs="Arial"/>
                <w:b/>
                <w:color w:val="000000" w:themeColor="text1"/>
                <w:sz w:val="20"/>
                <w:szCs w:val="20"/>
              </w:rPr>
              <w:t>P-value</w:t>
            </w:r>
          </w:p>
        </w:tc>
        <w:tc>
          <w:tcPr>
            <w:tcW w:w="1275"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48D4CCFE" w14:textId="77777777" w:rsidR="00CA7A18" w:rsidRDefault="00CA7A18" w:rsidP="00770E10">
            <w:pPr>
              <w:jc w:val="center"/>
              <w:rPr>
                <w:rFonts w:cs="Arial"/>
                <w:b/>
                <w:color w:val="000000" w:themeColor="text1"/>
                <w:sz w:val="20"/>
                <w:szCs w:val="20"/>
              </w:rPr>
            </w:pPr>
            <w:r>
              <w:rPr>
                <w:rFonts w:cs="Arial"/>
                <w:b/>
                <w:color w:val="000000" w:themeColor="text1"/>
                <w:sz w:val="20"/>
                <w:szCs w:val="20"/>
              </w:rPr>
              <w:t>Mean difference (SE)</w:t>
            </w:r>
          </w:p>
        </w:tc>
        <w:tc>
          <w:tcPr>
            <w:tcW w:w="993"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26C90810" w14:textId="77777777" w:rsidR="00CA7A18" w:rsidRDefault="00CA7A18" w:rsidP="00770E10">
            <w:pPr>
              <w:jc w:val="center"/>
              <w:rPr>
                <w:rFonts w:cs="Arial"/>
                <w:b/>
                <w:color w:val="000000" w:themeColor="text1"/>
                <w:sz w:val="20"/>
                <w:szCs w:val="20"/>
              </w:rPr>
            </w:pPr>
            <w:r>
              <w:rPr>
                <w:rFonts w:cs="Arial"/>
                <w:b/>
                <w:color w:val="000000" w:themeColor="text1"/>
                <w:sz w:val="20"/>
                <w:szCs w:val="20"/>
              </w:rPr>
              <w:t>Control range value</w:t>
            </w: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094714D9" w14:textId="77777777" w:rsidR="00CA7A18" w:rsidRDefault="00CA7A18" w:rsidP="00770E10">
            <w:pPr>
              <w:jc w:val="center"/>
              <w:rPr>
                <w:rFonts w:cs="Arial"/>
                <w:b/>
                <w:color w:val="000000" w:themeColor="text1"/>
                <w:sz w:val="20"/>
                <w:szCs w:val="20"/>
              </w:rPr>
            </w:pPr>
            <w:r>
              <w:rPr>
                <w:rFonts w:cs="Arial"/>
                <w:b/>
                <w:color w:val="000000" w:themeColor="text1"/>
                <w:sz w:val="20"/>
                <w:szCs w:val="20"/>
              </w:rPr>
              <w:t>Publically available data</w:t>
            </w:r>
          </w:p>
        </w:tc>
      </w:tr>
      <w:tr w:rsidR="00CA7A18" w14:paraId="625DD6F7" w14:textId="77777777" w:rsidTr="00770E10">
        <w:trPr>
          <w:trHeight w:val="281"/>
        </w:trPr>
        <w:tc>
          <w:tcPr>
            <w:tcW w:w="9101" w:type="dxa"/>
            <w:gridSpan w:val="8"/>
            <w:tcBorders>
              <w:top w:val="single" w:sz="4" w:space="0" w:color="000000"/>
              <w:left w:val="single" w:sz="4" w:space="0" w:color="000000"/>
              <w:bottom w:val="single" w:sz="4" w:space="0" w:color="000000"/>
              <w:right w:val="single" w:sz="4" w:space="0" w:color="000000"/>
            </w:tcBorders>
            <w:vAlign w:val="center"/>
          </w:tcPr>
          <w:p w14:paraId="60882770" w14:textId="77777777" w:rsidR="00CA7A18" w:rsidRPr="00325E96" w:rsidRDefault="00CA7A18" w:rsidP="00770E10">
            <w:pPr>
              <w:pStyle w:val="Default"/>
              <w:jc w:val="center"/>
              <w:rPr>
                <w:sz w:val="20"/>
                <w:szCs w:val="20"/>
              </w:rPr>
            </w:pPr>
            <w:r>
              <w:rPr>
                <w:b/>
                <w:color w:val="000000" w:themeColor="text1"/>
                <w:sz w:val="20"/>
                <w:szCs w:val="20"/>
              </w:rPr>
              <w:t>Anti-nutrients</w:t>
            </w:r>
          </w:p>
        </w:tc>
      </w:tr>
      <w:tr w:rsidR="00CA7A18" w14:paraId="0578C543" w14:textId="77777777" w:rsidTr="00770E10">
        <w:trPr>
          <w:trHeight w:val="281"/>
        </w:trPr>
        <w:tc>
          <w:tcPr>
            <w:tcW w:w="1305" w:type="dxa"/>
            <w:tcBorders>
              <w:top w:val="single" w:sz="4" w:space="0" w:color="000000"/>
              <w:left w:val="single" w:sz="4" w:space="0" w:color="000000"/>
              <w:bottom w:val="single" w:sz="4" w:space="0" w:color="000000"/>
              <w:right w:val="single" w:sz="4" w:space="0" w:color="000000"/>
            </w:tcBorders>
            <w:vAlign w:val="center"/>
          </w:tcPr>
          <w:p w14:paraId="450CB56B" w14:textId="77777777" w:rsidR="00CA7A18" w:rsidRPr="00CA7A18" w:rsidRDefault="00CA7A18" w:rsidP="00770E10">
            <w:pPr>
              <w:rPr>
                <w:rFonts w:cs="Arial"/>
                <w:color w:val="000000"/>
                <w:sz w:val="20"/>
                <w:szCs w:val="20"/>
                <w:lang w:eastAsia="en-GB" w:bidi="ar-SA"/>
              </w:rPr>
            </w:pPr>
            <w:r w:rsidRPr="00CA7A18">
              <w:rPr>
                <w:rFonts w:cs="Arial"/>
                <w:color w:val="000000"/>
                <w:sz w:val="20"/>
                <w:szCs w:val="20"/>
                <w:lang w:eastAsia="en-GB" w:bidi="ar-SA"/>
              </w:rPr>
              <w:t>Phytic acid</w:t>
            </w:r>
          </w:p>
        </w:tc>
        <w:tc>
          <w:tcPr>
            <w:tcW w:w="1701" w:type="dxa"/>
            <w:tcBorders>
              <w:top w:val="single" w:sz="4" w:space="0" w:color="000000"/>
              <w:left w:val="single" w:sz="4" w:space="0" w:color="000000"/>
              <w:bottom w:val="single" w:sz="4" w:space="0" w:color="000000"/>
              <w:right w:val="single" w:sz="4" w:space="0" w:color="000000"/>
            </w:tcBorders>
            <w:vAlign w:val="center"/>
          </w:tcPr>
          <w:p w14:paraId="1398B519" w14:textId="77777777" w:rsidR="00CA7A18" w:rsidRPr="00CA7A18" w:rsidRDefault="00CA7A18" w:rsidP="00770E10">
            <w:pPr>
              <w:pStyle w:val="Default"/>
              <w:jc w:val="center"/>
              <w:rPr>
                <w:sz w:val="20"/>
                <w:szCs w:val="20"/>
              </w:rPr>
            </w:pPr>
            <w:r w:rsidRPr="00CA7A18">
              <w:rPr>
                <w:sz w:val="20"/>
                <w:szCs w:val="20"/>
              </w:rPr>
              <w:t xml:space="preserve">0.70 (0.034) 0.49 - 0.92 </w:t>
            </w:r>
          </w:p>
        </w:tc>
        <w:tc>
          <w:tcPr>
            <w:tcW w:w="1559" w:type="dxa"/>
            <w:tcBorders>
              <w:top w:val="single" w:sz="4" w:space="0" w:color="000000"/>
              <w:left w:val="single" w:sz="4" w:space="0" w:color="000000"/>
              <w:bottom w:val="single" w:sz="4" w:space="0" w:color="000000"/>
              <w:right w:val="single" w:sz="4" w:space="0" w:color="000000"/>
            </w:tcBorders>
            <w:vAlign w:val="center"/>
          </w:tcPr>
          <w:p w14:paraId="646830C9" w14:textId="77777777" w:rsidR="00CA7A18" w:rsidRPr="00CA7A18" w:rsidRDefault="00CA7A18" w:rsidP="00770E10">
            <w:pPr>
              <w:pStyle w:val="Default"/>
              <w:jc w:val="center"/>
              <w:rPr>
                <w:sz w:val="20"/>
                <w:szCs w:val="20"/>
              </w:rPr>
            </w:pPr>
            <w:r w:rsidRPr="00CA7A18">
              <w:rPr>
                <w:sz w:val="20"/>
                <w:szCs w:val="20"/>
              </w:rPr>
              <w:t xml:space="preserve">0.74 (0.034) 0.46 - 0.91 </w:t>
            </w:r>
          </w:p>
        </w:tc>
        <w:tc>
          <w:tcPr>
            <w:tcW w:w="709" w:type="dxa"/>
            <w:tcBorders>
              <w:top w:val="single" w:sz="4" w:space="0" w:color="000000"/>
              <w:left w:val="single" w:sz="4" w:space="0" w:color="000000"/>
              <w:bottom w:val="single" w:sz="4" w:space="0" w:color="000000"/>
              <w:right w:val="single" w:sz="4" w:space="0" w:color="000000"/>
            </w:tcBorders>
            <w:vAlign w:val="center"/>
          </w:tcPr>
          <w:p w14:paraId="0C246B69" w14:textId="77777777" w:rsidR="00CA7A18" w:rsidRPr="00CA7A18" w:rsidRDefault="00CA7A18" w:rsidP="00770E10">
            <w:pPr>
              <w:jc w:val="center"/>
              <w:rPr>
                <w:rFonts w:cs="Arial"/>
                <w:color w:val="000000"/>
                <w:sz w:val="20"/>
                <w:szCs w:val="20"/>
                <w:lang w:eastAsia="en-GB" w:bidi="ar-SA"/>
              </w:rPr>
            </w:pPr>
            <w:r w:rsidRPr="007F6011">
              <w:rPr>
                <w:rFonts w:cs="Arial"/>
                <w:color w:val="000000"/>
                <w:sz w:val="20"/>
                <w:szCs w:val="20"/>
                <w:lang w:eastAsia="en-GB" w:bidi="ar-SA"/>
              </w:rPr>
              <w:t>ns</w:t>
            </w:r>
            <w:r w:rsidRPr="00CA7A18">
              <w:rPr>
                <w:rFonts w:cs="Arial"/>
                <w:color w:val="000000"/>
                <w:sz w:val="20"/>
                <w:szCs w:val="20"/>
                <w:vertAlign w:val="superscript"/>
                <w:lang w:eastAsia="en-GB" w:bidi="ar-SA"/>
              </w:rPr>
              <w:t>1</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C394D32" w14:textId="77777777" w:rsidR="00CA7A18" w:rsidRDefault="00CA7A18" w:rsidP="00770E10">
            <w:pPr>
              <w:pStyle w:val="Default"/>
              <w:jc w:val="center"/>
              <w:rPr>
                <w:sz w:val="20"/>
                <w:szCs w:val="20"/>
              </w:rPr>
            </w:pPr>
            <w:r w:rsidRPr="00CA7A18">
              <w:rPr>
                <w:sz w:val="20"/>
                <w:szCs w:val="20"/>
              </w:rPr>
              <w:t xml:space="preserve">0.045 </w:t>
            </w:r>
          </w:p>
          <w:p w14:paraId="6D535DE3" w14:textId="77777777" w:rsidR="00CA7A18" w:rsidRPr="00CA7A18" w:rsidRDefault="00CA7A18" w:rsidP="00770E10">
            <w:pPr>
              <w:pStyle w:val="Default"/>
              <w:jc w:val="center"/>
              <w:rPr>
                <w:sz w:val="20"/>
                <w:szCs w:val="20"/>
              </w:rPr>
            </w:pPr>
            <w:r w:rsidRPr="00CA7A18">
              <w:rPr>
                <w:sz w:val="20"/>
                <w:szCs w:val="20"/>
              </w:rPr>
              <w:t xml:space="preserve">(0.045) </w:t>
            </w:r>
          </w:p>
        </w:tc>
        <w:tc>
          <w:tcPr>
            <w:tcW w:w="993" w:type="dxa"/>
            <w:tcBorders>
              <w:top w:val="single" w:sz="4" w:space="0" w:color="000000"/>
              <w:left w:val="single" w:sz="4" w:space="0" w:color="000000"/>
              <w:bottom w:val="single" w:sz="4" w:space="0" w:color="000000"/>
              <w:right w:val="single" w:sz="4" w:space="0" w:color="000000"/>
            </w:tcBorders>
            <w:vAlign w:val="center"/>
          </w:tcPr>
          <w:p w14:paraId="3245CEDE" w14:textId="77777777" w:rsidR="00CA7A18" w:rsidRPr="00CA7A18" w:rsidRDefault="00CA7A18" w:rsidP="00770E10">
            <w:pPr>
              <w:pStyle w:val="Default"/>
              <w:jc w:val="center"/>
              <w:rPr>
                <w:sz w:val="20"/>
                <w:szCs w:val="20"/>
              </w:rPr>
            </w:pPr>
            <w:r w:rsidRPr="00CA7A18">
              <w:rPr>
                <w:sz w:val="20"/>
                <w:szCs w:val="20"/>
              </w:rPr>
              <w:t xml:space="preserve">0.43 </w:t>
            </w:r>
          </w:p>
        </w:tc>
        <w:tc>
          <w:tcPr>
            <w:tcW w:w="1417" w:type="dxa"/>
            <w:tcBorders>
              <w:top w:val="single" w:sz="4" w:space="0" w:color="000000"/>
              <w:left w:val="single" w:sz="4" w:space="0" w:color="000000"/>
              <w:bottom w:val="single" w:sz="4" w:space="0" w:color="000000"/>
              <w:right w:val="single" w:sz="4" w:space="0" w:color="000000"/>
            </w:tcBorders>
            <w:vAlign w:val="center"/>
          </w:tcPr>
          <w:p w14:paraId="3B1DE8CD" w14:textId="77777777" w:rsidR="00CA7A18" w:rsidRPr="00CA7A18" w:rsidRDefault="00CA7A18" w:rsidP="00770E10">
            <w:pPr>
              <w:pStyle w:val="Default"/>
              <w:jc w:val="center"/>
              <w:rPr>
                <w:sz w:val="20"/>
                <w:szCs w:val="20"/>
              </w:rPr>
            </w:pPr>
            <w:r w:rsidRPr="00CA7A18">
              <w:rPr>
                <w:sz w:val="20"/>
                <w:szCs w:val="20"/>
              </w:rPr>
              <w:t>0.111</w:t>
            </w:r>
            <w:r>
              <w:rPr>
                <w:sz w:val="20"/>
                <w:szCs w:val="20"/>
              </w:rPr>
              <w:t xml:space="preserve"> </w:t>
            </w:r>
            <w:r w:rsidRPr="00CA7A18">
              <w:rPr>
                <w:sz w:val="20"/>
                <w:szCs w:val="20"/>
              </w:rPr>
              <w:t>-</w:t>
            </w:r>
            <w:r>
              <w:rPr>
                <w:sz w:val="20"/>
                <w:szCs w:val="20"/>
              </w:rPr>
              <w:t xml:space="preserve"> </w:t>
            </w:r>
            <w:r w:rsidRPr="00CA7A18">
              <w:rPr>
                <w:sz w:val="20"/>
                <w:szCs w:val="20"/>
              </w:rPr>
              <w:t xml:space="preserve">1.940 </w:t>
            </w:r>
          </w:p>
        </w:tc>
      </w:tr>
      <w:tr w:rsidR="00CA7A18" w14:paraId="35AFF407" w14:textId="77777777" w:rsidTr="00770E10">
        <w:trPr>
          <w:trHeight w:val="281"/>
        </w:trPr>
        <w:tc>
          <w:tcPr>
            <w:tcW w:w="1305" w:type="dxa"/>
            <w:tcBorders>
              <w:top w:val="single" w:sz="4" w:space="0" w:color="000000"/>
              <w:left w:val="single" w:sz="4" w:space="0" w:color="000000"/>
              <w:bottom w:val="single" w:sz="4" w:space="0" w:color="000000"/>
              <w:right w:val="single" w:sz="4" w:space="0" w:color="000000"/>
            </w:tcBorders>
            <w:vAlign w:val="center"/>
          </w:tcPr>
          <w:p w14:paraId="05344514" w14:textId="77777777" w:rsidR="00CA7A18" w:rsidRPr="00CA7A18" w:rsidRDefault="00CA7A18" w:rsidP="00770E10">
            <w:pPr>
              <w:rPr>
                <w:rFonts w:cs="Arial"/>
                <w:color w:val="000000"/>
                <w:sz w:val="20"/>
                <w:szCs w:val="20"/>
                <w:lang w:eastAsia="en-GB" w:bidi="ar-SA"/>
              </w:rPr>
            </w:pPr>
            <w:r w:rsidRPr="00CA7A18">
              <w:rPr>
                <w:rFonts w:cs="Arial"/>
                <w:color w:val="000000"/>
                <w:sz w:val="20"/>
                <w:szCs w:val="20"/>
                <w:lang w:eastAsia="en-GB" w:bidi="ar-SA"/>
              </w:rPr>
              <w:t>Raffinose</w:t>
            </w:r>
          </w:p>
        </w:tc>
        <w:tc>
          <w:tcPr>
            <w:tcW w:w="1701" w:type="dxa"/>
            <w:tcBorders>
              <w:top w:val="single" w:sz="4" w:space="0" w:color="000000"/>
              <w:left w:val="single" w:sz="4" w:space="0" w:color="000000"/>
              <w:bottom w:val="single" w:sz="4" w:space="0" w:color="000000"/>
              <w:right w:val="single" w:sz="4" w:space="0" w:color="000000"/>
            </w:tcBorders>
            <w:vAlign w:val="center"/>
          </w:tcPr>
          <w:p w14:paraId="414ACA69" w14:textId="77777777" w:rsidR="00CA7A18" w:rsidRPr="00CA7A18" w:rsidRDefault="00CA7A18" w:rsidP="00770E10">
            <w:pPr>
              <w:pStyle w:val="Default"/>
              <w:jc w:val="center"/>
              <w:rPr>
                <w:sz w:val="20"/>
                <w:szCs w:val="20"/>
              </w:rPr>
            </w:pPr>
            <w:r w:rsidRPr="00CA7A18">
              <w:rPr>
                <w:sz w:val="20"/>
                <w:szCs w:val="20"/>
              </w:rPr>
              <w:t xml:space="preserve">0.19 (0.014) 0.16 - 0.26 </w:t>
            </w:r>
          </w:p>
        </w:tc>
        <w:tc>
          <w:tcPr>
            <w:tcW w:w="1559" w:type="dxa"/>
            <w:tcBorders>
              <w:top w:val="single" w:sz="4" w:space="0" w:color="000000"/>
              <w:left w:val="single" w:sz="4" w:space="0" w:color="000000"/>
              <w:bottom w:val="single" w:sz="4" w:space="0" w:color="000000"/>
              <w:right w:val="single" w:sz="4" w:space="0" w:color="000000"/>
            </w:tcBorders>
            <w:vAlign w:val="center"/>
          </w:tcPr>
          <w:p w14:paraId="6D43F62F" w14:textId="77777777" w:rsidR="00CA7A18" w:rsidRPr="00CA7A18" w:rsidRDefault="00CA7A18" w:rsidP="00770E10">
            <w:pPr>
              <w:pStyle w:val="Default"/>
              <w:jc w:val="center"/>
              <w:rPr>
                <w:sz w:val="20"/>
                <w:szCs w:val="20"/>
              </w:rPr>
            </w:pPr>
            <w:r w:rsidRPr="00CA7A18">
              <w:rPr>
                <w:sz w:val="20"/>
                <w:szCs w:val="20"/>
              </w:rPr>
              <w:t xml:space="preserve">0.21 (0.014) 0.17 - 0.27 </w:t>
            </w:r>
          </w:p>
        </w:tc>
        <w:tc>
          <w:tcPr>
            <w:tcW w:w="709" w:type="dxa"/>
            <w:tcBorders>
              <w:top w:val="single" w:sz="4" w:space="0" w:color="000000"/>
              <w:left w:val="single" w:sz="4" w:space="0" w:color="000000"/>
              <w:bottom w:val="single" w:sz="4" w:space="0" w:color="000000"/>
              <w:right w:val="single" w:sz="4" w:space="0" w:color="000000"/>
            </w:tcBorders>
            <w:vAlign w:val="center"/>
          </w:tcPr>
          <w:p w14:paraId="63485352" w14:textId="77777777" w:rsidR="00CA7A18" w:rsidRPr="00CA7A18" w:rsidRDefault="00CA7A18" w:rsidP="00770E10">
            <w:pPr>
              <w:jc w:val="center"/>
              <w:rPr>
                <w:rFonts w:cs="Arial"/>
                <w:color w:val="000000"/>
                <w:sz w:val="20"/>
                <w:szCs w:val="20"/>
                <w:lang w:eastAsia="en-GB" w:bidi="ar-SA"/>
              </w:rPr>
            </w:pPr>
            <w:r w:rsidRPr="00CA7A18">
              <w:rPr>
                <w:rFonts w:cs="Arial"/>
                <w:color w:val="000000"/>
                <w:sz w:val="20"/>
                <w:szCs w:val="20"/>
                <w:lang w:eastAsia="en-GB" w:bidi="ar-SA"/>
              </w:rPr>
              <w:t>ns</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8B16081" w14:textId="77777777" w:rsidR="00CA7A18" w:rsidRPr="00CA7A18" w:rsidRDefault="00CA7A18" w:rsidP="00770E10">
            <w:pPr>
              <w:pStyle w:val="Default"/>
              <w:jc w:val="center"/>
              <w:rPr>
                <w:sz w:val="20"/>
                <w:szCs w:val="20"/>
              </w:rPr>
            </w:pPr>
            <w:r w:rsidRPr="00CA7A18">
              <w:rPr>
                <w:sz w:val="20"/>
                <w:szCs w:val="20"/>
              </w:rPr>
              <w:t xml:space="preserve">0.011 (0.0053) </w:t>
            </w:r>
          </w:p>
        </w:tc>
        <w:tc>
          <w:tcPr>
            <w:tcW w:w="993" w:type="dxa"/>
            <w:tcBorders>
              <w:top w:val="single" w:sz="4" w:space="0" w:color="000000"/>
              <w:left w:val="single" w:sz="4" w:space="0" w:color="000000"/>
              <w:bottom w:val="single" w:sz="4" w:space="0" w:color="000000"/>
              <w:right w:val="single" w:sz="4" w:space="0" w:color="000000"/>
            </w:tcBorders>
            <w:vAlign w:val="center"/>
          </w:tcPr>
          <w:p w14:paraId="77D02E65" w14:textId="77777777" w:rsidR="00CA7A18" w:rsidRPr="00CA7A18" w:rsidRDefault="00CA7A18" w:rsidP="00770E10">
            <w:pPr>
              <w:pStyle w:val="Default"/>
              <w:jc w:val="center"/>
              <w:rPr>
                <w:sz w:val="20"/>
                <w:szCs w:val="20"/>
              </w:rPr>
            </w:pPr>
            <w:r w:rsidRPr="00CA7A18">
              <w:rPr>
                <w:sz w:val="20"/>
                <w:szCs w:val="20"/>
              </w:rPr>
              <w:t xml:space="preserve">0.11 </w:t>
            </w:r>
          </w:p>
        </w:tc>
        <w:tc>
          <w:tcPr>
            <w:tcW w:w="1417" w:type="dxa"/>
            <w:tcBorders>
              <w:top w:val="single" w:sz="4" w:space="0" w:color="000000"/>
              <w:left w:val="single" w:sz="4" w:space="0" w:color="000000"/>
              <w:bottom w:val="single" w:sz="4" w:space="0" w:color="000000"/>
              <w:right w:val="single" w:sz="4" w:space="0" w:color="000000"/>
            </w:tcBorders>
            <w:vAlign w:val="center"/>
          </w:tcPr>
          <w:p w14:paraId="0890CA5D" w14:textId="77777777" w:rsidR="00CA7A18" w:rsidRPr="00CA7A18" w:rsidRDefault="00CA7A18" w:rsidP="00770E10">
            <w:pPr>
              <w:pStyle w:val="Default"/>
              <w:jc w:val="center"/>
              <w:rPr>
                <w:sz w:val="20"/>
                <w:szCs w:val="20"/>
              </w:rPr>
            </w:pPr>
            <w:r w:rsidRPr="00CA7A18">
              <w:rPr>
                <w:sz w:val="20"/>
                <w:szCs w:val="20"/>
              </w:rPr>
              <w:t>0.020</w:t>
            </w:r>
            <w:r>
              <w:rPr>
                <w:sz w:val="20"/>
                <w:szCs w:val="20"/>
              </w:rPr>
              <w:t xml:space="preserve"> </w:t>
            </w:r>
            <w:r w:rsidRPr="00CA7A18">
              <w:rPr>
                <w:sz w:val="20"/>
                <w:szCs w:val="20"/>
              </w:rPr>
              <w:t>-</w:t>
            </w:r>
            <w:r>
              <w:rPr>
                <w:sz w:val="20"/>
                <w:szCs w:val="20"/>
              </w:rPr>
              <w:t xml:space="preserve"> </w:t>
            </w:r>
            <w:r w:rsidRPr="00CA7A18">
              <w:rPr>
                <w:sz w:val="20"/>
                <w:szCs w:val="20"/>
              </w:rPr>
              <w:t xml:space="preserve">0.466 </w:t>
            </w:r>
          </w:p>
        </w:tc>
      </w:tr>
      <w:tr w:rsidR="00CA7A18" w14:paraId="19A502A1" w14:textId="77777777" w:rsidTr="00770E10">
        <w:trPr>
          <w:trHeight w:val="281"/>
        </w:trPr>
        <w:tc>
          <w:tcPr>
            <w:tcW w:w="9101" w:type="dxa"/>
            <w:gridSpan w:val="8"/>
            <w:tcBorders>
              <w:top w:val="single" w:sz="4" w:space="0" w:color="000000"/>
              <w:left w:val="single" w:sz="4" w:space="0" w:color="000000"/>
              <w:bottom w:val="single" w:sz="4" w:space="0" w:color="000000"/>
              <w:right w:val="single" w:sz="4" w:space="0" w:color="000000"/>
            </w:tcBorders>
            <w:vAlign w:val="center"/>
          </w:tcPr>
          <w:p w14:paraId="3A318AC2" w14:textId="77777777" w:rsidR="00CA7A18" w:rsidRPr="00006E14" w:rsidRDefault="00CA7A18" w:rsidP="00770E10">
            <w:pPr>
              <w:jc w:val="center"/>
              <w:rPr>
                <w:rFonts w:cs="Arial"/>
                <w:sz w:val="20"/>
                <w:szCs w:val="20"/>
              </w:rPr>
            </w:pPr>
            <w:r>
              <w:rPr>
                <w:rFonts w:cs="Arial"/>
                <w:b/>
                <w:sz w:val="20"/>
                <w:szCs w:val="20"/>
              </w:rPr>
              <w:t>Secondary metabolites</w:t>
            </w:r>
          </w:p>
        </w:tc>
      </w:tr>
      <w:tr w:rsidR="00CA7A18" w14:paraId="2009C88F" w14:textId="77777777" w:rsidTr="00770E10">
        <w:trPr>
          <w:trHeight w:val="281"/>
        </w:trPr>
        <w:tc>
          <w:tcPr>
            <w:tcW w:w="1305" w:type="dxa"/>
            <w:tcBorders>
              <w:top w:val="single" w:sz="4" w:space="0" w:color="000000"/>
              <w:left w:val="single" w:sz="4" w:space="0" w:color="000000"/>
              <w:bottom w:val="single" w:sz="4" w:space="0" w:color="000000"/>
              <w:right w:val="single" w:sz="4" w:space="0" w:color="000000"/>
            </w:tcBorders>
            <w:vAlign w:val="center"/>
          </w:tcPr>
          <w:p w14:paraId="6A629F45" w14:textId="77777777" w:rsidR="00CA7A18" w:rsidRPr="00CA7A18" w:rsidRDefault="00CA7A18" w:rsidP="00770E10">
            <w:pPr>
              <w:rPr>
                <w:rFonts w:cs="Arial"/>
                <w:color w:val="000000"/>
                <w:sz w:val="20"/>
                <w:szCs w:val="20"/>
                <w:lang w:eastAsia="en-GB" w:bidi="ar-SA"/>
              </w:rPr>
            </w:pPr>
            <w:r w:rsidRPr="00CA7A18">
              <w:rPr>
                <w:rFonts w:cs="Arial"/>
                <w:color w:val="000000"/>
                <w:sz w:val="20"/>
                <w:szCs w:val="20"/>
                <w:lang w:eastAsia="en-GB" w:bidi="ar-SA"/>
              </w:rPr>
              <w:t>Ferulic acid</w:t>
            </w:r>
          </w:p>
        </w:tc>
        <w:tc>
          <w:tcPr>
            <w:tcW w:w="1701" w:type="dxa"/>
            <w:tcBorders>
              <w:top w:val="single" w:sz="4" w:space="0" w:color="000000"/>
              <w:left w:val="single" w:sz="4" w:space="0" w:color="000000"/>
              <w:bottom w:val="single" w:sz="4" w:space="0" w:color="000000"/>
              <w:right w:val="single" w:sz="4" w:space="0" w:color="000000"/>
            </w:tcBorders>
            <w:vAlign w:val="center"/>
          </w:tcPr>
          <w:p w14:paraId="64851087" w14:textId="77777777" w:rsidR="00CA7A18" w:rsidRPr="00CA7A18" w:rsidRDefault="00CA7A18" w:rsidP="00770E10">
            <w:pPr>
              <w:pStyle w:val="Default"/>
              <w:jc w:val="center"/>
              <w:rPr>
                <w:sz w:val="20"/>
                <w:szCs w:val="20"/>
              </w:rPr>
            </w:pPr>
            <w:r w:rsidRPr="00CA7A18">
              <w:rPr>
                <w:sz w:val="20"/>
                <w:szCs w:val="20"/>
              </w:rPr>
              <w:t xml:space="preserve">1806.81 (35.29) 1649.37 - 2007.04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D7EB8D" w14:textId="77777777" w:rsidR="00CA7A18" w:rsidRPr="00CA7A18" w:rsidRDefault="00CA7A18" w:rsidP="00770E10">
            <w:pPr>
              <w:pStyle w:val="Default"/>
              <w:jc w:val="center"/>
              <w:rPr>
                <w:sz w:val="20"/>
                <w:szCs w:val="20"/>
              </w:rPr>
            </w:pPr>
            <w:r w:rsidRPr="00CA7A18">
              <w:rPr>
                <w:sz w:val="20"/>
                <w:szCs w:val="20"/>
              </w:rPr>
              <w:t xml:space="preserve">1755.20 (35.29) 1515.50 - 1931.28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745843" w14:textId="77777777" w:rsidR="00CA7A18" w:rsidRPr="00CA7A18" w:rsidRDefault="00CA7A18" w:rsidP="00770E10">
            <w:pPr>
              <w:jc w:val="center"/>
              <w:rPr>
                <w:rFonts w:cs="Arial"/>
                <w:color w:val="000000"/>
                <w:sz w:val="20"/>
                <w:szCs w:val="20"/>
                <w:lang w:eastAsia="en-GB" w:bidi="ar-SA"/>
              </w:rPr>
            </w:pPr>
            <w:r w:rsidRPr="00CA7A18">
              <w:rPr>
                <w:rFonts w:cs="Arial"/>
                <w:color w:val="000000"/>
                <w:sz w:val="20"/>
                <w:szCs w:val="20"/>
                <w:lang w:eastAsia="en-GB" w:bidi="ar-SA"/>
              </w:rPr>
              <w:t>ns</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6AEC96" w14:textId="77777777" w:rsidR="00CA7A18" w:rsidRPr="00CA7A18" w:rsidRDefault="00CA7A18" w:rsidP="00770E10">
            <w:pPr>
              <w:pStyle w:val="Default"/>
              <w:jc w:val="center"/>
              <w:rPr>
                <w:sz w:val="20"/>
                <w:szCs w:val="20"/>
              </w:rPr>
            </w:pPr>
            <w:r w:rsidRPr="00CA7A18">
              <w:rPr>
                <w:sz w:val="20"/>
                <w:szCs w:val="20"/>
              </w:rPr>
              <w:t xml:space="preserve">-51.61 (38.62) </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032636" w14:textId="77777777" w:rsidR="00CA7A18" w:rsidRPr="00CA7A18" w:rsidRDefault="00CA7A18" w:rsidP="00770E10">
            <w:pPr>
              <w:pStyle w:val="Default"/>
              <w:jc w:val="center"/>
              <w:rPr>
                <w:sz w:val="20"/>
                <w:szCs w:val="20"/>
              </w:rPr>
            </w:pPr>
            <w:r w:rsidRPr="00CA7A18">
              <w:rPr>
                <w:sz w:val="20"/>
                <w:szCs w:val="20"/>
              </w:rPr>
              <w:t xml:space="preserve">357.68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DDB8DD" w14:textId="77777777" w:rsidR="00CA7A18" w:rsidRPr="00CA7A18" w:rsidRDefault="00CA7A18" w:rsidP="00770E10">
            <w:pPr>
              <w:pStyle w:val="Default"/>
              <w:jc w:val="center"/>
              <w:rPr>
                <w:sz w:val="20"/>
                <w:szCs w:val="20"/>
              </w:rPr>
            </w:pPr>
            <w:r w:rsidRPr="00CA7A18">
              <w:rPr>
                <w:sz w:val="20"/>
                <w:szCs w:val="20"/>
              </w:rPr>
              <w:t>291.93</w:t>
            </w:r>
            <w:r>
              <w:rPr>
                <w:sz w:val="20"/>
                <w:szCs w:val="20"/>
              </w:rPr>
              <w:t xml:space="preserve"> </w:t>
            </w:r>
            <w:r w:rsidRPr="00CA7A18">
              <w:rPr>
                <w:sz w:val="20"/>
                <w:szCs w:val="20"/>
              </w:rPr>
              <w:t>-</w:t>
            </w:r>
            <w:r>
              <w:rPr>
                <w:sz w:val="20"/>
                <w:szCs w:val="20"/>
              </w:rPr>
              <w:t xml:space="preserve"> </w:t>
            </w:r>
            <w:r w:rsidRPr="00CA7A18">
              <w:rPr>
                <w:sz w:val="20"/>
                <w:szCs w:val="20"/>
              </w:rPr>
              <w:t xml:space="preserve">4397.30 </w:t>
            </w:r>
          </w:p>
        </w:tc>
      </w:tr>
      <w:tr w:rsidR="00CA7A18" w14:paraId="2A244849" w14:textId="77777777" w:rsidTr="00770E10">
        <w:trPr>
          <w:trHeight w:val="281"/>
        </w:trPr>
        <w:tc>
          <w:tcPr>
            <w:tcW w:w="1305" w:type="dxa"/>
            <w:tcBorders>
              <w:top w:val="single" w:sz="4" w:space="0" w:color="000000"/>
              <w:left w:val="single" w:sz="4" w:space="0" w:color="000000"/>
              <w:bottom w:val="single" w:sz="4" w:space="0" w:color="000000"/>
              <w:right w:val="single" w:sz="4" w:space="0" w:color="000000"/>
            </w:tcBorders>
            <w:vAlign w:val="center"/>
          </w:tcPr>
          <w:p w14:paraId="325FDA5C" w14:textId="77777777" w:rsidR="00CA7A18" w:rsidRPr="00CA7A18" w:rsidRDefault="00CA7A18" w:rsidP="00770E10">
            <w:pPr>
              <w:rPr>
                <w:rFonts w:cs="Arial"/>
                <w:color w:val="000000"/>
                <w:sz w:val="20"/>
                <w:szCs w:val="20"/>
                <w:lang w:eastAsia="en-GB" w:bidi="ar-SA"/>
              </w:rPr>
            </w:pPr>
            <w:r w:rsidRPr="00CA7A18">
              <w:rPr>
                <w:rFonts w:cs="Arial"/>
                <w:color w:val="000000"/>
                <w:sz w:val="20"/>
                <w:szCs w:val="20"/>
                <w:lang w:eastAsia="en-GB" w:bidi="ar-SA"/>
              </w:rPr>
              <w:t>P-coumaric acid</w:t>
            </w:r>
          </w:p>
        </w:tc>
        <w:tc>
          <w:tcPr>
            <w:tcW w:w="1701" w:type="dxa"/>
            <w:tcBorders>
              <w:top w:val="single" w:sz="4" w:space="0" w:color="000000"/>
              <w:left w:val="single" w:sz="4" w:space="0" w:color="000000"/>
              <w:bottom w:val="single" w:sz="4" w:space="0" w:color="000000"/>
              <w:right w:val="single" w:sz="4" w:space="0" w:color="000000"/>
            </w:tcBorders>
            <w:vAlign w:val="center"/>
          </w:tcPr>
          <w:p w14:paraId="2248CF0B" w14:textId="77777777" w:rsidR="00CA7A18" w:rsidRPr="00CA7A18" w:rsidRDefault="00CA7A18" w:rsidP="00770E10">
            <w:pPr>
              <w:pStyle w:val="Default"/>
              <w:jc w:val="center"/>
              <w:rPr>
                <w:sz w:val="20"/>
                <w:szCs w:val="20"/>
              </w:rPr>
            </w:pPr>
            <w:r w:rsidRPr="00CA7A18">
              <w:rPr>
                <w:sz w:val="20"/>
                <w:szCs w:val="20"/>
              </w:rPr>
              <w:t xml:space="preserve">121.01 (6.98) 90.40 - 190.53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3BA7BF" w14:textId="77777777" w:rsidR="00CA7A18" w:rsidRPr="00CA7A18" w:rsidRDefault="00CA7A18" w:rsidP="00770E10">
            <w:pPr>
              <w:pStyle w:val="Default"/>
              <w:jc w:val="center"/>
              <w:rPr>
                <w:sz w:val="20"/>
                <w:szCs w:val="20"/>
              </w:rPr>
            </w:pPr>
            <w:r w:rsidRPr="00CA7A18">
              <w:rPr>
                <w:sz w:val="20"/>
                <w:szCs w:val="20"/>
              </w:rPr>
              <w:t xml:space="preserve">117.16 (6.98) 98.12 - 164.18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9F208E" w14:textId="77777777" w:rsidR="00CA7A18" w:rsidRPr="00CA7A18" w:rsidRDefault="00CA7A18" w:rsidP="00770E10">
            <w:pPr>
              <w:jc w:val="center"/>
              <w:rPr>
                <w:rFonts w:cs="Arial"/>
                <w:color w:val="000000"/>
                <w:sz w:val="20"/>
                <w:szCs w:val="20"/>
                <w:lang w:eastAsia="en-GB" w:bidi="ar-SA"/>
              </w:rPr>
            </w:pPr>
            <w:r w:rsidRPr="00CA7A18">
              <w:rPr>
                <w:rFonts w:cs="Arial"/>
                <w:color w:val="000000"/>
                <w:sz w:val="20"/>
                <w:szCs w:val="20"/>
                <w:lang w:eastAsia="en-GB" w:bidi="ar-SA"/>
              </w:rPr>
              <w:t>ns</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B0BD14" w14:textId="77777777" w:rsidR="00CA7A18" w:rsidRDefault="00CA7A18" w:rsidP="00770E10">
            <w:pPr>
              <w:pStyle w:val="Default"/>
              <w:jc w:val="center"/>
              <w:rPr>
                <w:sz w:val="20"/>
                <w:szCs w:val="20"/>
              </w:rPr>
            </w:pPr>
            <w:r w:rsidRPr="00CA7A18">
              <w:rPr>
                <w:sz w:val="20"/>
                <w:szCs w:val="20"/>
              </w:rPr>
              <w:t xml:space="preserve">-3.85 </w:t>
            </w:r>
          </w:p>
          <w:p w14:paraId="57528BC5" w14:textId="77777777" w:rsidR="00CA7A18" w:rsidRPr="00CA7A18" w:rsidRDefault="00CA7A18" w:rsidP="00770E10">
            <w:pPr>
              <w:pStyle w:val="Default"/>
              <w:jc w:val="center"/>
              <w:rPr>
                <w:sz w:val="20"/>
                <w:szCs w:val="20"/>
              </w:rPr>
            </w:pPr>
            <w:r w:rsidRPr="00CA7A18">
              <w:rPr>
                <w:sz w:val="20"/>
                <w:szCs w:val="20"/>
              </w:rPr>
              <w:t xml:space="preserve">(4.28) </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C8E6CD" w14:textId="77777777" w:rsidR="00CA7A18" w:rsidRPr="00CA7A18" w:rsidRDefault="00CA7A18" w:rsidP="00770E10">
            <w:pPr>
              <w:pStyle w:val="Default"/>
              <w:jc w:val="center"/>
              <w:rPr>
                <w:sz w:val="20"/>
                <w:szCs w:val="20"/>
              </w:rPr>
            </w:pPr>
            <w:r w:rsidRPr="00CA7A18">
              <w:rPr>
                <w:sz w:val="20"/>
                <w:szCs w:val="20"/>
              </w:rPr>
              <w:t xml:space="preserve">100.13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4AFEF7" w14:textId="77777777" w:rsidR="00CA7A18" w:rsidRPr="00CA7A18" w:rsidRDefault="00CA7A18" w:rsidP="00770E10">
            <w:pPr>
              <w:pStyle w:val="Default"/>
              <w:jc w:val="center"/>
              <w:rPr>
                <w:sz w:val="20"/>
                <w:szCs w:val="20"/>
              </w:rPr>
            </w:pPr>
            <w:r w:rsidRPr="00CA7A18">
              <w:rPr>
                <w:sz w:val="20"/>
                <w:szCs w:val="20"/>
              </w:rPr>
              <w:t>53.4</w:t>
            </w:r>
            <w:r>
              <w:rPr>
                <w:sz w:val="20"/>
                <w:szCs w:val="20"/>
              </w:rPr>
              <w:t xml:space="preserve"> </w:t>
            </w:r>
            <w:r w:rsidRPr="00CA7A18">
              <w:rPr>
                <w:sz w:val="20"/>
                <w:szCs w:val="20"/>
              </w:rPr>
              <w:t>-</w:t>
            </w:r>
            <w:r>
              <w:rPr>
                <w:sz w:val="20"/>
                <w:szCs w:val="20"/>
              </w:rPr>
              <w:t xml:space="preserve"> </w:t>
            </w:r>
            <w:r w:rsidRPr="00CA7A18">
              <w:rPr>
                <w:sz w:val="20"/>
                <w:szCs w:val="20"/>
              </w:rPr>
              <w:t xml:space="preserve">820.0 </w:t>
            </w:r>
          </w:p>
        </w:tc>
      </w:tr>
    </w:tbl>
    <w:p w14:paraId="67D75077" w14:textId="28BAA9B7" w:rsidR="00CA7A18" w:rsidRPr="00CA7A18" w:rsidRDefault="00CA7A18" w:rsidP="00CA7A18">
      <w:pPr>
        <w:spacing w:before="40"/>
      </w:pPr>
      <w:r>
        <w:rPr>
          <w:sz w:val="18"/>
          <w:szCs w:val="18"/>
        </w:rPr>
        <w:t xml:space="preserve">1. </w:t>
      </w:r>
      <w:r>
        <w:rPr>
          <w:color w:val="000000" w:themeColor="text1"/>
          <w:sz w:val="18"/>
          <w:szCs w:val="18"/>
        </w:rPr>
        <w:t>ns – not significant</w:t>
      </w:r>
    </w:p>
    <w:p w14:paraId="34193CC3" w14:textId="2B7C8259" w:rsidR="00F25586" w:rsidRDefault="00F25586" w:rsidP="00F25586">
      <w:pPr>
        <w:pStyle w:val="Heading2"/>
      </w:pPr>
      <w:bookmarkStart w:id="303" w:name="_Toc80177654"/>
      <w:bookmarkStart w:id="304" w:name="_Toc80823157"/>
      <w:r w:rsidRPr="00C52F79">
        <w:t xml:space="preserve">5.4 </w:t>
      </w:r>
      <w:r w:rsidRPr="00C52F79">
        <w:tab/>
        <w:t>Conclusion</w:t>
      </w:r>
      <w:bookmarkEnd w:id="271"/>
      <w:bookmarkEnd w:id="272"/>
      <w:bookmarkEnd w:id="273"/>
      <w:bookmarkEnd w:id="303"/>
      <w:bookmarkEnd w:id="304"/>
    </w:p>
    <w:p w14:paraId="39B0B961" w14:textId="6081C566" w:rsidR="00006E14" w:rsidRPr="005A4F56" w:rsidRDefault="00006E14" w:rsidP="005A4F56">
      <w:pPr>
        <w:spacing w:after="240"/>
      </w:pPr>
      <w:r>
        <w:rPr>
          <w:color w:val="000000" w:themeColor="text1"/>
        </w:rPr>
        <w:t xml:space="preserve">Of the 68 analytes measured in grain, mean values were </w:t>
      </w:r>
      <w:r w:rsidRPr="00CA7A18">
        <w:t>provided for 53 analytes</w:t>
      </w:r>
      <w:r>
        <w:rPr>
          <w:color w:val="000000" w:themeColor="text1"/>
        </w:rPr>
        <w:t xml:space="preserve">. A summary of </w:t>
      </w:r>
      <w:r w:rsidRPr="000350A6">
        <w:t xml:space="preserve">the 18 analytes </w:t>
      </w:r>
      <w:r w:rsidR="007C2D88">
        <w:rPr>
          <w:color w:val="000000" w:themeColor="text1"/>
        </w:rPr>
        <w:t>showing</w:t>
      </w:r>
      <w:r>
        <w:rPr>
          <w:color w:val="000000" w:themeColor="text1"/>
        </w:rPr>
        <w:t xml:space="preserve"> a significant difference between corn line MON95379 </w:t>
      </w:r>
      <w:r w:rsidRPr="005A4F56">
        <w:t xml:space="preserve">and the control is provided in </w:t>
      </w:r>
      <w:r w:rsidR="004310A0" w:rsidRPr="005A4F56">
        <w:t>Table 17</w:t>
      </w:r>
      <w:r w:rsidRPr="005A4F56">
        <w:t>.</w:t>
      </w:r>
    </w:p>
    <w:p w14:paraId="04E5A99C" w14:textId="1EB9C7A4" w:rsidR="00C52D29" w:rsidRDefault="00C52D29" w:rsidP="005A4F56">
      <w:pPr>
        <w:spacing w:after="240"/>
      </w:pPr>
      <w:r w:rsidRPr="005A4F56">
        <w:t>For</w:t>
      </w:r>
      <w:r w:rsidR="005D4CF3" w:rsidRPr="005A4F56">
        <w:t xml:space="preserve"> </w:t>
      </w:r>
      <w:r w:rsidR="005D4CF3">
        <w:t>all the</w:t>
      </w:r>
      <w:r w:rsidRPr="00C52D29">
        <w:t xml:space="preserve"> analytes presented in </w:t>
      </w:r>
      <w:r w:rsidR="00A52FC3">
        <w:t>Table 17</w:t>
      </w:r>
      <w:r w:rsidRPr="00C52D29">
        <w:t xml:space="preserve">, the differences in magnitude between MON95379 and control were </w:t>
      </w:r>
      <w:r w:rsidRPr="00770E10">
        <w:t xml:space="preserve">within </w:t>
      </w:r>
      <w:r w:rsidR="00770E10" w:rsidRPr="00770E10">
        <w:t>13</w:t>
      </w:r>
      <w:r w:rsidRPr="00770E10">
        <w:t xml:space="preserve">%. </w:t>
      </w:r>
      <w:r w:rsidRPr="00C52D29">
        <w:t>Regardless of these changes, the mean values</w:t>
      </w:r>
      <w:r w:rsidR="005D4CF3">
        <w:t xml:space="preserve"> of MON95379 analytes</w:t>
      </w:r>
      <w:r w:rsidRPr="00C52D29">
        <w:t xml:space="preserve"> </w:t>
      </w:r>
      <w:r w:rsidRPr="00770E10">
        <w:t xml:space="preserve">were well within </w:t>
      </w:r>
      <w:r w:rsidRPr="00C52D29">
        <w:t xml:space="preserve">the reference ranges </w:t>
      </w:r>
      <w:r w:rsidR="007C69C4">
        <w:t xml:space="preserve">of </w:t>
      </w:r>
      <w:r w:rsidR="007C69C4">
        <w:rPr>
          <w:rFonts w:cs="Arial"/>
          <w:szCs w:val="22"/>
        </w:rPr>
        <w:t xml:space="preserve">conventional non-GM corn </w:t>
      </w:r>
      <w:r w:rsidR="004B2E00">
        <w:rPr>
          <w:rFonts w:cs="Arial"/>
          <w:szCs w:val="22"/>
        </w:rPr>
        <w:t>cultivars</w:t>
      </w:r>
      <w:r w:rsidR="007C69C4" w:rsidRPr="00C52D29">
        <w:t xml:space="preserve"> </w:t>
      </w:r>
      <w:r w:rsidRPr="00C52D29">
        <w:t xml:space="preserve">reported </w:t>
      </w:r>
      <w:r w:rsidRPr="00C52D29">
        <w:rPr>
          <w:rFonts w:cs="Arial"/>
          <w:szCs w:val="22"/>
        </w:rPr>
        <w:t>in the published literature (</w:t>
      </w:r>
      <w:r w:rsidRPr="00C52D29">
        <w:rPr>
          <w:rFonts w:cs="Arial"/>
          <w:szCs w:val="22"/>
          <w:shd w:val="clear" w:color="auto" w:fill="FFFFFF"/>
        </w:rPr>
        <w:t>Ridley et al., 2011; Harrigan et al., 2009; Egesel et al., 2003</w:t>
      </w:r>
      <w:r w:rsidRPr="00C52D29">
        <w:rPr>
          <w:rFonts w:cs="Arial"/>
          <w:szCs w:val="22"/>
        </w:rPr>
        <w:t xml:space="preserve">) and from the ILSI </w:t>
      </w:r>
      <w:r w:rsidR="00770E10">
        <w:rPr>
          <w:rFonts w:cs="Arial"/>
          <w:szCs w:val="22"/>
        </w:rPr>
        <w:t>201</w:t>
      </w:r>
      <w:r w:rsidR="007C69C4">
        <w:rPr>
          <w:rFonts w:cs="Arial"/>
          <w:szCs w:val="22"/>
        </w:rPr>
        <w:t xml:space="preserve">9 </w:t>
      </w:r>
      <w:r w:rsidRPr="00C52D29">
        <w:rPr>
          <w:rFonts w:cs="Arial"/>
          <w:szCs w:val="22"/>
        </w:rPr>
        <w:t>Crop Compositi</w:t>
      </w:r>
      <w:r>
        <w:rPr>
          <w:rFonts w:cs="Arial"/>
          <w:szCs w:val="22"/>
        </w:rPr>
        <w:t>on</w:t>
      </w:r>
      <w:r w:rsidRPr="00C52D29">
        <w:rPr>
          <w:rFonts w:cs="Arial"/>
          <w:szCs w:val="22"/>
        </w:rPr>
        <w:t xml:space="preserve"> </w:t>
      </w:r>
      <w:r w:rsidRPr="00770E10">
        <w:rPr>
          <w:rFonts w:cs="Arial"/>
          <w:szCs w:val="22"/>
        </w:rPr>
        <w:t>Database (now known as the AFSI Crop Composition database)</w:t>
      </w:r>
      <w:r w:rsidRPr="00770E10">
        <w:t>. The differences reported here</w:t>
      </w:r>
      <w:r>
        <w:t xml:space="preserve"> are consistent with the normal biological v</w:t>
      </w:r>
      <w:r w:rsidR="005A4F56">
        <w:t>ariability that exists in corn.</w:t>
      </w:r>
    </w:p>
    <w:p w14:paraId="1FB7B134" w14:textId="0DF83616" w:rsidR="00006E14" w:rsidRPr="007C69C4" w:rsidRDefault="00C52D29" w:rsidP="005D4CF3">
      <w:pPr>
        <w:spacing w:after="240"/>
      </w:pPr>
      <w:r>
        <w:t xml:space="preserve">Overall, the compositional data are consistent with the conclusion that there are no biologically significant differences in the levels of key constituents in </w:t>
      </w:r>
      <w:r w:rsidRPr="00C52D29">
        <w:t xml:space="preserve">MON95379 </w:t>
      </w:r>
      <w:r>
        <w:t xml:space="preserve">when compared with conventional non-GM corn </w:t>
      </w:r>
      <w:r w:rsidR="004B2E00">
        <w:t>cultivars</w:t>
      </w:r>
      <w:r>
        <w:t xml:space="preserve"> already available in agricultural markets. Grain from </w:t>
      </w:r>
      <w:r w:rsidR="007C69C4" w:rsidRPr="00C52D29">
        <w:t xml:space="preserve">MON95379 </w:t>
      </w:r>
      <w:r>
        <w:t>can therefore be regarded as equivalent in composition to grain</w:t>
      </w:r>
      <w:r w:rsidR="007C69C4">
        <w:t xml:space="preserve"> from conventional non-GM corn.</w:t>
      </w:r>
    </w:p>
    <w:p w14:paraId="5F705069" w14:textId="43DEC6EA" w:rsidR="00006E14" w:rsidRDefault="004310A0" w:rsidP="00A44CAA">
      <w:pPr>
        <w:pStyle w:val="FSTableTitle"/>
        <w:spacing w:before="840" w:after="60"/>
      </w:pPr>
      <w:r w:rsidRPr="004310A0">
        <w:lastRenderedPageBreak/>
        <w:t>Table 17</w:t>
      </w:r>
      <w:r w:rsidR="00006E14" w:rsidRPr="004310A0">
        <w:t xml:space="preserve">: </w:t>
      </w:r>
      <w:r w:rsidR="00006E14">
        <w:t>Summary of statistically significan</w:t>
      </w:r>
      <w:r w:rsidR="00C52D29">
        <w:t xml:space="preserve">t </w:t>
      </w:r>
      <w:r w:rsidR="00006E14">
        <w:t>compositional differences between control and MON95379</w:t>
      </w:r>
    </w:p>
    <w:tbl>
      <w:tblPr>
        <w:tblStyle w:val="TableGrid"/>
        <w:tblW w:w="0" w:type="auto"/>
        <w:tblInd w:w="108" w:type="dxa"/>
        <w:tblLook w:val="04A0" w:firstRow="1" w:lastRow="0" w:firstColumn="1" w:lastColumn="0" w:noHBand="0" w:noVBand="1"/>
        <w:tblCaption w:val="Table 17"/>
        <w:tblDescription w:val="Summary of statistically significant compositional differences between control and MON95379"/>
      </w:tblPr>
      <w:tblGrid>
        <w:gridCol w:w="2581"/>
        <w:gridCol w:w="1984"/>
        <w:gridCol w:w="1932"/>
        <w:gridCol w:w="2041"/>
      </w:tblGrid>
      <w:tr w:rsidR="00006E14" w14:paraId="059D9BD5" w14:textId="77777777" w:rsidTr="00CD6F2B">
        <w:trPr>
          <w:trHeight w:val="737"/>
          <w:tblHeader/>
        </w:trPr>
        <w:tc>
          <w:tcPr>
            <w:tcW w:w="2581" w:type="dxa"/>
            <w:vMerge w:val="restart"/>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72C9B0D8" w14:textId="77777777" w:rsidR="00006E14" w:rsidRDefault="00006E14">
            <w:pPr>
              <w:jc w:val="center"/>
              <w:rPr>
                <w:rFonts w:cs="Arial"/>
                <w:b/>
                <w:sz w:val="20"/>
                <w:szCs w:val="20"/>
              </w:rPr>
            </w:pPr>
            <w:r>
              <w:rPr>
                <w:rFonts w:cs="Arial"/>
                <w:b/>
                <w:sz w:val="20"/>
                <w:szCs w:val="20"/>
              </w:rPr>
              <w:t>Analyte</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3E925378" w14:textId="77777777" w:rsidR="00006E14" w:rsidRDefault="00006E14">
            <w:pPr>
              <w:jc w:val="center"/>
              <w:rPr>
                <w:rFonts w:cs="Arial"/>
                <w:b/>
                <w:sz w:val="20"/>
                <w:szCs w:val="20"/>
              </w:rPr>
            </w:pPr>
            <w:r>
              <w:rPr>
                <w:rFonts w:cs="Arial"/>
                <w:b/>
                <w:sz w:val="20"/>
                <w:szCs w:val="20"/>
              </w:rPr>
              <w:t>Control Mean (range)</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0E98E5F5" w14:textId="63827CCE" w:rsidR="00006E14" w:rsidRDefault="00006E14">
            <w:pPr>
              <w:jc w:val="center"/>
              <w:rPr>
                <w:rFonts w:cs="Arial"/>
                <w:b/>
                <w:sz w:val="20"/>
                <w:szCs w:val="20"/>
              </w:rPr>
            </w:pPr>
            <w:r>
              <w:rPr>
                <w:rFonts w:cs="Arial"/>
                <w:b/>
                <w:sz w:val="20"/>
                <w:szCs w:val="20"/>
              </w:rPr>
              <w:t>MON95379 Mean (range)</w:t>
            </w:r>
          </w:p>
        </w:tc>
        <w:tc>
          <w:tcPr>
            <w:tcW w:w="2041"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1ABAA6CC" w14:textId="335B2848" w:rsidR="00006E14" w:rsidRDefault="00006E14">
            <w:pPr>
              <w:jc w:val="center"/>
              <w:rPr>
                <w:rFonts w:cs="Arial"/>
                <w:b/>
                <w:sz w:val="20"/>
                <w:szCs w:val="20"/>
              </w:rPr>
            </w:pPr>
            <w:r>
              <w:rPr>
                <w:rFonts w:cs="Arial"/>
                <w:b/>
                <w:sz w:val="20"/>
                <w:szCs w:val="20"/>
              </w:rPr>
              <w:t>Are values within the reference ranges</w:t>
            </w:r>
            <w:r w:rsidR="00C52D29">
              <w:rPr>
                <w:rFonts w:cs="Arial"/>
                <w:b/>
                <w:sz w:val="20"/>
                <w:szCs w:val="20"/>
                <w:vertAlign w:val="superscript"/>
              </w:rPr>
              <w:t>1</w:t>
            </w:r>
            <w:r>
              <w:rPr>
                <w:rFonts w:cs="Arial"/>
                <w:b/>
                <w:sz w:val="20"/>
                <w:szCs w:val="20"/>
              </w:rPr>
              <w:t>?</w:t>
            </w:r>
          </w:p>
        </w:tc>
      </w:tr>
      <w:tr w:rsidR="00006E14" w14:paraId="4A849595" w14:textId="77777777" w:rsidTr="00CD6F2B">
        <w:trPr>
          <w:trHeight w:val="121"/>
          <w:tblHeader/>
        </w:trPr>
        <w:tc>
          <w:tcPr>
            <w:tcW w:w="2581" w:type="dxa"/>
            <w:vMerge/>
            <w:tcBorders>
              <w:top w:val="single" w:sz="4" w:space="0" w:color="000000"/>
              <w:left w:val="single" w:sz="4" w:space="0" w:color="000000"/>
              <w:bottom w:val="single" w:sz="4" w:space="0" w:color="000000"/>
              <w:right w:val="single" w:sz="4" w:space="0" w:color="000000"/>
            </w:tcBorders>
            <w:vAlign w:val="center"/>
            <w:hideMark/>
          </w:tcPr>
          <w:p w14:paraId="0A6FE4F1" w14:textId="77777777" w:rsidR="00006E14" w:rsidRDefault="00006E14">
            <w:pPr>
              <w:widowControl/>
              <w:rPr>
                <w:rFonts w:cs="Arial"/>
                <w:b/>
                <w:sz w:val="20"/>
                <w:szCs w:val="20"/>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14:paraId="01AEABA0" w14:textId="77777777" w:rsidR="00006E14" w:rsidRDefault="00006E14">
            <w:pPr>
              <w:widowControl/>
              <w:rPr>
                <w:rFonts w:cs="Arial"/>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FAC3D6" w14:textId="77777777" w:rsidR="00006E14" w:rsidRDefault="00006E14">
            <w:pPr>
              <w:widowControl/>
              <w:rPr>
                <w:rFonts w:cs="Arial"/>
                <w:b/>
                <w:sz w:val="20"/>
                <w:szCs w:val="20"/>
              </w:rPr>
            </w:pPr>
          </w:p>
        </w:tc>
        <w:tc>
          <w:tcPr>
            <w:tcW w:w="2041"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4337B0C0" w14:textId="77777777" w:rsidR="00006E14" w:rsidRDefault="00006E14">
            <w:pPr>
              <w:jc w:val="center"/>
              <w:rPr>
                <w:rFonts w:cs="Arial"/>
                <w:b/>
                <w:sz w:val="20"/>
                <w:szCs w:val="20"/>
              </w:rPr>
            </w:pPr>
            <w:r>
              <w:rPr>
                <w:rFonts w:cs="Arial"/>
                <w:b/>
                <w:sz w:val="20"/>
                <w:szCs w:val="20"/>
              </w:rPr>
              <w:t>Yes / No</w:t>
            </w:r>
          </w:p>
        </w:tc>
      </w:tr>
      <w:tr w:rsidR="00A142B2" w14:paraId="4E8597A4" w14:textId="77777777" w:rsidTr="00770E10">
        <w:trPr>
          <w:trHeight w:val="283"/>
        </w:trPr>
        <w:tc>
          <w:tcPr>
            <w:tcW w:w="2581" w:type="dxa"/>
            <w:tcBorders>
              <w:top w:val="single" w:sz="4" w:space="0" w:color="000000"/>
              <w:left w:val="single" w:sz="4" w:space="0" w:color="000000"/>
              <w:bottom w:val="single" w:sz="4" w:space="0" w:color="000000"/>
              <w:right w:val="single" w:sz="4" w:space="0" w:color="000000"/>
            </w:tcBorders>
            <w:vAlign w:val="center"/>
          </w:tcPr>
          <w:p w14:paraId="5B6B5B2E" w14:textId="0DB9757C" w:rsidR="00A142B2" w:rsidRPr="005A4F56" w:rsidRDefault="00A142B2" w:rsidP="00A142B2">
            <w:pPr>
              <w:rPr>
                <w:rFonts w:cs="Arial"/>
                <w:sz w:val="20"/>
                <w:szCs w:val="18"/>
              </w:rPr>
            </w:pPr>
            <w:r w:rsidRPr="005A4F56">
              <w:rPr>
                <w:rFonts w:cs="Arial"/>
                <w:sz w:val="20"/>
                <w:szCs w:val="20"/>
              </w:rPr>
              <w:t>Protein</w:t>
            </w:r>
            <w:r w:rsidRPr="005A4F56">
              <w:rPr>
                <w:rFonts w:cs="Arial"/>
                <w:sz w:val="18"/>
                <w:szCs w:val="20"/>
              </w:rPr>
              <w:t xml:space="preserve"> </w:t>
            </w:r>
            <w:r w:rsidRPr="005A4F56">
              <w:rPr>
                <w:sz w:val="20"/>
              </w:rPr>
              <w:t>(% dw)</w:t>
            </w:r>
          </w:p>
        </w:tc>
        <w:tc>
          <w:tcPr>
            <w:tcW w:w="19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21E191FB" w14:textId="5283F39F" w:rsidR="00A142B2" w:rsidRPr="00865E7D" w:rsidRDefault="00A142B2" w:rsidP="00A142B2">
            <w:pPr>
              <w:pStyle w:val="Default"/>
              <w:jc w:val="center"/>
              <w:rPr>
                <w:sz w:val="20"/>
                <w:szCs w:val="23"/>
              </w:rPr>
            </w:pPr>
            <w:r>
              <w:rPr>
                <w:sz w:val="20"/>
                <w:szCs w:val="23"/>
              </w:rPr>
              <w:t>9.18</w:t>
            </w:r>
          </w:p>
          <w:p w14:paraId="504011C5" w14:textId="62F9B2B8" w:rsidR="00A142B2" w:rsidRDefault="00A142B2" w:rsidP="00A142B2">
            <w:pPr>
              <w:jc w:val="center"/>
              <w:rPr>
                <w:rFonts w:cs="Arial"/>
                <w:sz w:val="20"/>
                <w:szCs w:val="20"/>
              </w:rPr>
            </w:pPr>
            <w:r>
              <w:rPr>
                <w:sz w:val="20"/>
                <w:szCs w:val="23"/>
              </w:rPr>
              <w:t>(</w:t>
            </w:r>
            <w:r w:rsidRPr="00865E7D">
              <w:rPr>
                <w:sz w:val="20"/>
                <w:szCs w:val="23"/>
              </w:rPr>
              <w:t>7.54 - 11.58</w:t>
            </w:r>
            <w:r>
              <w:rPr>
                <w:sz w:val="20"/>
                <w:szCs w:val="23"/>
              </w:rPr>
              <w:t>)</w:t>
            </w:r>
            <w:r w:rsidRPr="00865E7D">
              <w:rPr>
                <w:sz w:val="20"/>
                <w:szCs w:val="23"/>
              </w:rPr>
              <w:t xml:space="preserve"> </w:t>
            </w:r>
          </w:p>
        </w:tc>
        <w:tc>
          <w:tcPr>
            <w:tcW w:w="19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49AAFD92" w14:textId="0B7E5361" w:rsidR="00A142B2" w:rsidRPr="00865E7D" w:rsidRDefault="00A142B2" w:rsidP="00A142B2">
            <w:pPr>
              <w:pStyle w:val="Default"/>
              <w:jc w:val="center"/>
              <w:rPr>
                <w:sz w:val="20"/>
                <w:szCs w:val="23"/>
              </w:rPr>
            </w:pPr>
            <w:r>
              <w:rPr>
                <w:sz w:val="20"/>
                <w:szCs w:val="23"/>
              </w:rPr>
              <w:t>9.61</w:t>
            </w:r>
          </w:p>
          <w:p w14:paraId="431EB050" w14:textId="32E20FEE" w:rsidR="00A142B2" w:rsidRDefault="00A142B2" w:rsidP="00A142B2">
            <w:pPr>
              <w:jc w:val="center"/>
              <w:rPr>
                <w:rFonts w:cs="Arial"/>
                <w:sz w:val="20"/>
                <w:szCs w:val="20"/>
              </w:rPr>
            </w:pPr>
            <w:r>
              <w:rPr>
                <w:sz w:val="20"/>
                <w:szCs w:val="23"/>
              </w:rPr>
              <w:t>(</w:t>
            </w:r>
            <w:r w:rsidRPr="00865E7D">
              <w:rPr>
                <w:sz w:val="20"/>
                <w:szCs w:val="23"/>
              </w:rPr>
              <w:t>7.97 - 12.47</w:t>
            </w:r>
            <w:r>
              <w:rPr>
                <w:sz w:val="20"/>
                <w:szCs w:val="23"/>
              </w:rPr>
              <w:t>)</w:t>
            </w:r>
            <w:r w:rsidRPr="00865E7D">
              <w:rPr>
                <w:sz w:val="20"/>
                <w:szCs w:val="23"/>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B5ECA5A" w14:textId="77777777" w:rsidR="00A142B2" w:rsidRDefault="00A142B2" w:rsidP="00A142B2">
            <w:pPr>
              <w:jc w:val="center"/>
              <w:rPr>
                <w:rFonts w:cs="Arial"/>
                <w:color w:val="FF0000"/>
                <w:sz w:val="20"/>
                <w:szCs w:val="20"/>
              </w:rPr>
            </w:pPr>
            <w:r>
              <w:rPr>
                <w:rFonts w:cs="Arial"/>
                <w:sz w:val="20"/>
                <w:szCs w:val="20"/>
              </w:rPr>
              <w:t>Yes</w:t>
            </w:r>
          </w:p>
        </w:tc>
      </w:tr>
      <w:tr w:rsidR="00A142B2" w14:paraId="1D070D58" w14:textId="77777777" w:rsidTr="00770E10">
        <w:trPr>
          <w:trHeight w:val="283"/>
        </w:trPr>
        <w:tc>
          <w:tcPr>
            <w:tcW w:w="2581" w:type="dxa"/>
            <w:tcBorders>
              <w:top w:val="single" w:sz="4" w:space="0" w:color="000000"/>
              <w:left w:val="single" w:sz="4" w:space="0" w:color="000000"/>
              <w:bottom w:val="single" w:sz="4" w:space="0" w:color="000000"/>
              <w:right w:val="single" w:sz="4" w:space="0" w:color="000000"/>
            </w:tcBorders>
            <w:vAlign w:val="center"/>
          </w:tcPr>
          <w:p w14:paraId="76174A36" w14:textId="52A84DBE" w:rsidR="00A142B2" w:rsidRPr="005A4F56" w:rsidRDefault="00A142B2" w:rsidP="00A142B2">
            <w:pPr>
              <w:rPr>
                <w:rFonts w:cs="Arial"/>
                <w:sz w:val="20"/>
                <w:szCs w:val="18"/>
              </w:rPr>
            </w:pPr>
            <w:r w:rsidRPr="005A4F56">
              <w:rPr>
                <w:rFonts w:cs="Arial"/>
                <w:sz w:val="20"/>
                <w:szCs w:val="20"/>
              </w:rPr>
              <w:t>Alanine</w:t>
            </w:r>
            <w:r w:rsidRPr="005A4F56">
              <w:rPr>
                <w:rFonts w:cs="Arial"/>
                <w:sz w:val="18"/>
                <w:szCs w:val="20"/>
              </w:rPr>
              <w:t xml:space="preserve"> </w:t>
            </w:r>
            <w:r w:rsidRPr="005A4F56">
              <w:rPr>
                <w:sz w:val="20"/>
              </w:rPr>
              <w:t>(% dw)</w:t>
            </w:r>
          </w:p>
        </w:tc>
        <w:tc>
          <w:tcPr>
            <w:tcW w:w="19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63E11DC7" w14:textId="7DF978EA" w:rsidR="00A142B2" w:rsidRDefault="00A142B2" w:rsidP="00A142B2">
            <w:pPr>
              <w:jc w:val="center"/>
              <w:rPr>
                <w:sz w:val="20"/>
                <w:szCs w:val="23"/>
              </w:rPr>
            </w:pPr>
            <w:r w:rsidRPr="00783E11">
              <w:rPr>
                <w:sz w:val="20"/>
                <w:szCs w:val="23"/>
              </w:rPr>
              <w:t xml:space="preserve">0.71 </w:t>
            </w:r>
          </w:p>
          <w:p w14:paraId="3402556A" w14:textId="7F945113" w:rsidR="00A142B2" w:rsidRDefault="00A142B2" w:rsidP="00A142B2">
            <w:pPr>
              <w:jc w:val="center"/>
              <w:rPr>
                <w:rFonts w:cs="Arial"/>
                <w:sz w:val="20"/>
                <w:szCs w:val="20"/>
              </w:rPr>
            </w:pPr>
            <w:r>
              <w:rPr>
                <w:sz w:val="20"/>
                <w:szCs w:val="23"/>
              </w:rPr>
              <w:t>(</w:t>
            </w:r>
            <w:r w:rsidRPr="00783E11">
              <w:rPr>
                <w:sz w:val="20"/>
                <w:szCs w:val="23"/>
              </w:rPr>
              <w:t>0.56 - 0.93</w:t>
            </w:r>
            <w:r>
              <w:rPr>
                <w:sz w:val="20"/>
                <w:szCs w:val="23"/>
              </w:rPr>
              <w:t>)</w:t>
            </w:r>
            <w:r w:rsidRPr="00783E11">
              <w:rPr>
                <w:sz w:val="20"/>
                <w:szCs w:val="23"/>
              </w:rPr>
              <w:t xml:space="preserve"> </w:t>
            </w:r>
          </w:p>
        </w:tc>
        <w:tc>
          <w:tcPr>
            <w:tcW w:w="19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2A30E042" w14:textId="77777777" w:rsidR="00A142B2" w:rsidRDefault="00A142B2" w:rsidP="00A142B2">
            <w:pPr>
              <w:jc w:val="center"/>
              <w:rPr>
                <w:sz w:val="20"/>
                <w:szCs w:val="23"/>
              </w:rPr>
            </w:pPr>
            <w:r w:rsidRPr="00783E11">
              <w:rPr>
                <w:sz w:val="20"/>
                <w:szCs w:val="23"/>
              </w:rPr>
              <w:t xml:space="preserve">0.75 </w:t>
            </w:r>
          </w:p>
          <w:p w14:paraId="2DFD5F90" w14:textId="16CF26E4" w:rsidR="00A142B2" w:rsidRDefault="00A142B2" w:rsidP="00A142B2">
            <w:pPr>
              <w:jc w:val="center"/>
              <w:rPr>
                <w:rFonts w:cs="Arial"/>
                <w:sz w:val="20"/>
                <w:szCs w:val="20"/>
              </w:rPr>
            </w:pPr>
            <w:r>
              <w:rPr>
                <w:sz w:val="20"/>
                <w:szCs w:val="23"/>
              </w:rPr>
              <w:t>(</w:t>
            </w:r>
            <w:r w:rsidRPr="00783E11">
              <w:rPr>
                <w:sz w:val="20"/>
                <w:szCs w:val="23"/>
              </w:rPr>
              <w:t>0.59 - 1.02</w:t>
            </w:r>
            <w:r>
              <w:rPr>
                <w:sz w:val="20"/>
                <w:szCs w:val="23"/>
              </w:rPr>
              <w:t>)</w:t>
            </w:r>
            <w:r w:rsidRPr="00783E11">
              <w:rPr>
                <w:sz w:val="20"/>
                <w:szCs w:val="23"/>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C47E41D" w14:textId="0ADC6C25" w:rsidR="00A142B2" w:rsidRDefault="00A142B2" w:rsidP="00A142B2">
            <w:pPr>
              <w:jc w:val="center"/>
              <w:rPr>
                <w:rFonts w:cs="Arial"/>
                <w:sz w:val="20"/>
                <w:szCs w:val="20"/>
              </w:rPr>
            </w:pPr>
            <w:r>
              <w:rPr>
                <w:rFonts w:cs="Arial"/>
                <w:sz w:val="20"/>
                <w:szCs w:val="20"/>
              </w:rPr>
              <w:t>Yes</w:t>
            </w:r>
          </w:p>
        </w:tc>
      </w:tr>
      <w:tr w:rsidR="00A142B2" w14:paraId="23426E67" w14:textId="77777777" w:rsidTr="00770E10">
        <w:trPr>
          <w:trHeight w:val="283"/>
        </w:trPr>
        <w:tc>
          <w:tcPr>
            <w:tcW w:w="2581" w:type="dxa"/>
            <w:tcBorders>
              <w:top w:val="single" w:sz="4" w:space="0" w:color="000000"/>
              <w:left w:val="single" w:sz="4" w:space="0" w:color="000000"/>
              <w:bottom w:val="single" w:sz="4" w:space="0" w:color="000000"/>
              <w:right w:val="single" w:sz="4" w:space="0" w:color="000000"/>
            </w:tcBorders>
            <w:vAlign w:val="center"/>
          </w:tcPr>
          <w:p w14:paraId="3297B685" w14:textId="60316E58" w:rsidR="00A142B2" w:rsidRPr="005A4F56" w:rsidRDefault="00A142B2" w:rsidP="00A142B2">
            <w:pPr>
              <w:rPr>
                <w:rFonts w:cs="Arial"/>
                <w:sz w:val="20"/>
                <w:szCs w:val="18"/>
              </w:rPr>
            </w:pPr>
            <w:r w:rsidRPr="005A4F56">
              <w:rPr>
                <w:sz w:val="20"/>
                <w:szCs w:val="23"/>
              </w:rPr>
              <w:t>Glutamic acid</w:t>
            </w:r>
            <w:r w:rsidRPr="005A4F56">
              <w:rPr>
                <w:rFonts w:cs="Arial"/>
                <w:sz w:val="18"/>
                <w:szCs w:val="20"/>
              </w:rPr>
              <w:t xml:space="preserve"> </w:t>
            </w:r>
            <w:r w:rsidRPr="005A4F56">
              <w:rPr>
                <w:sz w:val="20"/>
              </w:rPr>
              <w:t>(% dw)</w:t>
            </w:r>
          </w:p>
        </w:tc>
        <w:tc>
          <w:tcPr>
            <w:tcW w:w="19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497199DB" w14:textId="5B3C692D" w:rsidR="00A142B2" w:rsidRDefault="00A142B2" w:rsidP="00A142B2">
            <w:pPr>
              <w:jc w:val="center"/>
              <w:rPr>
                <w:sz w:val="20"/>
                <w:szCs w:val="23"/>
              </w:rPr>
            </w:pPr>
            <w:r>
              <w:rPr>
                <w:sz w:val="20"/>
                <w:szCs w:val="23"/>
              </w:rPr>
              <w:t>1.71</w:t>
            </w:r>
          </w:p>
          <w:p w14:paraId="58247E55" w14:textId="1F3EDB59" w:rsidR="00A142B2" w:rsidRDefault="00A142B2" w:rsidP="00A142B2">
            <w:pPr>
              <w:jc w:val="center"/>
              <w:rPr>
                <w:rFonts w:cs="Arial"/>
                <w:sz w:val="20"/>
                <w:szCs w:val="20"/>
              </w:rPr>
            </w:pPr>
            <w:r>
              <w:rPr>
                <w:sz w:val="20"/>
                <w:szCs w:val="23"/>
              </w:rPr>
              <w:t>(</w:t>
            </w:r>
            <w:r w:rsidRPr="00C9327D">
              <w:rPr>
                <w:sz w:val="20"/>
                <w:szCs w:val="23"/>
              </w:rPr>
              <w:t>1.36 - 2.28</w:t>
            </w:r>
            <w:r>
              <w:rPr>
                <w:sz w:val="20"/>
                <w:szCs w:val="23"/>
              </w:rPr>
              <w:t>)</w:t>
            </w:r>
            <w:r w:rsidRPr="00C9327D">
              <w:rPr>
                <w:sz w:val="20"/>
                <w:szCs w:val="23"/>
              </w:rPr>
              <w:t xml:space="preserve"> </w:t>
            </w:r>
          </w:p>
        </w:tc>
        <w:tc>
          <w:tcPr>
            <w:tcW w:w="19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134430EA" w14:textId="5ED44352" w:rsidR="00A142B2" w:rsidRDefault="00A142B2" w:rsidP="00A142B2">
            <w:pPr>
              <w:pStyle w:val="Default"/>
              <w:jc w:val="center"/>
              <w:rPr>
                <w:sz w:val="20"/>
                <w:szCs w:val="23"/>
              </w:rPr>
            </w:pPr>
            <w:r w:rsidRPr="00C9327D">
              <w:rPr>
                <w:sz w:val="20"/>
                <w:szCs w:val="23"/>
              </w:rPr>
              <w:t xml:space="preserve">1.80 </w:t>
            </w:r>
          </w:p>
          <w:p w14:paraId="67F1B5A4" w14:textId="5055A4D5" w:rsidR="00A142B2" w:rsidRDefault="00A142B2" w:rsidP="00A142B2">
            <w:pPr>
              <w:jc w:val="center"/>
              <w:rPr>
                <w:rFonts w:cs="Arial"/>
                <w:sz w:val="20"/>
                <w:szCs w:val="20"/>
              </w:rPr>
            </w:pPr>
            <w:r>
              <w:rPr>
                <w:sz w:val="20"/>
                <w:szCs w:val="23"/>
              </w:rPr>
              <w:t>(</w:t>
            </w:r>
            <w:r w:rsidRPr="00C9327D">
              <w:rPr>
                <w:sz w:val="20"/>
                <w:szCs w:val="23"/>
              </w:rPr>
              <w:t>1.41 - 2.51</w:t>
            </w:r>
            <w:r>
              <w:rPr>
                <w:sz w:val="20"/>
                <w:szCs w:val="23"/>
              </w:rPr>
              <w:t>)</w:t>
            </w:r>
            <w:r w:rsidRPr="00C9327D">
              <w:rPr>
                <w:sz w:val="20"/>
                <w:szCs w:val="23"/>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ED24233" w14:textId="337F349E" w:rsidR="00A142B2" w:rsidRDefault="00A142B2" w:rsidP="00A142B2">
            <w:pPr>
              <w:jc w:val="center"/>
              <w:rPr>
                <w:rFonts w:cs="Arial"/>
                <w:sz w:val="20"/>
                <w:szCs w:val="20"/>
              </w:rPr>
            </w:pPr>
            <w:r>
              <w:rPr>
                <w:rFonts w:cs="Arial"/>
                <w:sz w:val="20"/>
                <w:szCs w:val="20"/>
              </w:rPr>
              <w:t>Yes</w:t>
            </w:r>
          </w:p>
        </w:tc>
      </w:tr>
      <w:tr w:rsidR="00A142B2" w14:paraId="02B0888D" w14:textId="77777777" w:rsidTr="00770E10">
        <w:trPr>
          <w:trHeight w:val="283"/>
        </w:trPr>
        <w:tc>
          <w:tcPr>
            <w:tcW w:w="2581" w:type="dxa"/>
            <w:tcBorders>
              <w:top w:val="single" w:sz="4" w:space="0" w:color="000000"/>
              <w:left w:val="single" w:sz="4" w:space="0" w:color="000000"/>
              <w:bottom w:val="single" w:sz="4" w:space="0" w:color="000000"/>
              <w:right w:val="single" w:sz="4" w:space="0" w:color="000000"/>
            </w:tcBorders>
            <w:vAlign w:val="center"/>
          </w:tcPr>
          <w:p w14:paraId="46923105" w14:textId="202A2B88" w:rsidR="00A142B2" w:rsidRPr="005A4F56" w:rsidRDefault="00A142B2" w:rsidP="00A142B2">
            <w:pPr>
              <w:rPr>
                <w:rFonts w:cs="Arial"/>
                <w:sz w:val="20"/>
                <w:szCs w:val="18"/>
              </w:rPr>
            </w:pPr>
            <w:r w:rsidRPr="005A4F56">
              <w:rPr>
                <w:rFonts w:cs="Arial"/>
                <w:sz w:val="20"/>
                <w:szCs w:val="20"/>
              </w:rPr>
              <w:t>Isoleucine</w:t>
            </w:r>
            <w:r w:rsidRPr="005A4F56">
              <w:rPr>
                <w:rFonts w:cs="Arial"/>
                <w:sz w:val="18"/>
                <w:szCs w:val="20"/>
              </w:rPr>
              <w:t xml:space="preserve"> </w:t>
            </w:r>
            <w:r w:rsidRPr="005A4F56">
              <w:rPr>
                <w:sz w:val="20"/>
              </w:rPr>
              <w:t>(% dw)</w:t>
            </w:r>
          </w:p>
        </w:tc>
        <w:tc>
          <w:tcPr>
            <w:tcW w:w="19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96054B4" w14:textId="77777777" w:rsidR="00A142B2" w:rsidRDefault="00A142B2" w:rsidP="00A142B2">
            <w:pPr>
              <w:jc w:val="center"/>
              <w:rPr>
                <w:sz w:val="20"/>
                <w:szCs w:val="23"/>
              </w:rPr>
            </w:pPr>
            <w:r>
              <w:rPr>
                <w:sz w:val="20"/>
                <w:szCs w:val="23"/>
              </w:rPr>
              <w:t xml:space="preserve">0.33 </w:t>
            </w:r>
          </w:p>
          <w:p w14:paraId="5B575A78" w14:textId="77EF7B76" w:rsidR="00A142B2" w:rsidRDefault="00A142B2" w:rsidP="00A142B2">
            <w:pPr>
              <w:jc w:val="center"/>
              <w:rPr>
                <w:rFonts w:cs="Arial"/>
                <w:sz w:val="20"/>
                <w:szCs w:val="20"/>
              </w:rPr>
            </w:pPr>
            <w:r>
              <w:rPr>
                <w:sz w:val="20"/>
                <w:szCs w:val="23"/>
              </w:rPr>
              <w:t>(</w:t>
            </w:r>
            <w:r w:rsidRPr="00C9327D">
              <w:rPr>
                <w:sz w:val="20"/>
                <w:szCs w:val="23"/>
              </w:rPr>
              <w:t>0.27 - 0.43</w:t>
            </w:r>
            <w:r>
              <w:rPr>
                <w:sz w:val="20"/>
                <w:szCs w:val="23"/>
              </w:rPr>
              <w:t>)</w:t>
            </w:r>
            <w:r w:rsidRPr="00C9327D">
              <w:rPr>
                <w:sz w:val="20"/>
                <w:szCs w:val="23"/>
              </w:rPr>
              <w:t xml:space="preserve"> </w:t>
            </w:r>
          </w:p>
        </w:tc>
        <w:tc>
          <w:tcPr>
            <w:tcW w:w="19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719FC919" w14:textId="77777777" w:rsidR="00A142B2" w:rsidRDefault="00A142B2" w:rsidP="00A142B2">
            <w:pPr>
              <w:jc w:val="center"/>
              <w:rPr>
                <w:sz w:val="20"/>
                <w:szCs w:val="23"/>
              </w:rPr>
            </w:pPr>
            <w:r w:rsidRPr="00C9327D">
              <w:rPr>
                <w:sz w:val="20"/>
                <w:szCs w:val="23"/>
              </w:rPr>
              <w:t xml:space="preserve">0.34 </w:t>
            </w:r>
          </w:p>
          <w:p w14:paraId="63108957" w14:textId="154C77D3" w:rsidR="00A142B2" w:rsidRDefault="00A142B2" w:rsidP="00A142B2">
            <w:pPr>
              <w:jc w:val="center"/>
              <w:rPr>
                <w:rFonts w:cs="Arial"/>
                <w:sz w:val="20"/>
                <w:szCs w:val="20"/>
              </w:rPr>
            </w:pPr>
            <w:r>
              <w:rPr>
                <w:sz w:val="20"/>
                <w:szCs w:val="23"/>
              </w:rPr>
              <w:t>(</w:t>
            </w:r>
            <w:r w:rsidRPr="00C9327D">
              <w:rPr>
                <w:sz w:val="20"/>
                <w:szCs w:val="23"/>
              </w:rPr>
              <w:t>0.28 - 0.45</w:t>
            </w:r>
            <w:r>
              <w:rPr>
                <w:sz w:val="20"/>
                <w:szCs w:val="23"/>
              </w:rPr>
              <w:t>)</w:t>
            </w:r>
            <w:r w:rsidRPr="00C9327D">
              <w:rPr>
                <w:sz w:val="20"/>
                <w:szCs w:val="23"/>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C71BEC7" w14:textId="51FFBD0B" w:rsidR="00A142B2" w:rsidRDefault="00A142B2" w:rsidP="00A142B2">
            <w:pPr>
              <w:jc w:val="center"/>
              <w:rPr>
                <w:rFonts w:cs="Arial"/>
                <w:sz w:val="20"/>
                <w:szCs w:val="20"/>
              </w:rPr>
            </w:pPr>
            <w:r>
              <w:rPr>
                <w:rFonts w:cs="Arial"/>
                <w:sz w:val="20"/>
                <w:szCs w:val="20"/>
              </w:rPr>
              <w:t>Yes</w:t>
            </w:r>
          </w:p>
        </w:tc>
      </w:tr>
      <w:tr w:rsidR="00A142B2" w14:paraId="544DAA27" w14:textId="77777777" w:rsidTr="00770E10">
        <w:trPr>
          <w:trHeight w:val="283"/>
        </w:trPr>
        <w:tc>
          <w:tcPr>
            <w:tcW w:w="2581" w:type="dxa"/>
            <w:tcBorders>
              <w:top w:val="single" w:sz="4" w:space="0" w:color="000000"/>
              <w:left w:val="single" w:sz="4" w:space="0" w:color="000000"/>
              <w:bottom w:val="single" w:sz="4" w:space="0" w:color="000000"/>
              <w:right w:val="single" w:sz="4" w:space="0" w:color="000000"/>
            </w:tcBorders>
            <w:vAlign w:val="center"/>
          </w:tcPr>
          <w:p w14:paraId="49733BCD" w14:textId="46EBB4EF" w:rsidR="00A142B2" w:rsidRPr="005A4F56" w:rsidRDefault="00A142B2" w:rsidP="00A142B2">
            <w:pPr>
              <w:rPr>
                <w:rFonts w:cs="Arial"/>
                <w:sz w:val="20"/>
                <w:szCs w:val="18"/>
              </w:rPr>
            </w:pPr>
            <w:r w:rsidRPr="005A4F56">
              <w:rPr>
                <w:rFonts w:cs="Arial"/>
                <w:sz w:val="20"/>
                <w:szCs w:val="20"/>
              </w:rPr>
              <w:t>Leucine</w:t>
            </w:r>
            <w:r w:rsidRPr="005A4F56">
              <w:rPr>
                <w:rFonts w:cs="Arial"/>
                <w:sz w:val="18"/>
                <w:szCs w:val="20"/>
              </w:rPr>
              <w:t xml:space="preserve"> </w:t>
            </w:r>
            <w:r w:rsidRPr="005A4F56">
              <w:rPr>
                <w:sz w:val="20"/>
              </w:rPr>
              <w:t>(% dw)</w:t>
            </w:r>
          </w:p>
        </w:tc>
        <w:tc>
          <w:tcPr>
            <w:tcW w:w="19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50590A94" w14:textId="04EDDC9F" w:rsidR="00A142B2" w:rsidRDefault="00A142B2" w:rsidP="00A142B2">
            <w:pPr>
              <w:jc w:val="center"/>
              <w:rPr>
                <w:sz w:val="20"/>
                <w:szCs w:val="23"/>
              </w:rPr>
            </w:pPr>
            <w:r w:rsidRPr="00C9327D">
              <w:rPr>
                <w:sz w:val="20"/>
                <w:szCs w:val="23"/>
              </w:rPr>
              <w:t xml:space="preserve">1.17 </w:t>
            </w:r>
          </w:p>
          <w:p w14:paraId="325F7CBC" w14:textId="60AC62D9" w:rsidR="00A142B2" w:rsidRDefault="00A142B2" w:rsidP="00A142B2">
            <w:pPr>
              <w:jc w:val="center"/>
              <w:rPr>
                <w:rFonts w:cs="Arial"/>
                <w:sz w:val="20"/>
                <w:szCs w:val="20"/>
              </w:rPr>
            </w:pPr>
            <w:r>
              <w:rPr>
                <w:sz w:val="20"/>
                <w:szCs w:val="23"/>
              </w:rPr>
              <w:t>(</w:t>
            </w:r>
            <w:r w:rsidRPr="00C9327D">
              <w:rPr>
                <w:sz w:val="20"/>
                <w:szCs w:val="23"/>
              </w:rPr>
              <w:t>0.91 - 1.62</w:t>
            </w:r>
            <w:r>
              <w:rPr>
                <w:sz w:val="20"/>
                <w:szCs w:val="23"/>
              </w:rPr>
              <w:t>)</w:t>
            </w:r>
          </w:p>
        </w:tc>
        <w:tc>
          <w:tcPr>
            <w:tcW w:w="19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49BC8CBF" w14:textId="7ABBD4A3" w:rsidR="00A142B2" w:rsidRDefault="00A142B2" w:rsidP="00A142B2">
            <w:pPr>
              <w:pStyle w:val="Default"/>
              <w:jc w:val="center"/>
              <w:rPr>
                <w:sz w:val="20"/>
                <w:szCs w:val="23"/>
              </w:rPr>
            </w:pPr>
            <w:r>
              <w:rPr>
                <w:sz w:val="20"/>
                <w:szCs w:val="23"/>
              </w:rPr>
              <w:t>1.24</w:t>
            </w:r>
          </w:p>
          <w:p w14:paraId="1B9BC5D8" w14:textId="675E0C67" w:rsidR="00A142B2" w:rsidRDefault="00A142B2" w:rsidP="00A142B2">
            <w:pPr>
              <w:jc w:val="center"/>
              <w:rPr>
                <w:rFonts w:cs="Arial"/>
                <w:sz w:val="20"/>
                <w:szCs w:val="20"/>
              </w:rPr>
            </w:pPr>
            <w:r>
              <w:rPr>
                <w:sz w:val="20"/>
                <w:szCs w:val="23"/>
              </w:rPr>
              <w:t>(</w:t>
            </w:r>
            <w:r w:rsidRPr="00C9327D">
              <w:rPr>
                <w:sz w:val="20"/>
                <w:szCs w:val="23"/>
              </w:rPr>
              <w:t>0.93 - 1.74</w:t>
            </w:r>
            <w:r>
              <w:rPr>
                <w:sz w:val="20"/>
                <w:szCs w:val="23"/>
              </w:rPr>
              <w:t>)</w:t>
            </w:r>
          </w:p>
        </w:tc>
        <w:tc>
          <w:tcPr>
            <w:tcW w:w="20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201A617" w14:textId="6F02A375" w:rsidR="00A142B2" w:rsidRDefault="00A142B2" w:rsidP="00A142B2">
            <w:pPr>
              <w:jc w:val="center"/>
              <w:rPr>
                <w:rFonts w:cs="Arial"/>
                <w:sz w:val="20"/>
                <w:szCs w:val="20"/>
              </w:rPr>
            </w:pPr>
            <w:r>
              <w:rPr>
                <w:rFonts w:cs="Arial"/>
                <w:sz w:val="20"/>
                <w:szCs w:val="20"/>
              </w:rPr>
              <w:t>Yes</w:t>
            </w:r>
          </w:p>
        </w:tc>
      </w:tr>
      <w:tr w:rsidR="00A142B2" w14:paraId="45EE2221" w14:textId="77777777" w:rsidTr="00770E10">
        <w:trPr>
          <w:trHeight w:val="283"/>
        </w:trPr>
        <w:tc>
          <w:tcPr>
            <w:tcW w:w="2581" w:type="dxa"/>
            <w:tcBorders>
              <w:top w:val="single" w:sz="4" w:space="0" w:color="000000"/>
              <w:left w:val="single" w:sz="4" w:space="0" w:color="000000"/>
              <w:bottom w:val="single" w:sz="4" w:space="0" w:color="000000"/>
              <w:right w:val="single" w:sz="4" w:space="0" w:color="000000"/>
            </w:tcBorders>
            <w:vAlign w:val="center"/>
          </w:tcPr>
          <w:p w14:paraId="4285864A" w14:textId="36E158A8" w:rsidR="00A142B2" w:rsidRPr="005A4F56" w:rsidRDefault="00A142B2" w:rsidP="00A142B2">
            <w:pPr>
              <w:rPr>
                <w:rFonts w:cs="Arial"/>
                <w:sz w:val="20"/>
                <w:szCs w:val="18"/>
              </w:rPr>
            </w:pPr>
            <w:r w:rsidRPr="005A4F56">
              <w:rPr>
                <w:rFonts w:cs="Arial"/>
                <w:sz w:val="20"/>
                <w:szCs w:val="20"/>
              </w:rPr>
              <w:t>Methionine</w:t>
            </w:r>
            <w:r w:rsidRPr="005A4F56">
              <w:rPr>
                <w:rFonts w:cs="Arial"/>
                <w:sz w:val="18"/>
                <w:szCs w:val="20"/>
              </w:rPr>
              <w:t xml:space="preserve"> </w:t>
            </w:r>
            <w:r w:rsidRPr="005A4F56">
              <w:rPr>
                <w:sz w:val="20"/>
              </w:rPr>
              <w:t>(% dw)</w:t>
            </w:r>
          </w:p>
        </w:tc>
        <w:tc>
          <w:tcPr>
            <w:tcW w:w="19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6DF4F0D4" w14:textId="591AEA23" w:rsidR="00A142B2" w:rsidRDefault="00176C84" w:rsidP="00A142B2">
            <w:pPr>
              <w:jc w:val="center"/>
              <w:rPr>
                <w:sz w:val="20"/>
                <w:szCs w:val="23"/>
              </w:rPr>
            </w:pPr>
            <w:r>
              <w:rPr>
                <w:sz w:val="20"/>
                <w:szCs w:val="23"/>
              </w:rPr>
              <w:t xml:space="preserve">0.21 </w:t>
            </w:r>
          </w:p>
          <w:p w14:paraId="49DD09C4" w14:textId="25D4C0CB" w:rsidR="00A142B2" w:rsidRDefault="00A142B2" w:rsidP="00A142B2">
            <w:pPr>
              <w:jc w:val="center"/>
              <w:rPr>
                <w:rFonts w:cs="Arial"/>
                <w:sz w:val="20"/>
                <w:szCs w:val="20"/>
              </w:rPr>
            </w:pPr>
            <w:r>
              <w:rPr>
                <w:sz w:val="20"/>
                <w:szCs w:val="23"/>
              </w:rPr>
              <w:t xml:space="preserve">(0.17 - 0.27) </w:t>
            </w:r>
          </w:p>
        </w:tc>
        <w:tc>
          <w:tcPr>
            <w:tcW w:w="19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62ACE446" w14:textId="77777777" w:rsidR="000350A6" w:rsidRDefault="00A142B2" w:rsidP="000350A6">
            <w:pPr>
              <w:jc w:val="center"/>
              <w:rPr>
                <w:sz w:val="20"/>
                <w:szCs w:val="23"/>
              </w:rPr>
            </w:pPr>
            <w:r>
              <w:rPr>
                <w:sz w:val="20"/>
                <w:szCs w:val="23"/>
              </w:rPr>
              <w:t xml:space="preserve">0.22 </w:t>
            </w:r>
          </w:p>
          <w:p w14:paraId="2382185E" w14:textId="5AA763CF" w:rsidR="00A142B2" w:rsidRDefault="000350A6" w:rsidP="000350A6">
            <w:pPr>
              <w:jc w:val="center"/>
              <w:rPr>
                <w:rFonts w:cs="Arial"/>
                <w:sz w:val="20"/>
                <w:szCs w:val="20"/>
              </w:rPr>
            </w:pPr>
            <w:r>
              <w:rPr>
                <w:sz w:val="20"/>
                <w:szCs w:val="23"/>
              </w:rPr>
              <w:t>(</w:t>
            </w:r>
            <w:r w:rsidR="00A142B2">
              <w:rPr>
                <w:sz w:val="20"/>
                <w:szCs w:val="23"/>
              </w:rPr>
              <w:t>0.18 - 0.29</w:t>
            </w:r>
            <w:r>
              <w:rPr>
                <w:sz w:val="20"/>
                <w:szCs w:val="23"/>
              </w:rPr>
              <w:t>)</w:t>
            </w:r>
            <w:r w:rsidR="00A142B2">
              <w:rPr>
                <w:sz w:val="20"/>
                <w:szCs w:val="23"/>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0ED9807" w14:textId="0F717715" w:rsidR="00A142B2" w:rsidRDefault="00A142B2" w:rsidP="00A142B2">
            <w:pPr>
              <w:jc w:val="center"/>
              <w:rPr>
                <w:rFonts w:cs="Arial"/>
                <w:sz w:val="20"/>
                <w:szCs w:val="20"/>
              </w:rPr>
            </w:pPr>
            <w:r>
              <w:rPr>
                <w:rFonts w:cs="Arial"/>
                <w:sz w:val="20"/>
                <w:szCs w:val="20"/>
              </w:rPr>
              <w:t>Yes</w:t>
            </w:r>
          </w:p>
        </w:tc>
      </w:tr>
      <w:tr w:rsidR="00A142B2" w14:paraId="215E07C5" w14:textId="77777777" w:rsidTr="00770E10">
        <w:trPr>
          <w:trHeight w:val="283"/>
        </w:trPr>
        <w:tc>
          <w:tcPr>
            <w:tcW w:w="2581" w:type="dxa"/>
            <w:tcBorders>
              <w:top w:val="single" w:sz="4" w:space="0" w:color="000000"/>
              <w:left w:val="single" w:sz="4" w:space="0" w:color="000000"/>
              <w:bottom w:val="single" w:sz="4" w:space="0" w:color="000000"/>
              <w:right w:val="single" w:sz="4" w:space="0" w:color="000000"/>
            </w:tcBorders>
            <w:vAlign w:val="center"/>
          </w:tcPr>
          <w:p w14:paraId="5BA020CE" w14:textId="57712C87" w:rsidR="00A142B2" w:rsidRPr="005A4F56" w:rsidRDefault="00A142B2" w:rsidP="00A142B2">
            <w:pPr>
              <w:rPr>
                <w:rFonts w:cs="Arial"/>
                <w:sz w:val="20"/>
                <w:szCs w:val="18"/>
              </w:rPr>
            </w:pPr>
            <w:r w:rsidRPr="005A4F56">
              <w:rPr>
                <w:rFonts w:cs="Arial"/>
                <w:sz w:val="20"/>
                <w:szCs w:val="20"/>
              </w:rPr>
              <w:t>Phenylalanine</w:t>
            </w:r>
            <w:r w:rsidRPr="005A4F56">
              <w:rPr>
                <w:rFonts w:cs="Arial"/>
                <w:sz w:val="18"/>
                <w:szCs w:val="20"/>
              </w:rPr>
              <w:t xml:space="preserve"> </w:t>
            </w:r>
            <w:r w:rsidRPr="005A4F56">
              <w:rPr>
                <w:sz w:val="20"/>
              </w:rPr>
              <w:t>(% dw)</w:t>
            </w:r>
          </w:p>
        </w:tc>
        <w:tc>
          <w:tcPr>
            <w:tcW w:w="19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075D5D01" w14:textId="77777777" w:rsidR="000350A6" w:rsidRDefault="00A142B2" w:rsidP="000350A6">
            <w:pPr>
              <w:jc w:val="center"/>
              <w:rPr>
                <w:sz w:val="20"/>
                <w:szCs w:val="23"/>
              </w:rPr>
            </w:pPr>
            <w:r>
              <w:rPr>
                <w:sz w:val="20"/>
                <w:szCs w:val="23"/>
              </w:rPr>
              <w:t xml:space="preserve">0.47 </w:t>
            </w:r>
          </w:p>
          <w:p w14:paraId="033E0DA8" w14:textId="78BBFCF6" w:rsidR="00A142B2" w:rsidRDefault="000350A6" w:rsidP="000350A6">
            <w:pPr>
              <w:jc w:val="center"/>
              <w:rPr>
                <w:rFonts w:cs="Arial"/>
                <w:sz w:val="20"/>
                <w:szCs w:val="20"/>
              </w:rPr>
            </w:pPr>
            <w:r>
              <w:rPr>
                <w:sz w:val="20"/>
                <w:szCs w:val="23"/>
              </w:rPr>
              <w:t>(</w:t>
            </w:r>
            <w:r w:rsidR="00A142B2">
              <w:rPr>
                <w:sz w:val="20"/>
                <w:szCs w:val="23"/>
              </w:rPr>
              <w:t>0.38 - 0.63</w:t>
            </w:r>
            <w:r>
              <w:rPr>
                <w:sz w:val="20"/>
                <w:szCs w:val="23"/>
              </w:rPr>
              <w:t>)</w:t>
            </w:r>
            <w:r w:rsidR="00A142B2">
              <w:rPr>
                <w:sz w:val="20"/>
                <w:szCs w:val="23"/>
              </w:rPr>
              <w:t xml:space="preserve"> </w:t>
            </w:r>
          </w:p>
        </w:tc>
        <w:tc>
          <w:tcPr>
            <w:tcW w:w="19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4AB50B61" w14:textId="7EEA7DB8" w:rsidR="000350A6" w:rsidRDefault="00A142B2" w:rsidP="00A142B2">
            <w:pPr>
              <w:jc w:val="center"/>
              <w:rPr>
                <w:sz w:val="20"/>
                <w:szCs w:val="23"/>
              </w:rPr>
            </w:pPr>
            <w:r>
              <w:rPr>
                <w:sz w:val="20"/>
                <w:szCs w:val="23"/>
              </w:rPr>
              <w:t xml:space="preserve">0.49 </w:t>
            </w:r>
          </w:p>
          <w:p w14:paraId="25B31F0F" w14:textId="62C56B5F" w:rsidR="00A142B2" w:rsidRDefault="000350A6" w:rsidP="00A142B2">
            <w:pPr>
              <w:jc w:val="center"/>
              <w:rPr>
                <w:rFonts w:cs="Arial"/>
                <w:sz w:val="20"/>
                <w:szCs w:val="20"/>
              </w:rPr>
            </w:pPr>
            <w:r>
              <w:rPr>
                <w:sz w:val="20"/>
                <w:szCs w:val="23"/>
              </w:rPr>
              <w:t>(</w:t>
            </w:r>
            <w:r w:rsidR="00A142B2">
              <w:rPr>
                <w:sz w:val="20"/>
                <w:szCs w:val="23"/>
              </w:rPr>
              <w:t>0.40 - 0.67</w:t>
            </w:r>
            <w:r>
              <w:rPr>
                <w:sz w:val="20"/>
                <w:szCs w:val="23"/>
              </w:rPr>
              <w:t>)</w:t>
            </w:r>
            <w:r w:rsidR="00A142B2">
              <w:rPr>
                <w:sz w:val="20"/>
                <w:szCs w:val="23"/>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3BB3E9D" w14:textId="174640C1" w:rsidR="00A142B2" w:rsidRDefault="00A142B2" w:rsidP="00A142B2">
            <w:pPr>
              <w:jc w:val="center"/>
              <w:rPr>
                <w:rFonts w:cs="Arial"/>
                <w:sz w:val="20"/>
                <w:szCs w:val="20"/>
              </w:rPr>
            </w:pPr>
            <w:r>
              <w:rPr>
                <w:rFonts w:cs="Arial"/>
                <w:sz w:val="20"/>
                <w:szCs w:val="20"/>
              </w:rPr>
              <w:t>Yes</w:t>
            </w:r>
          </w:p>
        </w:tc>
      </w:tr>
      <w:tr w:rsidR="00770E10" w14:paraId="696820F6" w14:textId="77777777" w:rsidTr="00770E10">
        <w:trPr>
          <w:trHeight w:val="283"/>
        </w:trPr>
        <w:tc>
          <w:tcPr>
            <w:tcW w:w="2581" w:type="dxa"/>
            <w:tcBorders>
              <w:top w:val="single" w:sz="4" w:space="0" w:color="000000"/>
              <w:left w:val="single" w:sz="4" w:space="0" w:color="000000"/>
              <w:bottom w:val="single" w:sz="4" w:space="0" w:color="000000"/>
              <w:right w:val="single" w:sz="4" w:space="0" w:color="000000"/>
            </w:tcBorders>
            <w:vAlign w:val="center"/>
          </w:tcPr>
          <w:p w14:paraId="06798190" w14:textId="2980E488" w:rsidR="00770E10" w:rsidRPr="005A4F56" w:rsidRDefault="00770E10" w:rsidP="00770E10">
            <w:pPr>
              <w:rPr>
                <w:rFonts w:cs="Arial"/>
                <w:sz w:val="20"/>
                <w:szCs w:val="18"/>
              </w:rPr>
            </w:pPr>
            <w:r w:rsidRPr="005A4F56">
              <w:rPr>
                <w:sz w:val="20"/>
                <w:szCs w:val="23"/>
              </w:rPr>
              <w:t>Serine</w:t>
            </w:r>
            <w:r w:rsidRPr="005A4F56">
              <w:rPr>
                <w:rFonts w:cs="Arial"/>
                <w:sz w:val="18"/>
                <w:szCs w:val="20"/>
              </w:rPr>
              <w:t xml:space="preserve"> </w:t>
            </w:r>
            <w:r w:rsidRPr="005A4F56">
              <w:rPr>
                <w:sz w:val="20"/>
              </w:rPr>
              <w:t>(% dw)</w:t>
            </w:r>
          </w:p>
        </w:tc>
        <w:tc>
          <w:tcPr>
            <w:tcW w:w="19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60EE4F46" w14:textId="77777777" w:rsidR="00770E10" w:rsidRDefault="00770E10" w:rsidP="00770E10">
            <w:pPr>
              <w:jc w:val="center"/>
              <w:rPr>
                <w:sz w:val="20"/>
                <w:szCs w:val="23"/>
              </w:rPr>
            </w:pPr>
            <w:r>
              <w:rPr>
                <w:sz w:val="20"/>
                <w:szCs w:val="23"/>
              </w:rPr>
              <w:t xml:space="preserve">0.45 </w:t>
            </w:r>
          </w:p>
          <w:p w14:paraId="7E6C1DF7" w14:textId="5712AEC7" w:rsidR="00770E10" w:rsidRDefault="00770E10" w:rsidP="00770E10">
            <w:pPr>
              <w:jc w:val="center"/>
              <w:rPr>
                <w:rFonts w:cs="Arial"/>
                <w:sz w:val="20"/>
                <w:szCs w:val="20"/>
              </w:rPr>
            </w:pPr>
            <w:r>
              <w:rPr>
                <w:sz w:val="20"/>
                <w:szCs w:val="23"/>
              </w:rPr>
              <w:t>(</w:t>
            </w:r>
            <w:r w:rsidRPr="00450A82">
              <w:rPr>
                <w:sz w:val="20"/>
                <w:szCs w:val="23"/>
              </w:rPr>
              <w:t>0.37 - 0.56</w:t>
            </w:r>
            <w:r>
              <w:rPr>
                <w:sz w:val="20"/>
                <w:szCs w:val="23"/>
              </w:rPr>
              <w:t>)</w:t>
            </w:r>
            <w:r w:rsidRPr="00450A82">
              <w:rPr>
                <w:sz w:val="20"/>
                <w:szCs w:val="23"/>
              </w:rPr>
              <w:t xml:space="preserve"> </w:t>
            </w:r>
          </w:p>
        </w:tc>
        <w:tc>
          <w:tcPr>
            <w:tcW w:w="19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1D638A43" w14:textId="77777777" w:rsidR="00770E10" w:rsidRDefault="00770E10" w:rsidP="00770E10">
            <w:pPr>
              <w:jc w:val="center"/>
              <w:rPr>
                <w:sz w:val="20"/>
                <w:szCs w:val="23"/>
              </w:rPr>
            </w:pPr>
            <w:r w:rsidRPr="00450A82">
              <w:rPr>
                <w:sz w:val="20"/>
                <w:szCs w:val="23"/>
              </w:rPr>
              <w:t>0</w:t>
            </w:r>
            <w:r>
              <w:rPr>
                <w:sz w:val="20"/>
                <w:szCs w:val="23"/>
              </w:rPr>
              <w:t>.48</w:t>
            </w:r>
            <w:r w:rsidRPr="00450A82">
              <w:rPr>
                <w:sz w:val="20"/>
                <w:szCs w:val="23"/>
              </w:rPr>
              <w:t xml:space="preserve"> </w:t>
            </w:r>
          </w:p>
          <w:p w14:paraId="14C696D4" w14:textId="034DFB21" w:rsidR="00770E10" w:rsidRDefault="00770E10" w:rsidP="00770E10">
            <w:pPr>
              <w:jc w:val="center"/>
              <w:rPr>
                <w:rFonts w:cs="Arial"/>
                <w:sz w:val="20"/>
                <w:szCs w:val="20"/>
              </w:rPr>
            </w:pPr>
            <w:r>
              <w:rPr>
                <w:sz w:val="20"/>
                <w:szCs w:val="23"/>
              </w:rPr>
              <w:t>(</w:t>
            </w:r>
            <w:r w:rsidRPr="00450A82">
              <w:rPr>
                <w:sz w:val="20"/>
                <w:szCs w:val="23"/>
              </w:rPr>
              <w:t>0.40 - 0.65</w:t>
            </w:r>
            <w:r>
              <w:rPr>
                <w:sz w:val="20"/>
                <w:szCs w:val="23"/>
              </w:rPr>
              <w:t>)</w:t>
            </w:r>
            <w:r w:rsidRPr="00450A82">
              <w:rPr>
                <w:sz w:val="20"/>
                <w:szCs w:val="23"/>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94ED81" w14:textId="349DEC59" w:rsidR="00770E10" w:rsidRDefault="00770E10" w:rsidP="00770E10">
            <w:pPr>
              <w:jc w:val="center"/>
              <w:rPr>
                <w:rFonts w:cs="Arial"/>
                <w:sz w:val="20"/>
                <w:szCs w:val="20"/>
              </w:rPr>
            </w:pPr>
            <w:r>
              <w:rPr>
                <w:rFonts w:cs="Arial"/>
                <w:sz w:val="20"/>
                <w:szCs w:val="20"/>
              </w:rPr>
              <w:t>Yes</w:t>
            </w:r>
          </w:p>
        </w:tc>
      </w:tr>
      <w:tr w:rsidR="00770E10" w14:paraId="41616804" w14:textId="77777777" w:rsidTr="00770E10">
        <w:trPr>
          <w:trHeight w:val="283"/>
        </w:trPr>
        <w:tc>
          <w:tcPr>
            <w:tcW w:w="2581" w:type="dxa"/>
            <w:tcBorders>
              <w:top w:val="single" w:sz="4" w:space="0" w:color="000000"/>
              <w:left w:val="single" w:sz="4" w:space="0" w:color="000000"/>
              <w:bottom w:val="single" w:sz="4" w:space="0" w:color="000000"/>
              <w:right w:val="single" w:sz="4" w:space="0" w:color="000000"/>
            </w:tcBorders>
            <w:vAlign w:val="center"/>
          </w:tcPr>
          <w:p w14:paraId="5AC578EC" w14:textId="153886F4" w:rsidR="00770E10" w:rsidRPr="005A4F56" w:rsidRDefault="00770E10" w:rsidP="00770E10">
            <w:pPr>
              <w:rPr>
                <w:rFonts w:cs="Arial"/>
                <w:sz w:val="20"/>
                <w:szCs w:val="18"/>
              </w:rPr>
            </w:pPr>
            <w:r w:rsidRPr="005A4F56">
              <w:rPr>
                <w:sz w:val="20"/>
                <w:szCs w:val="23"/>
              </w:rPr>
              <w:t>Threonine</w:t>
            </w:r>
            <w:r w:rsidRPr="005A4F56">
              <w:rPr>
                <w:rFonts w:cs="Arial"/>
                <w:sz w:val="18"/>
                <w:szCs w:val="20"/>
              </w:rPr>
              <w:t xml:space="preserve"> </w:t>
            </w:r>
            <w:r w:rsidRPr="005A4F56">
              <w:rPr>
                <w:sz w:val="20"/>
              </w:rPr>
              <w:t>(% dw)</w:t>
            </w:r>
          </w:p>
        </w:tc>
        <w:tc>
          <w:tcPr>
            <w:tcW w:w="19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56C0098F" w14:textId="77777777" w:rsidR="00770E10" w:rsidRDefault="00770E10" w:rsidP="00770E10">
            <w:pPr>
              <w:jc w:val="center"/>
              <w:rPr>
                <w:sz w:val="20"/>
                <w:szCs w:val="23"/>
              </w:rPr>
            </w:pPr>
            <w:r w:rsidRPr="00450A82">
              <w:rPr>
                <w:sz w:val="20"/>
                <w:szCs w:val="23"/>
              </w:rPr>
              <w:t xml:space="preserve">0.33 </w:t>
            </w:r>
          </w:p>
          <w:p w14:paraId="64BCE3BA" w14:textId="7B7B2C6D" w:rsidR="00770E10" w:rsidRDefault="00770E10" w:rsidP="00770E10">
            <w:pPr>
              <w:jc w:val="center"/>
              <w:rPr>
                <w:rFonts w:cs="Arial"/>
                <w:sz w:val="20"/>
                <w:szCs w:val="20"/>
              </w:rPr>
            </w:pPr>
            <w:r>
              <w:rPr>
                <w:sz w:val="20"/>
                <w:szCs w:val="23"/>
              </w:rPr>
              <w:t>(</w:t>
            </w:r>
            <w:r w:rsidRPr="00450A82">
              <w:rPr>
                <w:sz w:val="20"/>
                <w:szCs w:val="23"/>
              </w:rPr>
              <w:t>0.28 - 0.41</w:t>
            </w:r>
            <w:r>
              <w:rPr>
                <w:sz w:val="20"/>
                <w:szCs w:val="23"/>
              </w:rPr>
              <w:t>)</w:t>
            </w:r>
            <w:r w:rsidRPr="00450A82">
              <w:rPr>
                <w:sz w:val="20"/>
                <w:szCs w:val="23"/>
              </w:rPr>
              <w:t xml:space="preserve"> </w:t>
            </w:r>
          </w:p>
        </w:tc>
        <w:tc>
          <w:tcPr>
            <w:tcW w:w="19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1D9037FC" w14:textId="3CDCFB8E" w:rsidR="00770E10" w:rsidRDefault="00770E10" w:rsidP="00770E10">
            <w:pPr>
              <w:jc w:val="center"/>
              <w:rPr>
                <w:sz w:val="20"/>
                <w:szCs w:val="23"/>
              </w:rPr>
            </w:pPr>
            <w:r w:rsidRPr="00450A82">
              <w:rPr>
                <w:sz w:val="20"/>
                <w:szCs w:val="23"/>
              </w:rPr>
              <w:t xml:space="preserve">0.34 </w:t>
            </w:r>
          </w:p>
          <w:p w14:paraId="3D794949" w14:textId="03017B6C" w:rsidR="00770E10" w:rsidRDefault="00770E10" w:rsidP="00770E10">
            <w:pPr>
              <w:jc w:val="center"/>
              <w:rPr>
                <w:rFonts w:cs="Arial"/>
                <w:sz w:val="20"/>
                <w:szCs w:val="20"/>
              </w:rPr>
            </w:pPr>
            <w:r>
              <w:rPr>
                <w:sz w:val="20"/>
                <w:szCs w:val="23"/>
              </w:rPr>
              <w:t>(</w:t>
            </w:r>
            <w:r w:rsidRPr="00450A82">
              <w:rPr>
                <w:sz w:val="20"/>
                <w:szCs w:val="23"/>
              </w:rPr>
              <w:t>0.30 - 0.44</w:t>
            </w:r>
            <w:r>
              <w:rPr>
                <w:sz w:val="20"/>
                <w:szCs w:val="23"/>
              </w:rPr>
              <w:t>)</w:t>
            </w:r>
            <w:r w:rsidRPr="00450A82">
              <w:rPr>
                <w:sz w:val="20"/>
                <w:szCs w:val="23"/>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FD52E1" w14:textId="3F17F5AB" w:rsidR="00770E10" w:rsidRDefault="00770E10" w:rsidP="00770E10">
            <w:pPr>
              <w:jc w:val="center"/>
              <w:rPr>
                <w:rFonts w:cs="Arial"/>
                <w:sz w:val="20"/>
                <w:szCs w:val="20"/>
              </w:rPr>
            </w:pPr>
            <w:r>
              <w:rPr>
                <w:rFonts w:cs="Arial"/>
                <w:sz w:val="20"/>
                <w:szCs w:val="20"/>
              </w:rPr>
              <w:t>Yes</w:t>
            </w:r>
          </w:p>
        </w:tc>
      </w:tr>
      <w:tr w:rsidR="00770E10" w14:paraId="2F46A6DC" w14:textId="77777777" w:rsidTr="00770E10">
        <w:trPr>
          <w:trHeight w:val="283"/>
        </w:trPr>
        <w:tc>
          <w:tcPr>
            <w:tcW w:w="2581" w:type="dxa"/>
            <w:tcBorders>
              <w:top w:val="single" w:sz="4" w:space="0" w:color="000000"/>
              <w:left w:val="single" w:sz="4" w:space="0" w:color="000000"/>
              <w:bottom w:val="single" w:sz="4" w:space="0" w:color="000000"/>
              <w:right w:val="single" w:sz="4" w:space="0" w:color="000000"/>
            </w:tcBorders>
            <w:vAlign w:val="center"/>
          </w:tcPr>
          <w:p w14:paraId="50E0390B" w14:textId="6B97F17B" w:rsidR="00770E10" w:rsidRPr="005A4F56" w:rsidRDefault="00770E10" w:rsidP="00770E10">
            <w:pPr>
              <w:rPr>
                <w:rFonts w:cs="Arial"/>
                <w:sz w:val="20"/>
                <w:szCs w:val="18"/>
              </w:rPr>
            </w:pPr>
            <w:r w:rsidRPr="005A4F56">
              <w:rPr>
                <w:sz w:val="20"/>
                <w:szCs w:val="23"/>
              </w:rPr>
              <w:t>Valine</w:t>
            </w:r>
            <w:r w:rsidRPr="005A4F56">
              <w:rPr>
                <w:rFonts w:cs="Arial"/>
                <w:sz w:val="18"/>
                <w:szCs w:val="20"/>
              </w:rPr>
              <w:t xml:space="preserve"> </w:t>
            </w:r>
            <w:r w:rsidRPr="005A4F56">
              <w:rPr>
                <w:sz w:val="20"/>
              </w:rPr>
              <w:t>(% dw)</w:t>
            </w:r>
          </w:p>
        </w:tc>
        <w:tc>
          <w:tcPr>
            <w:tcW w:w="19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2580442B" w14:textId="77777777" w:rsidR="00770E10" w:rsidRDefault="00770E10" w:rsidP="00770E10">
            <w:pPr>
              <w:jc w:val="center"/>
              <w:rPr>
                <w:sz w:val="20"/>
                <w:szCs w:val="23"/>
              </w:rPr>
            </w:pPr>
            <w:r>
              <w:rPr>
                <w:sz w:val="20"/>
                <w:szCs w:val="23"/>
              </w:rPr>
              <w:t xml:space="preserve">0.43 </w:t>
            </w:r>
          </w:p>
          <w:p w14:paraId="44F941CC" w14:textId="4659238C" w:rsidR="00770E10" w:rsidRDefault="00770E10" w:rsidP="00770E10">
            <w:pPr>
              <w:jc w:val="center"/>
              <w:rPr>
                <w:rFonts w:cs="Arial"/>
                <w:sz w:val="20"/>
                <w:szCs w:val="20"/>
              </w:rPr>
            </w:pPr>
            <w:r>
              <w:rPr>
                <w:sz w:val="20"/>
                <w:szCs w:val="23"/>
              </w:rPr>
              <w:t>(</w:t>
            </w:r>
            <w:r w:rsidRPr="00450A82">
              <w:rPr>
                <w:sz w:val="20"/>
                <w:szCs w:val="23"/>
              </w:rPr>
              <w:t>0.36 - 0.53</w:t>
            </w:r>
            <w:r>
              <w:rPr>
                <w:sz w:val="20"/>
                <w:szCs w:val="23"/>
              </w:rPr>
              <w:t>)</w:t>
            </w:r>
            <w:r w:rsidRPr="00450A82">
              <w:rPr>
                <w:sz w:val="20"/>
                <w:szCs w:val="23"/>
              </w:rPr>
              <w:t xml:space="preserve"> </w:t>
            </w:r>
          </w:p>
        </w:tc>
        <w:tc>
          <w:tcPr>
            <w:tcW w:w="19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23D3BA5C" w14:textId="77777777" w:rsidR="00770E10" w:rsidRDefault="00770E10" w:rsidP="00770E10">
            <w:pPr>
              <w:jc w:val="center"/>
              <w:rPr>
                <w:sz w:val="20"/>
                <w:szCs w:val="23"/>
              </w:rPr>
            </w:pPr>
            <w:r w:rsidRPr="00450A82">
              <w:rPr>
                <w:sz w:val="20"/>
                <w:szCs w:val="23"/>
              </w:rPr>
              <w:t xml:space="preserve">0.45 </w:t>
            </w:r>
          </w:p>
          <w:p w14:paraId="295E110B" w14:textId="68FE9872" w:rsidR="00770E10" w:rsidRDefault="00770E10" w:rsidP="00770E10">
            <w:pPr>
              <w:jc w:val="center"/>
              <w:rPr>
                <w:rFonts w:cs="Arial"/>
                <w:sz w:val="20"/>
                <w:szCs w:val="20"/>
              </w:rPr>
            </w:pPr>
            <w:r>
              <w:rPr>
                <w:sz w:val="20"/>
                <w:szCs w:val="23"/>
              </w:rPr>
              <w:t>(</w:t>
            </w:r>
            <w:r w:rsidRPr="00450A82">
              <w:rPr>
                <w:sz w:val="20"/>
                <w:szCs w:val="23"/>
              </w:rPr>
              <w:t>0.39 - 0.57</w:t>
            </w:r>
            <w:r>
              <w:rPr>
                <w:sz w:val="20"/>
                <w:szCs w:val="23"/>
              </w:rPr>
              <w:t>)</w:t>
            </w:r>
            <w:r w:rsidRPr="00450A82">
              <w:rPr>
                <w:sz w:val="20"/>
                <w:szCs w:val="23"/>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C095FC" w14:textId="01CE8A2F" w:rsidR="00770E10" w:rsidRDefault="00770E10" w:rsidP="00770E10">
            <w:pPr>
              <w:jc w:val="center"/>
              <w:rPr>
                <w:rFonts w:cs="Arial"/>
                <w:sz w:val="20"/>
                <w:szCs w:val="20"/>
              </w:rPr>
            </w:pPr>
            <w:r>
              <w:rPr>
                <w:rFonts w:cs="Arial"/>
                <w:sz w:val="20"/>
                <w:szCs w:val="20"/>
              </w:rPr>
              <w:t>Yes</w:t>
            </w:r>
          </w:p>
        </w:tc>
      </w:tr>
      <w:tr w:rsidR="00770E10" w14:paraId="5286DA09" w14:textId="77777777" w:rsidTr="00770E10">
        <w:trPr>
          <w:trHeight w:val="283"/>
        </w:trPr>
        <w:tc>
          <w:tcPr>
            <w:tcW w:w="2581" w:type="dxa"/>
            <w:tcBorders>
              <w:top w:val="single" w:sz="4" w:space="0" w:color="000000"/>
              <w:left w:val="single" w:sz="4" w:space="0" w:color="000000"/>
              <w:bottom w:val="single" w:sz="4" w:space="0" w:color="000000"/>
              <w:right w:val="single" w:sz="4" w:space="0" w:color="000000"/>
            </w:tcBorders>
            <w:vAlign w:val="center"/>
          </w:tcPr>
          <w:p w14:paraId="284AE8F9" w14:textId="41F226FD" w:rsidR="00770E10" w:rsidRPr="005A4F56" w:rsidRDefault="00770E10" w:rsidP="00770E10">
            <w:pPr>
              <w:rPr>
                <w:rFonts w:cs="Arial"/>
                <w:sz w:val="20"/>
                <w:szCs w:val="23"/>
                <w:lang w:eastAsia="en-GB" w:bidi="ar-SA"/>
              </w:rPr>
            </w:pPr>
            <w:r w:rsidRPr="005A4F56">
              <w:rPr>
                <w:rFonts w:cs="Arial"/>
                <w:sz w:val="20"/>
                <w:szCs w:val="23"/>
                <w:lang w:eastAsia="en-GB" w:bidi="ar-SA"/>
              </w:rPr>
              <w:t>Linolenic acid (% total fat)</w:t>
            </w:r>
          </w:p>
          <w:p w14:paraId="447C163F" w14:textId="266914AD" w:rsidR="00770E10" w:rsidRPr="005A4F56" w:rsidRDefault="00770E10" w:rsidP="00770E10">
            <w:pPr>
              <w:rPr>
                <w:rFonts w:cs="Arial"/>
                <w:sz w:val="20"/>
                <w:szCs w:val="18"/>
              </w:rPr>
            </w:pPr>
          </w:p>
        </w:tc>
        <w:tc>
          <w:tcPr>
            <w:tcW w:w="198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14:paraId="3DD64D6A" w14:textId="77777777" w:rsidR="00770E10" w:rsidRDefault="00770E10" w:rsidP="00770E10">
            <w:pPr>
              <w:jc w:val="center"/>
              <w:rPr>
                <w:sz w:val="20"/>
                <w:szCs w:val="23"/>
              </w:rPr>
            </w:pPr>
            <w:r>
              <w:rPr>
                <w:sz w:val="20"/>
                <w:szCs w:val="23"/>
              </w:rPr>
              <w:t xml:space="preserve">1.17 </w:t>
            </w:r>
          </w:p>
          <w:p w14:paraId="676E3DEF" w14:textId="53D44520" w:rsidR="00770E10" w:rsidRDefault="00770E10" w:rsidP="00770E10">
            <w:pPr>
              <w:jc w:val="center"/>
              <w:rPr>
                <w:rFonts w:cs="Arial"/>
                <w:sz w:val="20"/>
                <w:szCs w:val="20"/>
              </w:rPr>
            </w:pPr>
            <w:r>
              <w:rPr>
                <w:sz w:val="20"/>
                <w:szCs w:val="23"/>
              </w:rPr>
              <w:t>(</w:t>
            </w:r>
            <w:r w:rsidRPr="00017827">
              <w:rPr>
                <w:sz w:val="20"/>
                <w:szCs w:val="23"/>
              </w:rPr>
              <w:t>1.11 - 1.27</w:t>
            </w:r>
            <w:r>
              <w:rPr>
                <w:sz w:val="20"/>
                <w:szCs w:val="23"/>
              </w:rPr>
              <w:t>)</w:t>
            </w:r>
            <w:r w:rsidRPr="00017827">
              <w:rPr>
                <w:sz w:val="20"/>
                <w:szCs w:val="23"/>
              </w:rPr>
              <w:t xml:space="preserve"> </w:t>
            </w:r>
          </w:p>
        </w:tc>
        <w:tc>
          <w:tcPr>
            <w:tcW w:w="193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14:paraId="72EBB621" w14:textId="77777777" w:rsidR="00770E10" w:rsidRDefault="00770E10" w:rsidP="00770E10">
            <w:pPr>
              <w:jc w:val="center"/>
              <w:rPr>
                <w:sz w:val="20"/>
                <w:szCs w:val="23"/>
              </w:rPr>
            </w:pPr>
            <w:r w:rsidRPr="00017827">
              <w:rPr>
                <w:sz w:val="20"/>
                <w:szCs w:val="23"/>
              </w:rPr>
              <w:t xml:space="preserve">1.15 </w:t>
            </w:r>
          </w:p>
          <w:p w14:paraId="0B4AEBDE" w14:textId="770882C4" w:rsidR="00770E10" w:rsidRDefault="00770E10" w:rsidP="00770E10">
            <w:pPr>
              <w:jc w:val="center"/>
              <w:rPr>
                <w:rFonts w:cs="Arial"/>
                <w:sz w:val="20"/>
                <w:szCs w:val="20"/>
              </w:rPr>
            </w:pPr>
            <w:r>
              <w:rPr>
                <w:sz w:val="20"/>
                <w:szCs w:val="23"/>
              </w:rPr>
              <w:t>(</w:t>
            </w:r>
            <w:r w:rsidRPr="00017827">
              <w:rPr>
                <w:sz w:val="20"/>
                <w:szCs w:val="23"/>
              </w:rPr>
              <w:t>1.09 - 1.22</w:t>
            </w:r>
            <w:r>
              <w:rPr>
                <w:sz w:val="20"/>
                <w:szCs w:val="23"/>
              </w:rPr>
              <w:t>)</w:t>
            </w:r>
            <w:r w:rsidRPr="00017827">
              <w:rPr>
                <w:sz w:val="20"/>
                <w:szCs w:val="23"/>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4768A8" w14:textId="66C22AD5" w:rsidR="00770E10" w:rsidRDefault="00770E10" w:rsidP="00770E10">
            <w:pPr>
              <w:jc w:val="center"/>
              <w:rPr>
                <w:rFonts w:cs="Arial"/>
                <w:sz w:val="20"/>
                <w:szCs w:val="20"/>
              </w:rPr>
            </w:pPr>
            <w:r>
              <w:rPr>
                <w:rFonts w:cs="Arial"/>
                <w:sz w:val="20"/>
                <w:szCs w:val="20"/>
              </w:rPr>
              <w:t>Yes</w:t>
            </w:r>
          </w:p>
        </w:tc>
      </w:tr>
      <w:tr w:rsidR="00770E10" w14:paraId="222C2E84" w14:textId="77777777" w:rsidTr="00770E10">
        <w:trPr>
          <w:trHeight w:val="283"/>
        </w:trPr>
        <w:tc>
          <w:tcPr>
            <w:tcW w:w="2581" w:type="dxa"/>
            <w:tcBorders>
              <w:top w:val="single" w:sz="4" w:space="0" w:color="000000"/>
              <w:left w:val="single" w:sz="4" w:space="0" w:color="000000"/>
              <w:bottom w:val="single" w:sz="4" w:space="0" w:color="000000"/>
              <w:right w:val="single" w:sz="4" w:space="0" w:color="000000"/>
            </w:tcBorders>
            <w:vAlign w:val="center"/>
          </w:tcPr>
          <w:p w14:paraId="1A675F6B" w14:textId="3B026AA6" w:rsidR="00770E10" w:rsidRPr="005A4F56" w:rsidRDefault="00770E10" w:rsidP="00770E10">
            <w:pPr>
              <w:rPr>
                <w:rFonts w:cs="Arial"/>
                <w:sz w:val="20"/>
                <w:szCs w:val="18"/>
              </w:rPr>
            </w:pPr>
            <w:r w:rsidRPr="005A4F56">
              <w:rPr>
                <w:rFonts w:cs="Arial"/>
                <w:sz w:val="20"/>
                <w:szCs w:val="20"/>
              </w:rPr>
              <w:t xml:space="preserve">Carbohydrates by calculation </w:t>
            </w:r>
            <w:r w:rsidRPr="005A4F56">
              <w:rPr>
                <w:sz w:val="20"/>
              </w:rPr>
              <w:t>(% dw)</w:t>
            </w:r>
          </w:p>
        </w:tc>
        <w:tc>
          <w:tcPr>
            <w:tcW w:w="198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14:paraId="588A85DC" w14:textId="77777777" w:rsidR="00770E10" w:rsidRDefault="00770E10" w:rsidP="00770E10">
            <w:pPr>
              <w:jc w:val="center"/>
              <w:rPr>
                <w:sz w:val="20"/>
                <w:szCs w:val="20"/>
              </w:rPr>
            </w:pPr>
            <w:r w:rsidRPr="00786F5E">
              <w:rPr>
                <w:sz w:val="20"/>
                <w:szCs w:val="20"/>
              </w:rPr>
              <w:t xml:space="preserve">85.73 </w:t>
            </w:r>
          </w:p>
          <w:p w14:paraId="0AC43EAD" w14:textId="61CB50CB" w:rsidR="00770E10" w:rsidRDefault="00770E10" w:rsidP="00770E10">
            <w:pPr>
              <w:jc w:val="center"/>
              <w:rPr>
                <w:rFonts w:cs="Arial"/>
                <w:sz w:val="20"/>
                <w:szCs w:val="20"/>
              </w:rPr>
            </w:pPr>
            <w:r>
              <w:rPr>
                <w:sz w:val="20"/>
                <w:szCs w:val="20"/>
              </w:rPr>
              <w:t>(</w:t>
            </w:r>
            <w:r w:rsidRPr="00786F5E">
              <w:rPr>
                <w:sz w:val="20"/>
                <w:szCs w:val="20"/>
              </w:rPr>
              <w:t>83.22 - 87.53</w:t>
            </w:r>
            <w:r>
              <w:rPr>
                <w:sz w:val="20"/>
                <w:szCs w:val="20"/>
              </w:rPr>
              <w:t>)</w:t>
            </w:r>
            <w:r w:rsidRPr="00786F5E">
              <w:rPr>
                <w:sz w:val="20"/>
                <w:szCs w:val="20"/>
              </w:rPr>
              <w:t xml:space="preserve"> </w:t>
            </w:r>
          </w:p>
        </w:tc>
        <w:tc>
          <w:tcPr>
            <w:tcW w:w="193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14:paraId="080DD256" w14:textId="77777777" w:rsidR="00770E10" w:rsidRDefault="00770E10" w:rsidP="00770E10">
            <w:pPr>
              <w:jc w:val="center"/>
              <w:rPr>
                <w:sz w:val="20"/>
                <w:szCs w:val="20"/>
              </w:rPr>
            </w:pPr>
            <w:r w:rsidRPr="00786F5E">
              <w:rPr>
                <w:sz w:val="20"/>
                <w:szCs w:val="20"/>
              </w:rPr>
              <w:t xml:space="preserve">85.23 </w:t>
            </w:r>
          </w:p>
          <w:p w14:paraId="25A52C2B" w14:textId="419D4FDD" w:rsidR="00770E10" w:rsidRDefault="00770E10" w:rsidP="00770E10">
            <w:pPr>
              <w:jc w:val="center"/>
              <w:rPr>
                <w:rFonts w:cs="Arial"/>
                <w:sz w:val="20"/>
                <w:szCs w:val="20"/>
              </w:rPr>
            </w:pPr>
            <w:r>
              <w:rPr>
                <w:sz w:val="20"/>
                <w:szCs w:val="20"/>
              </w:rPr>
              <w:t>(</w:t>
            </w:r>
            <w:r w:rsidRPr="00786F5E">
              <w:rPr>
                <w:sz w:val="20"/>
                <w:szCs w:val="20"/>
              </w:rPr>
              <w:t>82.24 - 87.10</w:t>
            </w:r>
            <w:r>
              <w:rPr>
                <w:sz w:val="20"/>
                <w:szCs w:val="20"/>
              </w:rPr>
              <w:t>)</w:t>
            </w:r>
            <w:r w:rsidRPr="00786F5E">
              <w:rPr>
                <w:sz w:val="20"/>
                <w:szCs w:val="20"/>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9C45BC" w14:textId="34F87738" w:rsidR="00770E10" w:rsidRDefault="00770E10" w:rsidP="00770E10">
            <w:pPr>
              <w:jc w:val="center"/>
              <w:rPr>
                <w:rFonts w:cs="Arial"/>
                <w:sz w:val="20"/>
                <w:szCs w:val="20"/>
              </w:rPr>
            </w:pPr>
            <w:r>
              <w:rPr>
                <w:rFonts w:cs="Arial"/>
                <w:sz w:val="20"/>
                <w:szCs w:val="20"/>
              </w:rPr>
              <w:t>Yes</w:t>
            </w:r>
          </w:p>
        </w:tc>
      </w:tr>
      <w:tr w:rsidR="00770E10" w14:paraId="3A969F38" w14:textId="77777777" w:rsidTr="00770E10">
        <w:trPr>
          <w:trHeight w:val="283"/>
        </w:trPr>
        <w:tc>
          <w:tcPr>
            <w:tcW w:w="2581" w:type="dxa"/>
            <w:tcBorders>
              <w:top w:val="single" w:sz="4" w:space="0" w:color="000000"/>
              <w:left w:val="single" w:sz="4" w:space="0" w:color="000000"/>
              <w:bottom w:val="single" w:sz="4" w:space="0" w:color="000000"/>
              <w:right w:val="single" w:sz="4" w:space="0" w:color="000000"/>
            </w:tcBorders>
            <w:vAlign w:val="center"/>
          </w:tcPr>
          <w:p w14:paraId="1401430A" w14:textId="4DAE5B7C" w:rsidR="00770E10" w:rsidRPr="005A4F56" w:rsidRDefault="00770E10" w:rsidP="00770E10">
            <w:pPr>
              <w:rPr>
                <w:rFonts w:cs="Arial"/>
                <w:sz w:val="20"/>
                <w:szCs w:val="18"/>
              </w:rPr>
            </w:pPr>
            <w:r w:rsidRPr="005A4F56">
              <w:rPr>
                <w:rFonts w:cs="Arial"/>
                <w:sz w:val="20"/>
                <w:szCs w:val="20"/>
              </w:rPr>
              <w:t>Copper (mg/kg dw)</w:t>
            </w:r>
          </w:p>
        </w:tc>
        <w:tc>
          <w:tcPr>
            <w:tcW w:w="19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42A39B9E" w14:textId="77777777" w:rsidR="00770E10" w:rsidRDefault="00770E10" w:rsidP="00770E10">
            <w:pPr>
              <w:jc w:val="center"/>
              <w:rPr>
                <w:sz w:val="20"/>
                <w:szCs w:val="20"/>
              </w:rPr>
            </w:pPr>
            <w:r>
              <w:rPr>
                <w:sz w:val="20"/>
                <w:szCs w:val="20"/>
              </w:rPr>
              <w:t xml:space="preserve">1.31 </w:t>
            </w:r>
          </w:p>
          <w:p w14:paraId="0F759C3F" w14:textId="04C98944" w:rsidR="00770E10" w:rsidRDefault="00770E10" w:rsidP="00770E10">
            <w:pPr>
              <w:jc w:val="center"/>
              <w:rPr>
                <w:rFonts w:cs="Arial"/>
                <w:sz w:val="20"/>
                <w:szCs w:val="20"/>
              </w:rPr>
            </w:pPr>
            <w:r>
              <w:rPr>
                <w:sz w:val="20"/>
                <w:szCs w:val="20"/>
              </w:rPr>
              <w:t>(</w:t>
            </w:r>
            <w:r w:rsidRPr="0017102E">
              <w:rPr>
                <w:sz w:val="20"/>
                <w:szCs w:val="20"/>
              </w:rPr>
              <w:t>0.97 - 1.75</w:t>
            </w:r>
            <w:r>
              <w:rPr>
                <w:sz w:val="20"/>
                <w:szCs w:val="20"/>
              </w:rPr>
              <w:t>)</w:t>
            </w:r>
            <w:r w:rsidRPr="0017102E">
              <w:rPr>
                <w:sz w:val="20"/>
                <w:szCs w:val="20"/>
              </w:rPr>
              <w:t xml:space="preserve"> </w:t>
            </w:r>
          </w:p>
        </w:tc>
        <w:tc>
          <w:tcPr>
            <w:tcW w:w="19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577100FE" w14:textId="63428EDB" w:rsidR="00770E10" w:rsidRDefault="00770E10" w:rsidP="00770E10">
            <w:pPr>
              <w:jc w:val="center"/>
              <w:rPr>
                <w:sz w:val="20"/>
                <w:szCs w:val="20"/>
              </w:rPr>
            </w:pPr>
            <w:r>
              <w:rPr>
                <w:sz w:val="20"/>
                <w:szCs w:val="20"/>
              </w:rPr>
              <w:t>1.48</w:t>
            </w:r>
          </w:p>
          <w:p w14:paraId="2DF7C68C" w14:textId="1FECB88F" w:rsidR="00770E10" w:rsidRDefault="00770E10" w:rsidP="00770E10">
            <w:pPr>
              <w:jc w:val="center"/>
              <w:rPr>
                <w:rFonts w:cs="Arial"/>
                <w:sz w:val="20"/>
                <w:szCs w:val="20"/>
              </w:rPr>
            </w:pPr>
            <w:r>
              <w:rPr>
                <w:sz w:val="20"/>
                <w:szCs w:val="20"/>
              </w:rPr>
              <w:t>(</w:t>
            </w:r>
            <w:r w:rsidRPr="0017102E">
              <w:rPr>
                <w:sz w:val="20"/>
                <w:szCs w:val="20"/>
              </w:rPr>
              <w:t>1.14 - 2.02</w:t>
            </w:r>
            <w:r>
              <w:rPr>
                <w:sz w:val="20"/>
                <w:szCs w:val="20"/>
              </w:rPr>
              <w:t>)</w:t>
            </w:r>
            <w:r w:rsidRPr="0017102E">
              <w:rPr>
                <w:sz w:val="20"/>
                <w:szCs w:val="20"/>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88C267" w14:textId="11C85695" w:rsidR="00770E10" w:rsidRDefault="00770E10" w:rsidP="00770E10">
            <w:pPr>
              <w:jc w:val="center"/>
              <w:rPr>
                <w:rFonts w:cs="Arial"/>
                <w:sz w:val="20"/>
                <w:szCs w:val="20"/>
              </w:rPr>
            </w:pPr>
            <w:r>
              <w:rPr>
                <w:rFonts w:cs="Arial"/>
                <w:sz w:val="20"/>
                <w:szCs w:val="20"/>
              </w:rPr>
              <w:t>Yes</w:t>
            </w:r>
          </w:p>
        </w:tc>
      </w:tr>
      <w:tr w:rsidR="00770E10" w14:paraId="430B7B1C" w14:textId="77777777" w:rsidTr="00770E10">
        <w:trPr>
          <w:trHeight w:val="283"/>
        </w:trPr>
        <w:tc>
          <w:tcPr>
            <w:tcW w:w="2581" w:type="dxa"/>
            <w:tcBorders>
              <w:top w:val="single" w:sz="4" w:space="0" w:color="000000"/>
              <w:left w:val="single" w:sz="4" w:space="0" w:color="000000"/>
              <w:bottom w:val="single" w:sz="4" w:space="0" w:color="000000"/>
              <w:right w:val="single" w:sz="4" w:space="0" w:color="000000"/>
            </w:tcBorders>
            <w:vAlign w:val="center"/>
          </w:tcPr>
          <w:p w14:paraId="159BA178" w14:textId="79ECF037" w:rsidR="00770E10" w:rsidRPr="005A4F56" w:rsidRDefault="00770E10" w:rsidP="00770E10">
            <w:pPr>
              <w:pStyle w:val="Default"/>
              <w:rPr>
                <w:color w:val="auto"/>
                <w:sz w:val="20"/>
                <w:szCs w:val="20"/>
              </w:rPr>
            </w:pPr>
            <w:r w:rsidRPr="005A4F56">
              <w:rPr>
                <w:color w:val="auto"/>
                <w:sz w:val="20"/>
                <w:szCs w:val="20"/>
              </w:rPr>
              <w:t xml:space="preserve">Iron </w:t>
            </w:r>
          </w:p>
          <w:p w14:paraId="3F66EADB" w14:textId="0E8E46F9" w:rsidR="00770E10" w:rsidRPr="005A4F56" w:rsidRDefault="00770E10" w:rsidP="00770E10">
            <w:pPr>
              <w:rPr>
                <w:rFonts w:cs="Arial"/>
                <w:sz w:val="20"/>
                <w:szCs w:val="18"/>
              </w:rPr>
            </w:pPr>
            <w:r w:rsidRPr="005A4F56">
              <w:rPr>
                <w:rFonts w:cs="Arial"/>
                <w:sz w:val="20"/>
                <w:szCs w:val="20"/>
              </w:rPr>
              <w:t>(mg/kg dw)</w:t>
            </w:r>
          </w:p>
        </w:tc>
        <w:tc>
          <w:tcPr>
            <w:tcW w:w="19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5452D79F" w14:textId="77777777" w:rsidR="00770E10" w:rsidRDefault="00770E10" w:rsidP="00770E10">
            <w:pPr>
              <w:jc w:val="center"/>
              <w:rPr>
                <w:sz w:val="20"/>
                <w:szCs w:val="20"/>
              </w:rPr>
            </w:pPr>
            <w:r w:rsidRPr="0017102E">
              <w:rPr>
                <w:sz w:val="20"/>
                <w:szCs w:val="20"/>
              </w:rPr>
              <w:t xml:space="preserve">16.35 </w:t>
            </w:r>
          </w:p>
          <w:p w14:paraId="6A4CA048" w14:textId="1A59E199" w:rsidR="00770E10" w:rsidRDefault="00770E10" w:rsidP="00770E10">
            <w:pPr>
              <w:jc w:val="center"/>
              <w:rPr>
                <w:rFonts w:cs="Arial"/>
                <w:sz w:val="20"/>
                <w:szCs w:val="20"/>
              </w:rPr>
            </w:pPr>
            <w:r>
              <w:rPr>
                <w:sz w:val="20"/>
                <w:szCs w:val="20"/>
              </w:rPr>
              <w:t>(</w:t>
            </w:r>
            <w:r w:rsidRPr="0017102E">
              <w:rPr>
                <w:sz w:val="20"/>
                <w:szCs w:val="20"/>
              </w:rPr>
              <w:t>14.48 - 18.72</w:t>
            </w:r>
            <w:r>
              <w:rPr>
                <w:sz w:val="20"/>
                <w:szCs w:val="20"/>
              </w:rPr>
              <w:t>)</w:t>
            </w:r>
          </w:p>
        </w:tc>
        <w:tc>
          <w:tcPr>
            <w:tcW w:w="19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5EA6A124" w14:textId="77777777" w:rsidR="00770E10" w:rsidRDefault="00770E10" w:rsidP="00770E10">
            <w:pPr>
              <w:jc w:val="center"/>
              <w:rPr>
                <w:sz w:val="20"/>
                <w:szCs w:val="20"/>
              </w:rPr>
            </w:pPr>
            <w:r w:rsidRPr="0017102E">
              <w:rPr>
                <w:sz w:val="20"/>
                <w:szCs w:val="20"/>
              </w:rPr>
              <w:t xml:space="preserve">17.16 </w:t>
            </w:r>
          </w:p>
          <w:p w14:paraId="18ADEA5C" w14:textId="233EE5C9" w:rsidR="00770E10" w:rsidRDefault="00770E10" w:rsidP="00770E10">
            <w:pPr>
              <w:jc w:val="center"/>
              <w:rPr>
                <w:rFonts w:cs="Arial"/>
                <w:sz w:val="20"/>
                <w:szCs w:val="20"/>
              </w:rPr>
            </w:pPr>
            <w:r>
              <w:rPr>
                <w:sz w:val="20"/>
                <w:szCs w:val="20"/>
              </w:rPr>
              <w:t>(</w:t>
            </w:r>
            <w:r w:rsidRPr="0017102E">
              <w:rPr>
                <w:sz w:val="20"/>
                <w:szCs w:val="20"/>
              </w:rPr>
              <w:t>14.38 - 19.63</w:t>
            </w:r>
            <w:r>
              <w:rPr>
                <w:sz w:val="20"/>
                <w:szCs w:val="20"/>
              </w:rPr>
              <w:t>)</w:t>
            </w:r>
          </w:p>
        </w:tc>
        <w:tc>
          <w:tcPr>
            <w:tcW w:w="20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049D18" w14:textId="12484788" w:rsidR="00770E10" w:rsidRDefault="00770E10" w:rsidP="00770E10">
            <w:pPr>
              <w:jc w:val="center"/>
              <w:rPr>
                <w:rFonts w:cs="Arial"/>
                <w:sz w:val="20"/>
                <w:szCs w:val="20"/>
              </w:rPr>
            </w:pPr>
            <w:r>
              <w:rPr>
                <w:rFonts w:cs="Arial"/>
                <w:sz w:val="20"/>
                <w:szCs w:val="20"/>
              </w:rPr>
              <w:t>Yes</w:t>
            </w:r>
          </w:p>
        </w:tc>
      </w:tr>
      <w:tr w:rsidR="00770E10" w14:paraId="45418C3C" w14:textId="77777777" w:rsidTr="00770E10">
        <w:trPr>
          <w:trHeight w:val="283"/>
        </w:trPr>
        <w:tc>
          <w:tcPr>
            <w:tcW w:w="2581" w:type="dxa"/>
            <w:tcBorders>
              <w:top w:val="single" w:sz="4" w:space="0" w:color="000000"/>
              <w:left w:val="single" w:sz="4" w:space="0" w:color="000000"/>
              <w:bottom w:val="single" w:sz="4" w:space="0" w:color="000000"/>
              <w:right w:val="single" w:sz="4" w:space="0" w:color="000000"/>
            </w:tcBorders>
            <w:vAlign w:val="center"/>
          </w:tcPr>
          <w:p w14:paraId="1ECE7BD9" w14:textId="29CD1B62" w:rsidR="00770E10" w:rsidRPr="005A4F56" w:rsidRDefault="00770E10" w:rsidP="00770E10">
            <w:pPr>
              <w:rPr>
                <w:rFonts w:cs="Arial"/>
                <w:sz w:val="20"/>
                <w:szCs w:val="18"/>
              </w:rPr>
            </w:pPr>
            <w:r w:rsidRPr="005A4F56">
              <w:rPr>
                <w:rFonts w:cs="Arial"/>
                <w:sz w:val="20"/>
                <w:szCs w:val="20"/>
              </w:rPr>
              <w:t>Manganese (mg/kg dw)</w:t>
            </w:r>
          </w:p>
        </w:tc>
        <w:tc>
          <w:tcPr>
            <w:tcW w:w="19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00BE73B" w14:textId="77762E5E" w:rsidR="00770E10" w:rsidRDefault="00770E10" w:rsidP="00770E10">
            <w:pPr>
              <w:jc w:val="center"/>
              <w:rPr>
                <w:sz w:val="20"/>
                <w:szCs w:val="20"/>
              </w:rPr>
            </w:pPr>
            <w:r>
              <w:rPr>
                <w:sz w:val="20"/>
                <w:szCs w:val="20"/>
              </w:rPr>
              <w:t>4.96</w:t>
            </w:r>
          </w:p>
          <w:p w14:paraId="7272067A" w14:textId="5124319A" w:rsidR="00770E10" w:rsidRDefault="00770E10" w:rsidP="00770E10">
            <w:pPr>
              <w:jc w:val="center"/>
              <w:rPr>
                <w:rFonts w:cs="Arial"/>
                <w:sz w:val="20"/>
                <w:szCs w:val="20"/>
              </w:rPr>
            </w:pPr>
            <w:r>
              <w:rPr>
                <w:sz w:val="20"/>
                <w:szCs w:val="20"/>
              </w:rPr>
              <w:t>(</w:t>
            </w:r>
            <w:r w:rsidRPr="0017102E">
              <w:rPr>
                <w:sz w:val="20"/>
                <w:szCs w:val="20"/>
              </w:rPr>
              <w:t>3.38 - 6.42</w:t>
            </w:r>
            <w:r>
              <w:rPr>
                <w:sz w:val="20"/>
                <w:szCs w:val="20"/>
              </w:rPr>
              <w:t>)</w:t>
            </w:r>
            <w:r w:rsidRPr="0017102E">
              <w:rPr>
                <w:sz w:val="20"/>
                <w:szCs w:val="20"/>
              </w:rPr>
              <w:t xml:space="preserve"> </w:t>
            </w:r>
          </w:p>
        </w:tc>
        <w:tc>
          <w:tcPr>
            <w:tcW w:w="19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BA8E985" w14:textId="24DD9ACA" w:rsidR="00770E10" w:rsidRDefault="00770E10" w:rsidP="00770E10">
            <w:pPr>
              <w:jc w:val="center"/>
              <w:rPr>
                <w:sz w:val="20"/>
                <w:szCs w:val="20"/>
              </w:rPr>
            </w:pPr>
            <w:r>
              <w:rPr>
                <w:sz w:val="20"/>
                <w:szCs w:val="20"/>
              </w:rPr>
              <w:t>5.58</w:t>
            </w:r>
            <w:r w:rsidRPr="0017102E">
              <w:rPr>
                <w:sz w:val="20"/>
                <w:szCs w:val="20"/>
              </w:rPr>
              <w:t xml:space="preserve"> </w:t>
            </w:r>
          </w:p>
          <w:p w14:paraId="1B6F5D93" w14:textId="46837193" w:rsidR="00770E10" w:rsidRDefault="00770E10" w:rsidP="00770E10">
            <w:pPr>
              <w:jc w:val="center"/>
              <w:rPr>
                <w:rFonts w:cs="Arial"/>
                <w:sz w:val="20"/>
                <w:szCs w:val="20"/>
              </w:rPr>
            </w:pPr>
            <w:r>
              <w:rPr>
                <w:sz w:val="20"/>
                <w:szCs w:val="20"/>
              </w:rPr>
              <w:t>(</w:t>
            </w:r>
            <w:r w:rsidRPr="0017102E">
              <w:rPr>
                <w:sz w:val="20"/>
                <w:szCs w:val="20"/>
              </w:rPr>
              <w:t>4.15 - 8.04</w:t>
            </w:r>
            <w:r>
              <w:rPr>
                <w:sz w:val="20"/>
                <w:szCs w:val="20"/>
              </w:rPr>
              <w:t>)</w:t>
            </w:r>
            <w:r w:rsidRPr="0017102E">
              <w:rPr>
                <w:sz w:val="20"/>
                <w:szCs w:val="20"/>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658F92" w14:textId="6D0D1435" w:rsidR="00770E10" w:rsidRDefault="00770E10" w:rsidP="00770E10">
            <w:pPr>
              <w:jc w:val="center"/>
              <w:rPr>
                <w:rFonts w:cs="Arial"/>
                <w:sz w:val="20"/>
                <w:szCs w:val="20"/>
              </w:rPr>
            </w:pPr>
            <w:r>
              <w:rPr>
                <w:rFonts w:cs="Arial"/>
                <w:sz w:val="20"/>
                <w:szCs w:val="20"/>
              </w:rPr>
              <w:t>Yes</w:t>
            </w:r>
          </w:p>
        </w:tc>
      </w:tr>
      <w:tr w:rsidR="00770E10" w14:paraId="72D8B86A" w14:textId="77777777" w:rsidTr="00770E10">
        <w:trPr>
          <w:trHeight w:val="283"/>
        </w:trPr>
        <w:tc>
          <w:tcPr>
            <w:tcW w:w="2581" w:type="dxa"/>
            <w:tcBorders>
              <w:top w:val="single" w:sz="4" w:space="0" w:color="000000"/>
              <w:left w:val="single" w:sz="4" w:space="0" w:color="000000"/>
              <w:bottom w:val="single" w:sz="4" w:space="0" w:color="000000"/>
              <w:right w:val="single" w:sz="4" w:space="0" w:color="000000"/>
            </w:tcBorders>
            <w:vAlign w:val="center"/>
          </w:tcPr>
          <w:p w14:paraId="1FFD9564" w14:textId="72F2F0CE" w:rsidR="00770E10" w:rsidRPr="005A4F56" w:rsidRDefault="00770E10" w:rsidP="00770E10">
            <w:pPr>
              <w:rPr>
                <w:rFonts w:cs="Arial"/>
                <w:sz w:val="20"/>
                <w:szCs w:val="18"/>
              </w:rPr>
            </w:pPr>
            <w:r w:rsidRPr="005A4F56">
              <w:rPr>
                <w:rFonts w:cs="Arial"/>
                <w:sz w:val="20"/>
                <w:szCs w:val="20"/>
              </w:rPr>
              <w:t xml:space="preserve">Phosphorus </w:t>
            </w:r>
            <w:r w:rsidRPr="005A4F56">
              <w:rPr>
                <w:sz w:val="20"/>
                <w:szCs w:val="20"/>
              </w:rPr>
              <w:t>(% dw)</w:t>
            </w:r>
          </w:p>
        </w:tc>
        <w:tc>
          <w:tcPr>
            <w:tcW w:w="19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49D898FB" w14:textId="77777777" w:rsidR="00770E10" w:rsidRDefault="00770E10" w:rsidP="00770E10">
            <w:pPr>
              <w:jc w:val="center"/>
              <w:rPr>
                <w:sz w:val="20"/>
                <w:szCs w:val="20"/>
              </w:rPr>
            </w:pPr>
            <w:r w:rsidRPr="0017102E">
              <w:rPr>
                <w:sz w:val="20"/>
                <w:szCs w:val="20"/>
              </w:rPr>
              <w:t xml:space="preserve">0.31 </w:t>
            </w:r>
          </w:p>
          <w:p w14:paraId="5E58EBB4" w14:textId="0CE1B48F" w:rsidR="00770E10" w:rsidRDefault="00770E10" w:rsidP="00770E10">
            <w:pPr>
              <w:jc w:val="center"/>
              <w:rPr>
                <w:rFonts w:cs="Arial"/>
                <w:sz w:val="20"/>
                <w:szCs w:val="20"/>
              </w:rPr>
            </w:pPr>
            <w:r>
              <w:rPr>
                <w:sz w:val="20"/>
                <w:szCs w:val="20"/>
              </w:rPr>
              <w:t>(</w:t>
            </w:r>
            <w:r w:rsidRPr="0017102E">
              <w:rPr>
                <w:sz w:val="20"/>
                <w:szCs w:val="20"/>
              </w:rPr>
              <w:t>0.26 - 0.35</w:t>
            </w:r>
            <w:r>
              <w:rPr>
                <w:sz w:val="20"/>
                <w:szCs w:val="20"/>
              </w:rPr>
              <w:t>)</w:t>
            </w:r>
            <w:r w:rsidRPr="0017102E">
              <w:rPr>
                <w:sz w:val="20"/>
                <w:szCs w:val="20"/>
              </w:rPr>
              <w:t xml:space="preserve"> </w:t>
            </w:r>
          </w:p>
        </w:tc>
        <w:tc>
          <w:tcPr>
            <w:tcW w:w="19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659A94F9" w14:textId="376BC003" w:rsidR="00770E10" w:rsidRDefault="00770E10" w:rsidP="00770E10">
            <w:pPr>
              <w:jc w:val="center"/>
              <w:rPr>
                <w:sz w:val="20"/>
                <w:szCs w:val="20"/>
              </w:rPr>
            </w:pPr>
            <w:r w:rsidRPr="0017102E">
              <w:rPr>
                <w:sz w:val="20"/>
                <w:szCs w:val="20"/>
              </w:rPr>
              <w:t xml:space="preserve">0.32 </w:t>
            </w:r>
          </w:p>
          <w:p w14:paraId="14573215" w14:textId="4095C051" w:rsidR="00770E10" w:rsidRDefault="00770E10" w:rsidP="00770E10">
            <w:pPr>
              <w:jc w:val="center"/>
              <w:rPr>
                <w:rFonts w:cs="Arial"/>
                <w:sz w:val="20"/>
                <w:szCs w:val="20"/>
              </w:rPr>
            </w:pPr>
            <w:r>
              <w:rPr>
                <w:sz w:val="20"/>
                <w:szCs w:val="20"/>
              </w:rPr>
              <w:t>(</w:t>
            </w:r>
            <w:r w:rsidRPr="0017102E">
              <w:rPr>
                <w:sz w:val="20"/>
                <w:szCs w:val="20"/>
              </w:rPr>
              <w:t>0.27 - 0.34</w:t>
            </w:r>
            <w:r>
              <w:rPr>
                <w:sz w:val="20"/>
                <w:szCs w:val="20"/>
              </w:rPr>
              <w:t>)</w:t>
            </w:r>
            <w:r w:rsidRPr="0017102E">
              <w:rPr>
                <w:sz w:val="20"/>
                <w:szCs w:val="20"/>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29135D" w14:textId="4C299982" w:rsidR="00770E10" w:rsidRDefault="00770E10" w:rsidP="00770E10">
            <w:pPr>
              <w:jc w:val="center"/>
              <w:rPr>
                <w:rFonts w:cs="Arial"/>
                <w:sz w:val="20"/>
                <w:szCs w:val="20"/>
              </w:rPr>
            </w:pPr>
            <w:r>
              <w:rPr>
                <w:rFonts w:cs="Arial"/>
                <w:sz w:val="20"/>
                <w:szCs w:val="20"/>
              </w:rPr>
              <w:t>Yes</w:t>
            </w:r>
          </w:p>
        </w:tc>
      </w:tr>
      <w:tr w:rsidR="00770E10" w14:paraId="4F8D4EC0" w14:textId="77777777" w:rsidTr="00770E10">
        <w:trPr>
          <w:trHeight w:val="283"/>
        </w:trPr>
        <w:tc>
          <w:tcPr>
            <w:tcW w:w="2581" w:type="dxa"/>
            <w:tcBorders>
              <w:top w:val="single" w:sz="4" w:space="0" w:color="000000"/>
              <w:left w:val="single" w:sz="4" w:space="0" w:color="000000"/>
              <w:bottom w:val="single" w:sz="4" w:space="0" w:color="000000"/>
              <w:right w:val="single" w:sz="4" w:space="0" w:color="000000"/>
            </w:tcBorders>
            <w:vAlign w:val="center"/>
          </w:tcPr>
          <w:p w14:paraId="650BF60E" w14:textId="74BB2FE7" w:rsidR="00770E10" w:rsidRPr="005A4F56" w:rsidRDefault="00770E10" w:rsidP="00770E10">
            <w:pPr>
              <w:pStyle w:val="Default"/>
              <w:rPr>
                <w:color w:val="auto"/>
                <w:sz w:val="20"/>
                <w:szCs w:val="20"/>
              </w:rPr>
            </w:pPr>
            <w:r w:rsidRPr="005A4F56">
              <w:rPr>
                <w:color w:val="auto"/>
                <w:sz w:val="20"/>
                <w:szCs w:val="20"/>
              </w:rPr>
              <w:t xml:space="preserve">Zinc </w:t>
            </w:r>
          </w:p>
          <w:p w14:paraId="5CB224F6" w14:textId="16EB60E3" w:rsidR="00770E10" w:rsidRPr="005A4F56" w:rsidRDefault="00770E10" w:rsidP="00770E10">
            <w:pPr>
              <w:rPr>
                <w:rFonts w:cs="Arial"/>
                <w:sz w:val="20"/>
                <w:szCs w:val="18"/>
              </w:rPr>
            </w:pPr>
            <w:r w:rsidRPr="005A4F56">
              <w:rPr>
                <w:rFonts w:cs="Arial"/>
                <w:sz w:val="20"/>
                <w:szCs w:val="20"/>
              </w:rPr>
              <w:t>(mg/kg dw)</w:t>
            </w:r>
          </w:p>
        </w:tc>
        <w:tc>
          <w:tcPr>
            <w:tcW w:w="19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5CFC7203" w14:textId="77777777" w:rsidR="00770E10" w:rsidRDefault="00770E10" w:rsidP="00770E10">
            <w:pPr>
              <w:jc w:val="center"/>
              <w:rPr>
                <w:sz w:val="20"/>
                <w:szCs w:val="20"/>
              </w:rPr>
            </w:pPr>
            <w:r w:rsidRPr="0017102E">
              <w:rPr>
                <w:sz w:val="20"/>
                <w:szCs w:val="20"/>
              </w:rPr>
              <w:t xml:space="preserve">17.93 </w:t>
            </w:r>
          </w:p>
          <w:p w14:paraId="3940E402" w14:textId="6A626CFF" w:rsidR="00770E10" w:rsidRDefault="00770E10" w:rsidP="00770E10">
            <w:pPr>
              <w:jc w:val="center"/>
              <w:rPr>
                <w:rFonts w:cs="Arial"/>
                <w:sz w:val="20"/>
                <w:szCs w:val="20"/>
              </w:rPr>
            </w:pPr>
            <w:r>
              <w:rPr>
                <w:sz w:val="20"/>
                <w:szCs w:val="20"/>
              </w:rPr>
              <w:t>(</w:t>
            </w:r>
            <w:r w:rsidRPr="0017102E">
              <w:rPr>
                <w:sz w:val="20"/>
                <w:szCs w:val="20"/>
              </w:rPr>
              <w:t>13.85 - 22.42</w:t>
            </w:r>
            <w:r>
              <w:rPr>
                <w:sz w:val="20"/>
                <w:szCs w:val="20"/>
              </w:rPr>
              <w:t>)</w:t>
            </w:r>
            <w:r w:rsidRPr="0017102E">
              <w:rPr>
                <w:sz w:val="20"/>
                <w:szCs w:val="20"/>
              </w:rPr>
              <w:t xml:space="preserve"> </w:t>
            </w:r>
          </w:p>
        </w:tc>
        <w:tc>
          <w:tcPr>
            <w:tcW w:w="19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598FA25A" w14:textId="77777777" w:rsidR="00770E10" w:rsidRDefault="00770E10" w:rsidP="00770E10">
            <w:pPr>
              <w:jc w:val="center"/>
              <w:rPr>
                <w:sz w:val="20"/>
                <w:szCs w:val="20"/>
              </w:rPr>
            </w:pPr>
            <w:r w:rsidRPr="0017102E">
              <w:rPr>
                <w:sz w:val="20"/>
                <w:szCs w:val="20"/>
              </w:rPr>
              <w:t xml:space="preserve">19.40 </w:t>
            </w:r>
          </w:p>
          <w:p w14:paraId="0977F71F" w14:textId="03A0E535" w:rsidR="00770E10" w:rsidRDefault="00770E10" w:rsidP="00770E10">
            <w:pPr>
              <w:jc w:val="center"/>
              <w:rPr>
                <w:rFonts w:cs="Arial"/>
                <w:sz w:val="20"/>
                <w:szCs w:val="20"/>
              </w:rPr>
            </w:pPr>
            <w:r>
              <w:rPr>
                <w:sz w:val="20"/>
                <w:szCs w:val="20"/>
              </w:rPr>
              <w:t>(</w:t>
            </w:r>
            <w:r w:rsidRPr="0017102E">
              <w:rPr>
                <w:sz w:val="20"/>
                <w:szCs w:val="20"/>
              </w:rPr>
              <w:t>14.95 - 23.92</w:t>
            </w:r>
            <w:r>
              <w:rPr>
                <w:sz w:val="20"/>
                <w:szCs w:val="20"/>
              </w:rPr>
              <w:t>)</w:t>
            </w:r>
            <w:r w:rsidRPr="0017102E">
              <w:rPr>
                <w:sz w:val="20"/>
                <w:szCs w:val="20"/>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50244C" w14:textId="050A3C62" w:rsidR="00770E10" w:rsidRDefault="00770E10" w:rsidP="00770E10">
            <w:pPr>
              <w:jc w:val="center"/>
              <w:rPr>
                <w:rFonts w:cs="Arial"/>
                <w:sz w:val="20"/>
                <w:szCs w:val="20"/>
              </w:rPr>
            </w:pPr>
            <w:r>
              <w:rPr>
                <w:rFonts w:cs="Arial"/>
                <w:sz w:val="20"/>
                <w:szCs w:val="20"/>
              </w:rPr>
              <w:t>Yes</w:t>
            </w:r>
          </w:p>
        </w:tc>
      </w:tr>
      <w:tr w:rsidR="00770E10" w14:paraId="2752B88D" w14:textId="77777777" w:rsidTr="00770E10">
        <w:trPr>
          <w:trHeight w:val="283"/>
        </w:trPr>
        <w:tc>
          <w:tcPr>
            <w:tcW w:w="2581" w:type="dxa"/>
            <w:tcBorders>
              <w:top w:val="single" w:sz="4" w:space="0" w:color="000000"/>
              <w:left w:val="single" w:sz="4" w:space="0" w:color="000000"/>
              <w:bottom w:val="single" w:sz="4" w:space="0" w:color="000000"/>
              <w:right w:val="single" w:sz="4" w:space="0" w:color="000000"/>
            </w:tcBorders>
            <w:vAlign w:val="center"/>
          </w:tcPr>
          <w:p w14:paraId="1996DEFB" w14:textId="02836018" w:rsidR="00770E10" w:rsidRPr="005A4F56" w:rsidRDefault="00770E10" w:rsidP="00770E10">
            <w:pPr>
              <w:rPr>
                <w:rFonts w:cs="Arial"/>
                <w:sz w:val="20"/>
                <w:szCs w:val="18"/>
              </w:rPr>
            </w:pPr>
            <w:r w:rsidRPr="005A4F56">
              <w:rPr>
                <w:sz w:val="20"/>
                <w:szCs w:val="20"/>
              </w:rPr>
              <w:t>Vitamin A (mg/kg dw)</w:t>
            </w:r>
          </w:p>
        </w:tc>
        <w:tc>
          <w:tcPr>
            <w:tcW w:w="19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1BF61EF9" w14:textId="77777777" w:rsidR="00770E10" w:rsidRDefault="00770E10" w:rsidP="00770E10">
            <w:pPr>
              <w:jc w:val="center"/>
              <w:rPr>
                <w:sz w:val="20"/>
                <w:szCs w:val="20"/>
              </w:rPr>
            </w:pPr>
            <w:r>
              <w:rPr>
                <w:sz w:val="20"/>
                <w:szCs w:val="20"/>
              </w:rPr>
              <w:t xml:space="preserve">1.03 </w:t>
            </w:r>
          </w:p>
          <w:p w14:paraId="4BF4F802" w14:textId="2D6BCF22" w:rsidR="00770E10" w:rsidRDefault="00770E10" w:rsidP="00770E10">
            <w:pPr>
              <w:jc w:val="center"/>
              <w:rPr>
                <w:rFonts w:cs="Arial"/>
                <w:sz w:val="20"/>
                <w:szCs w:val="20"/>
              </w:rPr>
            </w:pPr>
            <w:r>
              <w:rPr>
                <w:sz w:val="20"/>
                <w:szCs w:val="20"/>
              </w:rPr>
              <w:t>(</w:t>
            </w:r>
            <w:r w:rsidRPr="00325E96">
              <w:rPr>
                <w:sz w:val="20"/>
                <w:szCs w:val="20"/>
              </w:rPr>
              <w:t>0.85 - 1.15</w:t>
            </w:r>
            <w:r>
              <w:rPr>
                <w:sz w:val="20"/>
                <w:szCs w:val="20"/>
              </w:rPr>
              <w:t>)</w:t>
            </w:r>
            <w:r w:rsidRPr="00325E96">
              <w:rPr>
                <w:sz w:val="20"/>
                <w:szCs w:val="20"/>
              </w:rPr>
              <w:t xml:space="preserve"> </w:t>
            </w:r>
          </w:p>
        </w:tc>
        <w:tc>
          <w:tcPr>
            <w:tcW w:w="19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4EA41128" w14:textId="77777777" w:rsidR="00770E10" w:rsidRDefault="00770E10" w:rsidP="00770E10">
            <w:pPr>
              <w:jc w:val="center"/>
              <w:rPr>
                <w:sz w:val="20"/>
                <w:szCs w:val="20"/>
              </w:rPr>
            </w:pPr>
            <w:r w:rsidRPr="00325E96">
              <w:rPr>
                <w:sz w:val="20"/>
                <w:szCs w:val="20"/>
              </w:rPr>
              <w:t xml:space="preserve">1.11 </w:t>
            </w:r>
          </w:p>
          <w:p w14:paraId="0FDB40BE" w14:textId="039D8FD8" w:rsidR="00770E10" w:rsidRDefault="00770E10" w:rsidP="00770E10">
            <w:pPr>
              <w:jc w:val="center"/>
              <w:rPr>
                <w:rFonts w:cs="Arial"/>
                <w:sz w:val="20"/>
                <w:szCs w:val="20"/>
              </w:rPr>
            </w:pPr>
            <w:r>
              <w:rPr>
                <w:sz w:val="20"/>
                <w:szCs w:val="20"/>
              </w:rPr>
              <w:t>(</w:t>
            </w:r>
            <w:r w:rsidRPr="00325E96">
              <w:rPr>
                <w:sz w:val="20"/>
                <w:szCs w:val="20"/>
              </w:rPr>
              <w:t>0.97 - 1.42</w:t>
            </w:r>
            <w:r>
              <w:rPr>
                <w:sz w:val="20"/>
                <w:szCs w:val="20"/>
              </w:rPr>
              <w:t>)</w:t>
            </w:r>
            <w:r w:rsidRPr="00325E96">
              <w:rPr>
                <w:sz w:val="20"/>
                <w:szCs w:val="20"/>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4F6E98" w14:textId="38D29AA4" w:rsidR="00770E10" w:rsidRDefault="00770E10" w:rsidP="00770E10">
            <w:pPr>
              <w:jc w:val="center"/>
              <w:rPr>
                <w:rFonts w:cs="Arial"/>
                <w:sz w:val="20"/>
                <w:szCs w:val="20"/>
              </w:rPr>
            </w:pPr>
            <w:r>
              <w:rPr>
                <w:rFonts w:cs="Arial"/>
                <w:sz w:val="20"/>
                <w:szCs w:val="20"/>
              </w:rPr>
              <w:t>Yes</w:t>
            </w:r>
          </w:p>
        </w:tc>
      </w:tr>
    </w:tbl>
    <w:p w14:paraId="2F5CD846" w14:textId="50A7EBD7" w:rsidR="00006E14" w:rsidRDefault="00006E14" w:rsidP="00006E14">
      <w:pPr>
        <w:rPr>
          <w:sz w:val="18"/>
        </w:rPr>
      </w:pPr>
      <w:r>
        <w:rPr>
          <w:sz w:val="18"/>
        </w:rPr>
        <w:t xml:space="preserve">Cells highlighted in </w:t>
      </w:r>
      <w:r w:rsidR="00770E10">
        <w:rPr>
          <w:sz w:val="18"/>
        </w:rPr>
        <w:t>purple</w:t>
      </w:r>
      <w:r>
        <w:rPr>
          <w:sz w:val="18"/>
        </w:rPr>
        <w:t xml:space="preserve"> show data where </w:t>
      </w:r>
      <w:r w:rsidR="00C52D29" w:rsidRPr="00C52D29">
        <w:rPr>
          <w:sz w:val="18"/>
        </w:rPr>
        <w:t xml:space="preserve">MON95379 </w:t>
      </w:r>
      <w:r>
        <w:rPr>
          <w:sz w:val="18"/>
        </w:rPr>
        <w:t xml:space="preserve">is significantly lower than the control and cell highlighted in green show data where </w:t>
      </w:r>
      <w:r w:rsidR="00C52D29" w:rsidRPr="00C52D29">
        <w:rPr>
          <w:sz w:val="18"/>
        </w:rPr>
        <w:t xml:space="preserve">MON95379 </w:t>
      </w:r>
      <w:r>
        <w:rPr>
          <w:sz w:val="18"/>
        </w:rPr>
        <w:t>is significantly higher than the control.</w:t>
      </w:r>
      <w:r w:rsidR="00C52D29">
        <w:rPr>
          <w:sz w:val="18"/>
        </w:rPr>
        <w:t xml:space="preserve"> 1.</w:t>
      </w:r>
      <w:r w:rsidR="00C52D29">
        <w:rPr>
          <w:sz w:val="18"/>
          <w:szCs w:val="18"/>
        </w:rPr>
        <w:t xml:space="preserve"> Reference ranges refers to the control and publically available data ranges for each analyte.</w:t>
      </w:r>
    </w:p>
    <w:p w14:paraId="6D2E37C5" w14:textId="35E0A39A" w:rsidR="00F25586" w:rsidRDefault="00F25586" w:rsidP="00F25586">
      <w:pPr>
        <w:pStyle w:val="Heading1"/>
      </w:pPr>
      <w:bookmarkStart w:id="305" w:name="_Toc496169815"/>
      <w:bookmarkStart w:id="306" w:name="_Toc500321365"/>
      <w:bookmarkStart w:id="307" w:name="_Toc52290704"/>
      <w:bookmarkStart w:id="308" w:name="_Toc80177655"/>
      <w:bookmarkStart w:id="309" w:name="_Toc80823158"/>
      <w:r w:rsidRPr="00623550">
        <w:t xml:space="preserve">6 </w:t>
      </w:r>
      <w:r w:rsidRPr="00623550">
        <w:tab/>
        <w:t>Nutritional impact</w:t>
      </w:r>
      <w:bookmarkEnd w:id="305"/>
      <w:bookmarkEnd w:id="306"/>
      <w:bookmarkEnd w:id="307"/>
      <w:bookmarkEnd w:id="308"/>
      <w:bookmarkEnd w:id="309"/>
    </w:p>
    <w:p w14:paraId="10DFABFD" w14:textId="451F257A" w:rsidR="007C69C4" w:rsidRDefault="007C69C4" w:rsidP="007C69C4">
      <w:pPr>
        <w:spacing w:after="240"/>
        <w:rPr>
          <w:rFonts w:cs="Arial"/>
          <w:szCs w:val="22"/>
        </w:rPr>
      </w:pPr>
      <w:r>
        <w:rPr>
          <w:rFonts w:cs="Arial"/>
          <w:szCs w:val="22"/>
        </w:rPr>
        <w:t>In assessing the safety of a GM food, a key factor is the need to establish that the food is nutritionally adequate and will support typical growth and wellbeing. In most cases, this can be achieved through a detailed understanding of the genetic modification and its consequences, together with an extensive compositional analysis of the food, such as that pr</w:t>
      </w:r>
      <w:r w:rsidR="005D4CF3">
        <w:rPr>
          <w:rFonts w:cs="Arial"/>
          <w:szCs w:val="22"/>
        </w:rPr>
        <w:t>esented in Section 5 of this Supporting Document 1</w:t>
      </w:r>
      <w:r>
        <w:rPr>
          <w:rFonts w:cs="Arial"/>
          <w:szCs w:val="22"/>
        </w:rPr>
        <w:t>.</w:t>
      </w:r>
    </w:p>
    <w:p w14:paraId="6FD5BB2F" w14:textId="30BF8C34" w:rsidR="007C69C4" w:rsidRDefault="007C69C4" w:rsidP="007C69C4">
      <w:pPr>
        <w:spacing w:after="240"/>
        <w:rPr>
          <w:rFonts w:cs="Arial"/>
          <w:color w:val="FF0000"/>
          <w:szCs w:val="22"/>
        </w:rPr>
      </w:pPr>
      <w:r>
        <w:rPr>
          <w:rFonts w:cs="Arial"/>
          <w:szCs w:val="22"/>
        </w:rPr>
        <w:t xml:space="preserve">Where a GM food has been shown to be compositionally equivalent to conventional </w:t>
      </w:r>
      <w:r w:rsidR="004B2E00">
        <w:rPr>
          <w:rFonts w:cs="Arial"/>
          <w:szCs w:val="22"/>
        </w:rPr>
        <w:t>cultivars</w:t>
      </w:r>
      <w:r>
        <w:rPr>
          <w:rFonts w:cs="Arial"/>
          <w:szCs w:val="22"/>
        </w:rPr>
        <w:t xml:space="preserve">, the evidence to date indicates that feeding studies using target livestock or other animal species will add little to the safety </w:t>
      </w:r>
      <w:r w:rsidRPr="007C69C4">
        <w:rPr>
          <w:rFonts w:cs="Arial"/>
          <w:szCs w:val="22"/>
        </w:rPr>
        <w:t xml:space="preserve">assessment (Bartholomaeus et al., 2013; OECD, 2003). If </w:t>
      </w:r>
      <w:r>
        <w:rPr>
          <w:rFonts w:cs="Arial"/>
          <w:szCs w:val="22"/>
        </w:rPr>
        <w:lastRenderedPageBreak/>
        <w:t xml:space="preserve">the compositional analysis indicates biologically significant changes, either intended or unintended, to the levels of certain nutrients in the GM food, additional nutritional studies should be undertaken to assess the potential impact of the changes on the whole diet. </w:t>
      </w:r>
    </w:p>
    <w:p w14:paraId="757AF5B4" w14:textId="1850EE72" w:rsidR="007C69C4" w:rsidRDefault="007C69C4" w:rsidP="007C69C4">
      <w:pPr>
        <w:spacing w:after="240"/>
        <w:rPr>
          <w:rFonts w:cs="Arial"/>
          <w:szCs w:val="22"/>
        </w:rPr>
      </w:pPr>
      <w:r>
        <w:rPr>
          <w:color w:val="000000" w:themeColor="text1"/>
        </w:rPr>
        <w:t xml:space="preserve">MON95379 </w:t>
      </w:r>
      <w:r>
        <w:rPr>
          <w:rFonts w:cs="Arial"/>
          <w:szCs w:val="22"/>
        </w:rPr>
        <w:t>is the result of genetic modifications to provide</w:t>
      </w:r>
      <w:r>
        <w:t xml:space="preserve"> protection </w:t>
      </w:r>
      <w:r>
        <w:rPr>
          <w:color w:val="000000" w:themeColor="text1"/>
        </w:rPr>
        <w:t xml:space="preserve">against parasitic </w:t>
      </w:r>
      <w:r w:rsidRPr="00315AB4">
        <w:t>lepidopteran</w:t>
      </w:r>
      <w:r>
        <w:t xml:space="preserve"> pests</w:t>
      </w:r>
      <w:r>
        <w:rPr>
          <w:rFonts w:cs="Arial"/>
          <w:szCs w:val="22"/>
        </w:rPr>
        <w:t xml:space="preserve">, with no intention to significantly alter nutritional parameters in the food. The compositional analyses have demonstrated that the genetic modification has not altered the </w:t>
      </w:r>
      <w:r w:rsidR="007C2D88">
        <w:rPr>
          <w:rFonts w:cs="Arial"/>
          <w:szCs w:val="22"/>
        </w:rPr>
        <w:t>nutrient composition</w:t>
      </w:r>
      <w:r>
        <w:rPr>
          <w:rFonts w:cs="Arial"/>
          <w:szCs w:val="22"/>
        </w:rPr>
        <w:t xml:space="preserve"> of </w:t>
      </w:r>
      <w:r>
        <w:rPr>
          <w:color w:val="000000" w:themeColor="text1"/>
        </w:rPr>
        <w:t xml:space="preserve">MON95379 </w:t>
      </w:r>
      <w:r>
        <w:rPr>
          <w:rFonts w:cs="Arial"/>
          <w:szCs w:val="22"/>
        </w:rPr>
        <w:t xml:space="preserve">compared with conventional non-GM corn </w:t>
      </w:r>
      <w:r w:rsidR="004B2E00">
        <w:rPr>
          <w:rFonts w:cs="Arial"/>
          <w:szCs w:val="22"/>
        </w:rPr>
        <w:t>cultivars</w:t>
      </w:r>
      <w:r>
        <w:rPr>
          <w:rFonts w:cs="Arial"/>
          <w:szCs w:val="22"/>
        </w:rPr>
        <w:t xml:space="preserve">. The introduction of food derived from </w:t>
      </w:r>
      <w:r>
        <w:rPr>
          <w:color w:val="000000" w:themeColor="text1"/>
        </w:rPr>
        <w:t xml:space="preserve">MON95379 </w:t>
      </w:r>
      <w:r>
        <w:rPr>
          <w:rFonts w:cs="Arial"/>
          <w:szCs w:val="22"/>
        </w:rPr>
        <w:t xml:space="preserve">into the food supply is therefore expected to have negligible nutritional impact. </w:t>
      </w:r>
    </w:p>
    <w:p w14:paraId="05F11534" w14:textId="58741A05" w:rsidR="00F25586" w:rsidRDefault="00F25586">
      <w:pPr>
        <w:widowControl/>
        <w:rPr>
          <w:lang w:bidi="ar-SA"/>
        </w:rPr>
      </w:pPr>
      <w:r>
        <w:rPr>
          <w:lang w:bidi="ar-SA"/>
        </w:rPr>
        <w:br w:type="page"/>
      </w:r>
    </w:p>
    <w:p w14:paraId="4075FFD3" w14:textId="77777777" w:rsidR="00F25586" w:rsidRPr="000A6683" w:rsidRDefault="00F25586" w:rsidP="00F25586">
      <w:pPr>
        <w:pStyle w:val="Heading1"/>
      </w:pPr>
      <w:bookmarkStart w:id="310" w:name="_Toc482255843"/>
      <w:bookmarkStart w:id="311" w:name="_Toc496169816"/>
      <w:bookmarkStart w:id="312" w:name="_Toc500321366"/>
      <w:bookmarkStart w:id="313" w:name="_Toc52290705"/>
      <w:bookmarkStart w:id="314" w:name="_Toc80177656"/>
      <w:bookmarkStart w:id="315" w:name="_Toc80823159"/>
      <w:r w:rsidRPr="000A6683">
        <w:lastRenderedPageBreak/>
        <w:t>7</w:t>
      </w:r>
      <w:r w:rsidRPr="000A6683">
        <w:tab/>
        <w:t>References</w:t>
      </w:r>
      <w:bookmarkEnd w:id="310"/>
      <w:bookmarkEnd w:id="311"/>
      <w:bookmarkEnd w:id="312"/>
      <w:bookmarkEnd w:id="313"/>
      <w:bookmarkEnd w:id="314"/>
      <w:bookmarkEnd w:id="315"/>
    </w:p>
    <w:p w14:paraId="48FBBB2B" w14:textId="77777777" w:rsidR="00532CB8" w:rsidRPr="00A44CAA" w:rsidRDefault="00532CB8" w:rsidP="00532CB8">
      <w:pPr>
        <w:spacing w:before="240" w:after="120"/>
        <w:rPr>
          <w:rFonts w:cs="Arial"/>
          <w:sz w:val="20"/>
          <w:szCs w:val="20"/>
        </w:rPr>
      </w:pPr>
      <w:r w:rsidRPr="00A44CAA">
        <w:rPr>
          <w:rFonts w:cs="Arial"/>
          <w:sz w:val="20"/>
          <w:szCs w:val="20"/>
        </w:rPr>
        <w:t xml:space="preserve">ACVM (2021) </w:t>
      </w:r>
      <w:r w:rsidRPr="00A44CAA">
        <w:rPr>
          <w:rFonts w:cs="Arial"/>
          <w:i/>
          <w:sz w:val="20"/>
          <w:szCs w:val="20"/>
        </w:rPr>
        <w:t>Bacillus thuringiensis</w:t>
      </w:r>
      <w:r w:rsidRPr="00A44CAA">
        <w:rPr>
          <w:rFonts w:cs="Arial"/>
          <w:sz w:val="20"/>
          <w:szCs w:val="20"/>
        </w:rPr>
        <w:t xml:space="preserve"> products identified by searching the ACVM register for “thuringiensis” and recording those products that have been approved and registered. </w:t>
      </w:r>
      <w:hyperlink r:id="rId32" w:history="1">
        <w:r w:rsidRPr="00A44CAA">
          <w:rPr>
            <w:rStyle w:val="Hyperlink"/>
            <w:rFonts w:cs="Arial"/>
            <w:sz w:val="20"/>
            <w:szCs w:val="20"/>
          </w:rPr>
          <w:t>https://eatsafe.nzfsa.govt.nz/web/public/acvm-register</w:t>
        </w:r>
      </w:hyperlink>
      <w:r w:rsidRPr="00A44CAA">
        <w:rPr>
          <w:rFonts w:cs="Arial"/>
          <w:sz w:val="20"/>
          <w:szCs w:val="20"/>
        </w:rPr>
        <w:t>, accessed July 2021</w:t>
      </w:r>
    </w:p>
    <w:p w14:paraId="235FE342" w14:textId="13AA5AB6" w:rsidR="005361ED" w:rsidRPr="00A44CAA" w:rsidRDefault="005361ED" w:rsidP="00532CB8">
      <w:pPr>
        <w:spacing w:before="240" w:after="240"/>
        <w:rPr>
          <w:rFonts w:cs="Arial"/>
          <w:sz w:val="20"/>
          <w:szCs w:val="20"/>
          <w:lang w:val="en-AU" w:eastAsia="en-GB" w:bidi="ar-SA"/>
        </w:rPr>
      </w:pPr>
      <w:r w:rsidRPr="00A44CAA">
        <w:rPr>
          <w:rFonts w:cs="Arial"/>
          <w:sz w:val="20"/>
          <w:szCs w:val="20"/>
          <w:lang w:val="en-AU" w:eastAsia="en-GB" w:bidi="ar-SA"/>
        </w:rPr>
        <w:t>Anderson JE, Michno JM, Kono TJ, Stec AO, Campbell BW, Curtin SJ, Stupar RM (2016) Genomic variation and DNA repair associated with soybean transgenesis: A comparison to cultivars and mutagenized plants. BMC Biotechnology 16:41</w:t>
      </w:r>
    </w:p>
    <w:p w14:paraId="451E7478" w14:textId="7F5D841C" w:rsidR="00B26735" w:rsidRPr="00A44CAA" w:rsidRDefault="00B26735" w:rsidP="00B26735">
      <w:pPr>
        <w:spacing w:after="120"/>
        <w:rPr>
          <w:rFonts w:cs="Arial"/>
          <w:sz w:val="20"/>
          <w:szCs w:val="20"/>
        </w:rPr>
      </w:pPr>
      <w:r w:rsidRPr="00A44CAA">
        <w:rPr>
          <w:rFonts w:cs="Arial"/>
          <w:sz w:val="20"/>
          <w:szCs w:val="20"/>
        </w:rPr>
        <w:t xml:space="preserve">APVMA (2021) </w:t>
      </w:r>
      <w:r w:rsidRPr="00A44CAA">
        <w:rPr>
          <w:rFonts w:cs="Arial"/>
          <w:i/>
          <w:sz w:val="20"/>
          <w:szCs w:val="20"/>
        </w:rPr>
        <w:t>Bacillus thuringiensis</w:t>
      </w:r>
      <w:r w:rsidRPr="00A44CAA">
        <w:rPr>
          <w:rFonts w:cs="Arial"/>
          <w:sz w:val="20"/>
          <w:szCs w:val="20"/>
        </w:rPr>
        <w:t xml:space="preserve"> products identified by searching the APVMA website for “thuringiensis” and recording those products that have been approved and registered. </w:t>
      </w:r>
      <w:hyperlink r:id="rId33" w:history="1">
        <w:r w:rsidRPr="00A44CAA">
          <w:rPr>
            <w:rStyle w:val="Hyperlink"/>
            <w:rFonts w:cs="Arial"/>
            <w:sz w:val="20"/>
            <w:szCs w:val="20"/>
          </w:rPr>
          <w:t>https://portal.apvma.gov.au/pubcris</w:t>
        </w:r>
      </w:hyperlink>
      <w:r w:rsidR="00F05DC3" w:rsidRPr="00A44CAA">
        <w:rPr>
          <w:rFonts w:cs="Arial"/>
          <w:sz w:val="20"/>
          <w:szCs w:val="20"/>
        </w:rPr>
        <w:t>, accessed July 2021</w:t>
      </w:r>
    </w:p>
    <w:p w14:paraId="4BD4AC08" w14:textId="522F7B59" w:rsidR="00532CB8" w:rsidRDefault="00F05DC3" w:rsidP="00532CB8">
      <w:pPr>
        <w:spacing w:before="240" w:after="240"/>
        <w:rPr>
          <w:rFonts w:cs="Arial"/>
          <w:sz w:val="20"/>
          <w:szCs w:val="20"/>
        </w:rPr>
      </w:pPr>
      <w:r w:rsidRPr="00A44CAA">
        <w:rPr>
          <w:rFonts w:cs="Arial"/>
          <w:sz w:val="20"/>
          <w:szCs w:val="20"/>
        </w:rPr>
        <w:t>Barker RF, Idler KB, V TD, Kemp JD (1983) Nucleotide sequence of the T-DNA region from the Agrobacterium tumefaciens octopine Ti plasmid pTi15955. Plant Mol.Biol. 2:335-350</w:t>
      </w:r>
    </w:p>
    <w:p w14:paraId="029BF86D" w14:textId="2884F0A6" w:rsidR="00764FF7" w:rsidRPr="00764FF7" w:rsidRDefault="00764FF7" w:rsidP="00764FF7">
      <w:pPr>
        <w:spacing w:after="240"/>
        <w:rPr>
          <w:rFonts w:cs="Arial"/>
          <w:sz w:val="20"/>
          <w:szCs w:val="20"/>
          <w:lang w:val="en-AU" w:eastAsia="en-GB" w:bidi="ar-SA"/>
        </w:rPr>
      </w:pPr>
      <w:r>
        <w:rPr>
          <w:rFonts w:cs="Arial"/>
          <w:sz w:val="20"/>
          <w:szCs w:val="20"/>
          <w:lang w:val="en-AU" w:eastAsia="en-GB" w:bidi="ar-SA"/>
        </w:rPr>
        <w:t>Barry GF</w:t>
      </w:r>
      <w:r w:rsidRPr="000D4F86">
        <w:rPr>
          <w:rFonts w:cs="Arial"/>
          <w:sz w:val="20"/>
          <w:szCs w:val="20"/>
          <w:lang w:val="en-AU" w:eastAsia="en-GB" w:bidi="ar-SA"/>
        </w:rPr>
        <w:t>, Kishore</w:t>
      </w:r>
      <w:r>
        <w:rPr>
          <w:rFonts w:cs="Arial"/>
          <w:sz w:val="20"/>
          <w:szCs w:val="20"/>
          <w:lang w:val="en-AU" w:eastAsia="en-GB" w:bidi="ar-SA"/>
        </w:rPr>
        <w:t xml:space="preserve"> GM</w:t>
      </w:r>
      <w:r w:rsidRPr="000D4F86">
        <w:rPr>
          <w:rFonts w:cs="Arial"/>
          <w:sz w:val="20"/>
          <w:szCs w:val="20"/>
          <w:lang w:val="en-AU" w:eastAsia="en-GB" w:bidi="ar-SA"/>
        </w:rPr>
        <w:t>, Padgette</w:t>
      </w:r>
      <w:r>
        <w:rPr>
          <w:rFonts w:cs="Arial"/>
          <w:sz w:val="20"/>
          <w:szCs w:val="20"/>
          <w:lang w:val="en-AU" w:eastAsia="en-GB" w:bidi="ar-SA"/>
        </w:rPr>
        <w:t xml:space="preserve"> SR</w:t>
      </w:r>
      <w:r w:rsidRPr="000D4F86">
        <w:rPr>
          <w:rFonts w:cs="Arial"/>
          <w:sz w:val="20"/>
          <w:szCs w:val="20"/>
          <w:lang w:val="en-AU" w:eastAsia="en-GB" w:bidi="ar-SA"/>
        </w:rPr>
        <w:t xml:space="preserve"> and Stallings</w:t>
      </w:r>
      <w:r>
        <w:rPr>
          <w:rFonts w:cs="Arial"/>
          <w:sz w:val="20"/>
          <w:szCs w:val="20"/>
          <w:lang w:val="en-AU" w:eastAsia="en-GB" w:bidi="ar-SA"/>
        </w:rPr>
        <w:t xml:space="preserve"> WC (</w:t>
      </w:r>
      <w:r w:rsidRPr="000D4F86">
        <w:rPr>
          <w:rFonts w:cs="Arial"/>
          <w:sz w:val="20"/>
          <w:szCs w:val="20"/>
          <w:lang w:val="en-AU" w:eastAsia="en-GB" w:bidi="ar-SA"/>
        </w:rPr>
        <w:t>2001</w:t>
      </w:r>
      <w:r>
        <w:rPr>
          <w:rFonts w:cs="Arial"/>
          <w:sz w:val="20"/>
          <w:szCs w:val="20"/>
          <w:lang w:val="en-AU" w:eastAsia="en-GB" w:bidi="ar-SA"/>
        </w:rPr>
        <w:t>)</w:t>
      </w:r>
      <w:r w:rsidRPr="000D4F86">
        <w:rPr>
          <w:rFonts w:cs="Arial"/>
          <w:sz w:val="20"/>
          <w:szCs w:val="20"/>
          <w:lang w:val="en-AU" w:eastAsia="en-GB" w:bidi="ar-SA"/>
        </w:rPr>
        <w:t xml:space="preserve"> Glyphosate-tolerant 5enolpyruvylshikimate-3-phosphate synthases. Patent 6,248,876, U.S. Patent Office, Washington, D.C.</w:t>
      </w:r>
    </w:p>
    <w:p w14:paraId="306D7326" w14:textId="3FF1A589" w:rsidR="007C69C4" w:rsidRPr="00A44CAA" w:rsidRDefault="007C69C4" w:rsidP="00532CB8">
      <w:pPr>
        <w:spacing w:after="240"/>
        <w:rPr>
          <w:rFonts w:cs="Arial"/>
          <w:sz w:val="20"/>
          <w:szCs w:val="20"/>
        </w:rPr>
      </w:pPr>
      <w:r w:rsidRPr="00A44CAA">
        <w:rPr>
          <w:rFonts w:cs="Arial"/>
          <w:sz w:val="20"/>
          <w:szCs w:val="20"/>
        </w:rPr>
        <w:t>Bartholomaeus A, Parrott W, Bondy G, Walker K (2013) The use of whole food animal studies in the safety assessment of genetically modified crops: Limitations and recommendations. Crit Rev Toxicol 43(S2):1-24</w:t>
      </w:r>
    </w:p>
    <w:p w14:paraId="44B9C8C1" w14:textId="4B4F2A7E" w:rsidR="00A33B9D" w:rsidRPr="00A44CAA" w:rsidRDefault="00A33B9D" w:rsidP="00532CB8">
      <w:pPr>
        <w:spacing w:before="240" w:after="120"/>
        <w:rPr>
          <w:rFonts w:cs="Arial"/>
          <w:sz w:val="20"/>
          <w:szCs w:val="20"/>
        </w:rPr>
      </w:pPr>
      <w:r w:rsidRPr="00A44CAA">
        <w:rPr>
          <w:rFonts w:cs="Arial"/>
          <w:sz w:val="20"/>
          <w:szCs w:val="20"/>
        </w:rPr>
        <w:t>Bravo A, Likitvivatanavong S, Gill SS, Soberón M (2011) Bacillus thuringiensis: A story of a successful bioinsecticide. Insect Biochemistry and Molecular Biology 41:423-431</w:t>
      </w:r>
    </w:p>
    <w:p w14:paraId="08AE2B4A" w14:textId="0AD60788" w:rsidR="00B26735" w:rsidRPr="00A44CAA" w:rsidRDefault="00B26735" w:rsidP="00532CB8">
      <w:pPr>
        <w:spacing w:before="240" w:after="120"/>
        <w:rPr>
          <w:rFonts w:cs="Arial"/>
          <w:sz w:val="20"/>
          <w:szCs w:val="20"/>
        </w:rPr>
      </w:pPr>
      <w:r w:rsidRPr="00A44CAA">
        <w:rPr>
          <w:rFonts w:cs="Arial"/>
          <w:sz w:val="20"/>
          <w:szCs w:val="20"/>
        </w:rPr>
        <w:t xml:space="preserve">CERA (2011) A review of the environmental safety of the Cry1Ab protein. Center for Environmental Risk Assessment, ILSI Research Foundation, Washington DC. Environ. Biosafety Res. 10:51-71 </w:t>
      </w:r>
    </w:p>
    <w:p w14:paraId="4FEBA401" w14:textId="7F8030F4" w:rsidR="002C1293" w:rsidRPr="00A44CAA" w:rsidRDefault="002C1293" w:rsidP="00532CB8">
      <w:pPr>
        <w:spacing w:before="240" w:after="240"/>
        <w:rPr>
          <w:rFonts w:cs="Arial"/>
          <w:sz w:val="20"/>
          <w:szCs w:val="20"/>
          <w:lang w:val="en-AU" w:eastAsia="en-GB" w:bidi="ar-SA"/>
        </w:rPr>
      </w:pPr>
      <w:r w:rsidRPr="00A44CAA">
        <w:rPr>
          <w:rFonts w:cs="Arial"/>
          <w:sz w:val="20"/>
          <w:szCs w:val="20"/>
          <w:lang w:val="en-AU" w:eastAsia="en-GB" w:bidi="ar-SA"/>
        </w:rPr>
        <w:t>Cornejo MJ, Luth D, Blankenship KM, Anderson OD, Blechl AE (1993) Activity of a maize ubiquitin promoter in transgenic rice. Plant Molecular Biology 23:567-581</w:t>
      </w:r>
    </w:p>
    <w:p w14:paraId="5AED158B" w14:textId="326ABE84" w:rsidR="00F05DC3" w:rsidRPr="00A44CAA" w:rsidRDefault="00F05DC3" w:rsidP="00532CB8">
      <w:pPr>
        <w:spacing w:before="240" w:after="240"/>
        <w:rPr>
          <w:rFonts w:cs="Arial"/>
          <w:sz w:val="20"/>
          <w:szCs w:val="20"/>
        </w:rPr>
      </w:pPr>
      <w:r w:rsidRPr="00A44CAA">
        <w:rPr>
          <w:rFonts w:cs="Arial"/>
          <w:sz w:val="20"/>
          <w:szCs w:val="20"/>
        </w:rPr>
        <w:t>Dale EC, Ow DW (1990) Intra- and intramolecular site-specific recombination in plant cells mediated by bacteriophage P1 recombinase. Gene 91:79-85</w:t>
      </w:r>
    </w:p>
    <w:p w14:paraId="4C85E3A6" w14:textId="195F3CC9" w:rsidR="00C600BC" w:rsidRPr="00A44CAA" w:rsidRDefault="00C600BC" w:rsidP="00532CB8">
      <w:pPr>
        <w:spacing w:before="240" w:after="120"/>
        <w:rPr>
          <w:rFonts w:cs="Arial"/>
          <w:sz w:val="20"/>
          <w:szCs w:val="20"/>
        </w:rPr>
      </w:pPr>
      <w:r w:rsidRPr="00A44CAA">
        <w:rPr>
          <w:rFonts w:cs="Arial"/>
          <w:sz w:val="20"/>
          <w:szCs w:val="20"/>
        </w:rPr>
        <w:t>Deist BR, Rausch MA, Fernandez-Luna MT, Adang MJ, Bonning BC (2014) Bt toxin modification for enhanced efficacy. Toxins 6:3005-3027</w:t>
      </w:r>
    </w:p>
    <w:p w14:paraId="3E883DBD" w14:textId="491D4D20" w:rsidR="000E3C86" w:rsidRPr="00A44CAA" w:rsidRDefault="000E3C86" w:rsidP="00532CB8">
      <w:pPr>
        <w:spacing w:before="240" w:after="120"/>
        <w:rPr>
          <w:rFonts w:cs="Arial"/>
          <w:sz w:val="20"/>
          <w:szCs w:val="20"/>
        </w:rPr>
      </w:pPr>
      <w:r w:rsidRPr="00A44CAA">
        <w:rPr>
          <w:rFonts w:cs="Arial"/>
          <w:sz w:val="20"/>
          <w:szCs w:val="20"/>
        </w:rPr>
        <w:t>Delaney B, Astwood JD, Cunny H, Eichen Conn R, Herouet-Guicheney C, MacIntosh S, Meyer LS, Privalle LS, Gao Y, Mattsson J, Levine M, ILSI (2008) Evaluation of protein safety in the context of agricultural biotechnology. Food Chem Toxicol 46:S71-S97</w:t>
      </w:r>
    </w:p>
    <w:p w14:paraId="0424B16D" w14:textId="5176482A" w:rsidR="00C600BC" w:rsidRPr="00A44CAA" w:rsidRDefault="00C600BC" w:rsidP="00532CB8">
      <w:pPr>
        <w:spacing w:before="240" w:after="120"/>
        <w:rPr>
          <w:rFonts w:cs="Arial"/>
          <w:sz w:val="20"/>
          <w:szCs w:val="20"/>
        </w:rPr>
      </w:pPr>
      <w:r w:rsidRPr="00A44CAA">
        <w:rPr>
          <w:rFonts w:cs="Arial"/>
          <w:sz w:val="20"/>
          <w:szCs w:val="20"/>
        </w:rPr>
        <w:t>de Maagd RA, Bravo A, Berry C, Crickmore N, Schnepf HE (2003) Structure, diversity, and evolution of protein toxins from spore-forming entomopathogenic bacteria. Annual Review of Genetics 37:409-433</w:t>
      </w:r>
    </w:p>
    <w:p w14:paraId="0AB474CC" w14:textId="0CA526FB" w:rsidR="005450FE" w:rsidRPr="00A44CAA" w:rsidRDefault="005450FE" w:rsidP="00532CB8">
      <w:pPr>
        <w:tabs>
          <w:tab w:val="left" w:pos="0"/>
        </w:tabs>
        <w:spacing w:before="240" w:after="240"/>
        <w:rPr>
          <w:rFonts w:cs="Arial"/>
          <w:noProof/>
          <w:sz w:val="20"/>
          <w:szCs w:val="20"/>
        </w:rPr>
      </w:pPr>
      <w:r w:rsidRPr="00A44CAA">
        <w:rPr>
          <w:rFonts w:cs="Arial"/>
          <w:noProof/>
          <w:sz w:val="20"/>
          <w:szCs w:val="20"/>
        </w:rPr>
        <w:t>Egesel CO, Wong JC, Lambert RJ, Rocheford TR (2003) Gene dosage effects on carotenoid concentration in maize grain. Maydica 48:183-190</w:t>
      </w:r>
    </w:p>
    <w:p w14:paraId="6E857AB9" w14:textId="1849580D" w:rsidR="00E3105E" w:rsidRPr="00A44CAA" w:rsidRDefault="00E3105E" w:rsidP="00532CB8">
      <w:pPr>
        <w:spacing w:before="240"/>
        <w:rPr>
          <w:rFonts w:cs="Arial"/>
          <w:color w:val="000000" w:themeColor="text1"/>
          <w:sz w:val="20"/>
          <w:szCs w:val="20"/>
        </w:rPr>
      </w:pPr>
      <w:r w:rsidRPr="00A44CAA">
        <w:rPr>
          <w:rFonts w:cs="Arial"/>
          <w:color w:val="000000" w:themeColor="text1"/>
          <w:sz w:val="20"/>
          <w:szCs w:val="20"/>
        </w:rPr>
        <w:t xml:space="preserve">EPA (1998) R.E.D. FACTS: Bacillus thuringiensis. EPA-738-F-98-001. Washington, DC: United States Environmental Protection Agency. </w:t>
      </w:r>
      <w:hyperlink r:id="rId34" w:history="1">
        <w:r w:rsidRPr="00A44CAA">
          <w:rPr>
            <w:rStyle w:val="Hyperlink"/>
            <w:rFonts w:cs="Arial"/>
            <w:sz w:val="20"/>
            <w:szCs w:val="20"/>
          </w:rPr>
          <w:t>https://archive.epa.gov/pesticides/reregistration/web/pdf/0247fact.pdf</w:t>
        </w:r>
      </w:hyperlink>
      <w:r w:rsidRPr="00A44CAA">
        <w:rPr>
          <w:rFonts w:cs="Arial"/>
          <w:color w:val="000000" w:themeColor="text1"/>
          <w:sz w:val="20"/>
          <w:szCs w:val="20"/>
        </w:rPr>
        <w:t>, acce</w:t>
      </w:r>
      <w:r w:rsidR="00532CB8">
        <w:rPr>
          <w:rFonts w:cs="Arial"/>
          <w:color w:val="000000" w:themeColor="text1"/>
          <w:sz w:val="20"/>
          <w:szCs w:val="20"/>
        </w:rPr>
        <w:t>ssed August 2021</w:t>
      </w:r>
    </w:p>
    <w:p w14:paraId="0A20FC2B" w14:textId="01F08971" w:rsidR="00DB6474" w:rsidRPr="00A44CAA" w:rsidRDefault="00DB6474" w:rsidP="00532CB8">
      <w:pPr>
        <w:tabs>
          <w:tab w:val="left" w:pos="0"/>
        </w:tabs>
        <w:spacing w:before="240" w:after="240"/>
        <w:rPr>
          <w:rFonts w:eastAsia="Batang" w:cs="Arial"/>
          <w:noProof/>
          <w:color w:val="000000" w:themeColor="text1"/>
          <w:sz w:val="20"/>
          <w:szCs w:val="20"/>
        </w:rPr>
      </w:pPr>
      <w:r w:rsidRPr="00A44CAA">
        <w:rPr>
          <w:rFonts w:eastAsia="Batang" w:cs="Arial"/>
          <w:noProof/>
          <w:color w:val="000000" w:themeColor="text1"/>
          <w:sz w:val="20"/>
          <w:szCs w:val="20"/>
        </w:rPr>
        <w:t>FAO (2021) Food and Agriculture Organisation of the United Nations GM Foods Platform.</w:t>
      </w:r>
      <w:r w:rsidRPr="00A44CAA">
        <w:rPr>
          <w:rFonts w:cs="Arial"/>
          <w:sz w:val="20"/>
          <w:szCs w:val="20"/>
        </w:rPr>
        <w:t xml:space="preserve"> </w:t>
      </w:r>
      <w:hyperlink r:id="rId35" w:history="1">
        <w:r w:rsidRPr="00A44CAA">
          <w:rPr>
            <w:rStyle w:val="Hyperlink"/>
            <w:rFonts w:eastAsia="Batang" w:cs="Arial"/>
            <w:noProof/>
            <w:sz w:val="20"/>
            <w:szCs w:val="20"/>
          </w:rPr>
          <w:t>http://www.fao.org/food/food-safety-quality/gm-foods-platform/en/</w:t>
        </w:r>
      </w:hyperlink>
      <w:r w:rsidRPr="00A44CAA">
        <w:rPr>
          <w:rFonts w:eastAsia="Batang" w:cs="Arial"/>
          <w:noProof/>
          <w:color w:val="000000" w:themeColor="text1"/>
          <w:sz w:val="20"/>
          <w:szCs w:val="20"/>
        </w:rPr>
        <w:t>, accessed August 2021</w:t>
      </w:r>
    </w:p>
    <w:p w14:paraId="36783B38" w14:textId="48F58EEE" w:rsidR="00015A2E" w:rsidRPr="00A44CAA" w:rsidRDefault="00015A2E" w:rsidP="00532CB8">
      <w:pPr>
        <w:tabs>
          <w:tab w:val="left" w:pos="0"/>
        </w:tabs>
        <w:spacing w:before="240" w:after="240"/>
        <w:rPr>
          <w:rFonts w:cs="Arial"/>
          <w:sz w:val="20"/>
          <w:szCs w:val="20"/>
        </w:rPr>
      </w:pPr>
      <w:r w:rsidRPr="00A44CAA">
        <w:rPr>
          <w:rFonts w:cs="Arial"/>
          <w:noProof/>
          <w:color w:val="000000" w:themeColor="text1"/>
          <w:sz w:val="20"/>
          <w:szCs w:val="20"/>
        </w:rPr>
        <w:t>FAOSTAT (2019) Online database of the Food and Agriculture Organization of the United Nations</w:t>
      </w:r>
      <w:r w:rsidRPr="00A44CAA">
        <w:rPr>
          <w:rFonts w:cs="Arial"/>
          <w:sz w:val="20"/>
          <w:szCs w:val="20"/>
        </w:rPr>
        <w:t xml:space="preserve">. </w:t>
      </w:r>
      <w:hyperlink r:id="rId36" w:anchor="data" w:history="1">
        <w:r w:rsidRPr="00A44CAA">
          <w:rPr>
            <w:rStyle w:val="Hyperlink"/>
            <w:rFonts w:cs="Arial"/>
            <w:sz w:val="20"/>
            <w:szCs w:val="20"/>
          </w:rPr>
          <w:t>http://www.fao.org/faostat/en/#data</w:t>
        </w:r>
      </w:hyperlink>
      <w:r w:rsidRPr="00A44CAA">
        <w:rPr>
          <w:rFonts w:cs="Arial"/>
          <w:sz w:val="20"/>
          <w:szCs w:val="20"/>
        </w:rPr>
        <w:t>, accessed July 2021</w:t>
      </w:r>
    </w:p>
    <w:p w14:paraId="40C702FA" w14:textId="01BDF05A" w:rsidR="00602593" w:rsidRPr="00A44CAA" w:rsidRDefault="00602593" w:rsidP="00532CB8">
      <w:pPr>
        <w:spacing w:before="240"/>
        <w:rPr>
          <w:rFonts w:cs="Arial"/>
          <w:sz w:val="20"/>
          <w:szCs w:val="20"/>
        </w:rPr>
      </w:pPr>
      <w:r w:rsidRPr="00A44CAA">
        <w:rPr>
          <w:rFonts w:cs="Arial"/>
          <w:sz w:val="20"/>
          <w:szCs w:val="20"/>
        </w:rPr>
        <w:t xml:space="preserve">Federici BA, Siegel JP (2008) </w:t>
      </w:r>
      <w:r w:rsidRPr="00A44CAA">
        <w:rPr>
          <w:rFonts w:cs="Arial"/>
          <w:i/>
          <w:sz w:val="20"/>
          <w:szCs w:val="20"/>
        </w:rPr>
        <w:t>Safety assessment of Bacillus thuringiensis and Bt crops used in insect control</w:t>
      </w:r>
      <w:r w:rsidRPr="00A44CAA">
        <w:rPr>
          <w:rFonts w:cs="Arial"/>
          <w:sz w:val="20"/>
          <w:szCs w:val="20"/>
        </w:rPr>
        <w:t xml:space="preserve"> in Food Safety of Proteins in Agricultural Biotechnology, ed. B. G. Hamm</w:t>
      </w:r>
      <w:r w:rsidR="00532CB8">
        <w:rPr>
          <w:rFonts w:cs="Arial"/>
          <w:sz w:val="20"/>
          <w:szCs w:val="20"/>
        </w:rPr>
        <w:t>ond (Boca Raton, FL: CRC Press)</w:t>
      </w:r>
    </w:p>
    <w:p w14:paraId="595B7195" w14:textId="2F6D77A4" w:rsidR="00241E2C" w:rsidRPr="00A44CAA" w:rsidRDefault="00241E2C" w:rsidP="00532CB8">
      <w:pPr>
        <w:spacing w:before="240"/>
        <w:rPr>
          <w:rFonts w:cs="Arial"/>
          <w:sz w:val="20"/>
          <w:szCs w:val="20"/>
          <w:lang w:eastAsia="en-GB"/>
        </w:rPr>
      </w:pPr>
      <w:r w:rsidRPr="00A44CAA">
        <w:rPr>
          <w:rFonts w:cs="Arial"/>
          <w:sz w:val="20"/>
          <w:szCs w:val="20"/>
          <w:lang w:eastAsia="en-GB"/>
        </w:rPr>
        <w:t xml:space="preserve">FSANZ (2000) Application A346 – Food derived from insect-protected corn line MON810. </w:t>
      </w:r>
      <w:r w:rsidRPr="00A44CAA">
        <w:rPr>
          <w:rFonts w:cs="Arial"/>
          <w:sz w:val="20"/>
          <w:szCs w:val="20"/>
        </w:rPr>
        <w:t>Report prepared by Australia New Zealand Food Authority (former name of FSANZ)</w:t>
      </w:r>
      <w:r w:rsidRPr="00A44CAA">
        <w:rPr>
          <w:rFonts w:cs="Arial"/>
          <w:sz w:val="20"/>
          <w:szCs w:val="20"/>
          <w:lang w:eastAsia="en-GB"/>
        </w:rPr>
        <w:t xml:space="preserve">. </w:t>
      </w:r>
      <w:hyperlink r:id="rId37" w:history="1">
        <w:r w:rsidRPr="00A44CAA">
          <w:rPr>
            <w:rStyle w:val="Hyperlink"/>
            <w:rFonts w:cs="Arial"/>
            <w:sz w:val="20"/>
            <w:szCs w:val="20"/>
            <w:lang w:eastAsia="en-GB"/>
          </w:rPr>
          <w:t>https://www.foodstandards.gov.au/code/applications/pages/applicationa346/Default.aspx</w:t>
        </w:r>
      </w:hyperlink>
      <w:r w:rsidR="00532CB8">
        <w:rPr>
          <w:rFonts w:cs="Arial"/>
          <w:sz w:val="20"/>
          <w:szCs w:val="20"/>
          <w:lang w:eastAsia="en-GB"/>
        </w:rPr>
        <w:t>, accessed August 2021</w:t>
      </w:r>
    </w:p>
    <w:p w14:paraId="2C193429" w14:textId="3C163EC4" w:rsidR="00241E2C" w:rsidRPr="00A44CAA" w:rsidRDefault="00241E2C" w:rsidP="00532CB8">
      <w:pPr>
        <w:spacing w:before="240"/>
        <w:rPr>
          <w:rFonts w:cs="Arial"/>
          <w:sz w:val="20"/>
          <w:szCs w:val="20"/>
          <w:lang w:eastAsia="en-GB"/>
        </w:rPr>
      </w:pPr>
      <w:r w:rsidRPr="00A44CAA">
        <w:rPr>
          <w:rFonts w:cs="Arial"/>
          <w:sz w:val="20"/>
          <w:szCs w:val="20"/>
          <w:lang w:eastAsia="en-GB"/>
        </w:rPr>
        <w:t xml:space="preserve">FSANZ (2001a) Application A385 – Food derived from insect-protected corn line BT176. </w:t>
      </w:r>
      <w:r w:rsidRPr="00A44CAA">
        <w:rPr>
          <w:rFonts w:cs="Arial"/>
          <w:sz w:val="20"/>
          <w:szCs w:val="20"/>
        </w:rPr>
        <w:t>Report prepared by Australia New Zealand Food Authority (former name of FSANZ)</w:t>
      </w:r>
      <w:r w:rsidRPr="00A44CAA">
        <w:rPr>
          <w:rFonts w:cs="Arial"/>
          <w:sz w:val="20"/>
          <w:szCs w:val="20"/>
          <w:lang w:eastAsia="en-GB"/>
        </w:rPr>
        <w:t xml:space="preserve">. </w:t>
      </w:r>
      <w:hyperlink r:id="rId38" w:history="1">
        <w:r w:rsidRPr="00A44CAA">
          <w:rPr>
            <w:rStyle w:val="Hyperlink"/>
            <w:rFonts w:cs="Arial"/>
            <w:sz w:val="20"/>
            <w:szCs w:val="20"/>
            <w:lang w:eastAsia="en-GB"/>
          </w:rPr>
          <w:t>https://www.foodstandards.gov.au/code/applications/pages/applicationa385insec939.aspx</w:t>
        </w:r>
      </w:hyperlink>
      <w:r w:rsidRPr="00A44CAA">
        <w:rPr>
          <w:rFonts w:cs="Arial"/>
          <w:sz w:val="20"/>
          <w:szCs w:val="20"/>
          <w:lang w:eastAsia="en-GB"/>
        </w:rPr>
        <w:t>, accessed August 2021</w:t>
      </w:r>
    </w:p>
    <w:p w14:paraId="48532A97" w14:textId="2D14CCD4" w:rsidR="00241E2C" w:rsidRPr="00A44CAA" w:rsidRDefault="00241E2C" w:rsidP="00532CB8">
      <w:pPr>
        <w:spacing w:before="240"/>
        <w:rPr>
          <w:rFonts w:cs="Arial"/>
          <w:sz w:val="20"/>
          <w:szCs w:val="20"/>
          <w:lang w:eastAsia="en-GB"/>
        </w:rPr>
      </w:pPr>
      <w:r w:rsidRPr="00A44CAA">
        <w:rPr>
          <w:rFonts w:cs="Arial"/>
          <w:sz w:val="20"/>
          <w:szCs w:val="20"/>
          <w:lang w:eastAsia="en-GB"/>
        </w:rPr>
        <w:t xml:space="preserve">FSANZ (2001b) Application A386 – Food derived from herbicide-tolerant and insect-protected corn line BT11. </w:t>
      </w:r>
      <w:r w:rsidRPr="00A44CAA">
        <w:rPr>
          <w:rFonts w:cs="Arial"/>
          <w:sz w:val="20"/>
          <w:szCs w:val="20"/>
        </w:rPr>
        <w:t>Report prepared by Australia New Zealand Food Authority (former name of FSANZ)</w:t>
      </w:r>
      <w:r w:rsidRPr="00A44CAA">
        <w:rPr>
          <w:rFonts w:cs="Arial"/>
          <w:sz w:val="20"/>
          <w:szCs w:val="20"/>
          <w:lang w:eastAsia="en-GB"/>
        </w:rPr>
        <w:t xml:space="preserve">. </w:t>
      </w:r>
      <w:hyperlink r:id="rId39" w:history="1">
        <w:r w:rsidRPr="00A44CAA">
          <w:rPr>
            <w:rStyle w:val="Hyperlink"/>
            <w:rFonts w:cs="Arial"/>
            <w:sz w:val="20"/>
            <w:szCs w:val="20"/>
            <w:lang w:eastAsia="en-GB"/>
          </w:rPr>
          <w:t>https://www.foodstandards.gov.au/code/applications/pages/applicationa386insec938.aspx</w:t>
        </w:r>
      </w:hyperlink>
      <w:r w:rsidR="00532CB8">
        <w:rPr>
          <w:rFonts w:cs="Arial"/>
          <w:sz w:val="20"/>
          <w:szCs w:val="20"/>
          <w:lang w:eastAsia="en-GB"/>
        </w:rPr>
        <w:t>, accessed August 2021</w:t>
      </w:r>
    </w:p>
    <w:p w14:paraId="10C3D65E" w14:textId="25C5C2E8" w:rsidR="00241E2C" w:rsidRPr="00A44CAA" w:rsidRDefault="00241E2C" w:rsidP="00532CB8">
      <w:pPr>
        <w:spacing w:before="240"/>
        <w:rPr>
          <w:rFonts w:cs="Arial"/>
          <w:sz w:val="20"/>
          <w:szCs w:val="20"/>
          <w:lang w:eastAsia="en-GB"/>
        </w:rPr>
      </w:pPr>
      <w:r w:rsidRPr="00A44CAA">
        <w:rPr>
          <w:rFonts w:cs="Arial"/>
          <w:sz w:val="20"/>
          <w:szCs w:val="20"/>
          <w:lang w:eastAsia="en-GB"/>
        </w:rPr>
        <w:t xml:space="preserve">FSANZ (2009) Application A615 – Food derived from insect-protected corn line COT67B. </w:t>
      </w:r>
      <w:r w:rsidRPr="00A44CAA">
        <w:rPr>
          <w:rFonts w:cs="Arial"/>
          <w:sz w:val="20"/>
          <w:szCs w:val="20"/>
        </w:rPr>
        <w:t>Report prepared by Australia New Zealand Food Authority (former name of FSANZ)</w:t>
      </w:r>
      <w:r w:rsidRPr="00A44CAA">
        <w:rPr>
          <w:rFonts w:cs="Arial"/>
          <w:sz w:val="20"/>
          <w:szCs w:val="20"/>
          <w:lang w:eastAsia="en-GB"/>
        </w:rPr>
        <w:t xml:space="preserve">. </w:t>
      </w:r>
      <w:hyperlink r:id="rId40" w:history="1">
        <w:r w:rsidRPr="00A44CAA">
          <w:rPr>
            <w:rStyle w:val="Hyperlink"/>
            <w:rFonts w:cs="Arial"/>
            <w:sz w:val="20"/>
            <w:szCs w:val="20"/>
            <w:lang w:eastAsia="en-GB"/>
          </w:rPr>
          <w:t>https://www.foodstandards.gov.au/code/applications/pages/applicationa615foodd3783.aspx</w:t>
        </w:r>
      </w:hyperlink>
      <w:r w:rsidRPr="00A44CAA">
        <w:rPr>
          <w:rFonts w:cs="Arial"/>
          <w:sz w:val="20"/>
          <w:szCs w:val="20"/>
          <w:lang w:eastAsia="en-GB"/>
        </w:rPr>
        <w:t>, accessed August 2021</w:t>
      </w:r>
    </w:p>
    <w:p w14:paraId="3BD81897" w14:textId="786E57B4" w:rsidR="005450FE" w:rsidRPr="00A44CAA" w:rsidRDefault="00F27D8F" w:rsidP="00532CB8">
      <w:pPr>
        <w:spacing w:before="240"/>
        <w:rPr>
          <w:rFonts w:cs="Arial"/>
          <w:sz w:val="20"/>
          <w:szCs w:val="20"/>
        </w:rPr>
      </w:pPr>
      <w:r w:rsidRPr="00A44CAA">
        <w:rPr>
          <w:rFonts w:cs="Arial"/>
          <w:sz w:val="20"/>
          <w:szCs w:val="20"/>
        </w:rPr>
        <w:t xml:space="preserve">FSANZ (2015) Application A1110 - Food derived from insect-protected soybean line MON87751. Report prepared by Food Standards Australia New Zealand. </w:t>
      </w:r>
      <w:hyperlink r:id="rId41" w:history="1">
        <w:r w:rsidRPr="00A44CAA">
          <w:rPr>
            <w:rStyle w:val="Hyperlink"/>
            <w:rFonts w:cs="Arial"/>
            <w:sz w:val="20"/>
            <w:szCs w:val="20"/>
          </w:rPr>
          <w:t>https://www.foodstandards.gov.au/code/applications/Pages/A1110GMsoybeanMON87751.aspx</w:t>
        </w:r>
      </w:hyperlink>
      <w:r w:rsidR="005450FE" w:rsidRPr="00A44CAA">
        <w:rPr>
          <w:rFonts w:cs="Arial"/>
          <w:sz w:val="20"/>
          <w:szCs w:val="20"/>
        </w:rPr>
        <w:t>,</w:t>
      </w:r>
      <w:r w:rsidR="00532CB8">
        <w:rPr>
          <w:rFonts w:cs="Arial"/>
          <w:sz w:val="20"/>
          <w:szCs w:val="20"/>
        </w:rPr>
        <w:t xml:space="preserve"> accessed July 2021</w:t>
      </w:r>
    </w:p>
    <w:p w14:paraId="122EB153" w14:textId="06ABF6E3" w:rsidR="003842DE" w:rsidRPr="00A44CAA" w:rsidRDefault="003842DE" w:rsidP="00532CB8">
      <w:pPr>
        <w:spacing w:before="240" w:after="240"/>
        <w:rPr>
          <w:rFonts w:cs="Arial"/>
          <w:sz w:val="20"/>
          <w:szCs w:val="20"/>
        </w:rPr>
      </w:pPr>
      <w:r w:rsidRPr="00A44CAA">
        <w:rPr>
          <w:rFonts w:cs="Arial"/>
          <w:sz w:val="20"/>
          <w:szCs w:val="20"/>
        </w:rPr>
        <w:t xml:space="preserve">Gilbertson L (2003) Cre-lox recombination: Cre-ative tools for plant biotechnology. Trends in Biotechnology 21:550-555. </w:t>
      </w:r>
    </w:p>
    <w:p w14:paraId="2D2D270F" w14:textId="77765884" w:rsidR="003D1C9D" w:rsidRPr="00A44CAA" w:rsidRDefault="003D1C9D" w:rsidP="00532CB8">
      <w:pPr>
        <w:spacing w:before="240" w:after="240"/>
        <w:rPr>
          <w:rFonts w:cs="Arial"/>
          <w:sz w:val="20"/>
          <w:szCs w:val="20"/>
        </w:rPr>
      </w:pPr>
      <w:r w:rsidRPr="00A44CAA">
        <w:rPr>
          <w:rFonts w:cs="Arial"/>
          <w:sz w:val="20"/>
          <w:szCs w:val="20"/>
        </w:rPr>
        <w:t xml:space="preserve">GRDC (2017) Maize: Northern region. GrowNotes. Grains Research and Development Corporation. </w:t>
      </w:r>
      <w:hyperlink r:id="rId42" w:history="1">
        <w:r w:rsidRPr="00A44CAA">
          <w:rPr>
            <w:rStyle w:val="Hyperlink"/>
            <w:rFonts w:cs="Arial"/>
            <w:sz w:val="20"/>
            <w:szCs w:val="20"/>
            <w:lang w:val="en-AU"/>
          </w:rPr>
          <w:t>https://grdc.com.au/GN-Maize-North</w:t>
        </w:r>
      </w:hyperlink>
      <w:r w:rsidRPr="00A44CAA">
        <w:rPr>
          <w:rFonts w:cs="Arial"/>
          <w:sz w:val="20"/>
          <w:szCs w:val="20"/>
        </w:rPr>
        <w:t>, accessed July 2021</w:t>
      </w:r>
    </w:p>
    <w:p w14:paraId="5C0CBBBD" w14:textId="44E36B40" w:rsidR="005450FE" w:rsidRPr="00A44CAA" w:rsidRDefault="00532CB8" w:rsidP="00532CB8">
      <w:pPr>
        <w:tabs>
          <w:tab w:val="left" w:pos="0"/>
        </w:tabs>
        <w:spacing w:before="240" w:after="240"/>
        <w:rPr>
          <w:rFonts w:cs="Arial"/>
          <w:noProof/>
          <w:color w:val="000000" w:themeColor="text1"/>
          <w:sz w:val="20"/>
          <w:szCs w:val="20"/>
        </w:rPr>
      </w:pPr>
      <w:r>
        <w:rPr>
          <w:rFonts w:cs="Arial"/>
          <w:noProof/>
          <w:color w:val="000000" w:themeColor="text1"/>
          <w:sz w:val="20"/>
          <w:szCs w:val="20"/>
        </w:rPr>
        <w:t>Harrigan</w:t>
      </w:r>
      <w:r w:rsidR="005450FE" w:rsidRPr="00A44CAA">
        <w:rPr>
          <w:rFonts w:cs="Arial"/>
          <w:noProof/>
          <w:color w:val="000000" w:themeColor="text1"/>
          <w:sz w:val="20"/>
          <w:szCs w:val="20"/>
        </w:rPr>
        <w:t xml:space="preserve"> GG, Ridley WP, Miller KD, Sorbet R, Riordan SG, Nemeth MA, Reeves W, Pester TA (2009) The forage and grain of MON 87460, a drought-tolerant corn hybrid, are compositionally equivalent to that of conventional corn. Journal of Agricultural and Food Chemistry 57:9754-9763</w:t>
      </w:r>
    </w:p>
    <w:p w14:paraId="26631E82" w14:textId="2229D1CB" w:rsidR="00CD698C" w:rsidRPr="00A44CAA" w:rsidRDefault="00CD698C" w:rsidP="00532CB8">
      <w:pPr>
        <w:tabs>
          <w:tab w:val="left" w:pos="0"/>
        </w:tabs>
        <w:spacing w:before="240" w:after="240"/>
        <w:rPr>
          <w:rFonts w:cs="Arial"/>
          <w:noProof/>
          <w:color w:val="000000" w:themeColor="text1"/>
          <w:sz w:val="20"/>
          <w:szCs w:val="20"/>
        </w:rPr>
      </w:pPr>
      <w:r w:rsidRPr="00A44CAA">
        <w:rPr>
          <w:rFonts w:cs="Arial"/>
          <w:noProof/>
          <w:color w:val="000000" w:themeColor="text1"/>
          <w:sz w:val="20"/>
          <w:szCs w:val="20"/>
        </w:rPr>
        <w:t>Hernandez-Garcia CM, Finer JJ (2014) Identification and validation of promoters and cis-acting regulatory elements. Plant Science 217-218:109-119</w:t>
      </w:r>
    </w:p>
    <w:p w14:paraId="37C16550" w14:textId="4AC0E188" w:rsidR="003E2E75" w:rsidRPr="00A44CAA" w:rsidRDefault="003E2E75" w:rsidP="00532CB8">
      <w:pPr>
        <w:spacing w:before="240" w:after="240"/>
        <w:rPr>
          <w:rFonts w:cs="Arial"/>
          <w:sz w:val="20"/>
          <w:szCs w:val="20"/>
          <w:lang w:val="en-AU" w:eastAsia="en-GB" w:bidi="ar-SA"/>
        </w:rPr>
      </w:pPr>
      <w:r w:rsidRPr="00A44CAA">
        <w:rPr>
          <w:rFonts w:cs="Arial"/>
          <w:sz w:val="20"/>
          <w:szCs w:val="20"/>
          <w:lang w:val="en-AU" w:eastAsia="en-GB" w:bidi="ar-SA"/>
        </w:rPr>
        <w:t>Herrmann KM (1995) The shikimate pathway: Early steps in the biosynthesis of aromatic compounds. The Plant Cell 7:907-919</w:t>
      </w:r>
    </w:p>
    <w:p w14:paraId="297FB8BE" w14:textId="6085A339" w:rsidR="00224EDF" w:rsidRPr="00A44CAA" w:rsidRDefault="00E3105E" w:rsidP="00532CB8">
      <w:pPr>
        <w:spacing w:before="240"/>
        <w:rPr>
          <w:rFonts w:cs="Arial"/>
          <w:color w:val="000000" w:themeColor="text1"/>
          <w:sz w:val="20"/>
          <w:szCs w:val="20"/>
        </w:rPr>
      </w:pPr>
      <w:r w:rsidRPr="00A44CAA">
        <w:rPr>
          <w:rFonts w:cs="Arial"/>
          <w:color w:val="000000" w:themeColor="text1"/>
          <w:sz w:val="20"/>
          <w:szCs w:val="20"/>
        </w:rPr>
        <w:t>Huang DF, Zhang J, Song FP, Lang ZH (2007) Microbial control and biotechnology research on Bacillus thuringiensis in China. J. Invertebr. Pathol. 95:175–180</w:t>
      </w:r>
    </w:p>
    <w:p w14:paraId="064D88E7" w14:textId="3B760039" w:rsidR="00E3105E" w:rsidRPr="00A44CAA" w:rsidRDefault="00224EDF" w:rsidP="00532CB8">
      <w:pPr>
        <w:spacing w:before="240" w:after="240"/>
        <w:rPr>
          <w:rFonts w:cs="Arial"/>
          <w:sz w:val="20"/>
          <w:szCs w:val="20"/>
          <w:lang w:val="en-AU" w:eastAsia="en-GB" w:bidi="ar-SA"/>
        </w:rPr>
      </w:pPr>
      <w:r w:rsidRPr="00A44CAA">
        <w:rPr>
          <w:rFonts w:cs="Arial"/>
          <w:sz w:val="20"/>
          <w:szCs w:val="20"/>
          <w:lang w:val="en-AU" w:eastAsia="en-GB" w:bidi="ar-SA"/>
        </w:rPr>
        <w:t>Hunt AG (1994) Messenger RNA 3' end formation in plants. Annual Review of Plant Physiology and Plant Molecular Biology 45:47-60</w:t>
      </w:r>
    </w:p>
    <w:p w14:paraId="3507CE0A" w14:textId="7D88FE54" w:rsidR="005450FE" w:rsidRPr="00A44CAA" w:rsidRDefault="005450FE" w:rsidP="00532CB8">
      <w:pPr>
        <w:tabs>
          <w:tab w:val="left" w:pos="0"/>
        </w:tabs>
        <w:spacing w:before="240" w:after="240"/>
        <w:rPr>
          <w:rStyle w:val="Hyperlink"/>
          <w:rFonts w:cs="Arial"/>
          <w:noProof/>
          <w:sz w:val="20"/>
          <w:szCs w:val="20"/>
        </w:rPr>
      </w:pPr>
      <w:r w:rsidRPr="00A44CAA">
        <w:rPr>
          <w:rFonts w:cs="Arial"/>
          <w:noProof/>
          <w:color w:val="000000" w:themeColor="text1"/>
          <w:sz w:val="20"/>
          <w:szCs w:val="20"/>
        </w:rPr>
        <w:t xml:space="preserve">ILSI (2019) Crop Composition Database. Version 7. </w:t>
      </w:r>
      <w:hyperlink r:id="rId43" w:history="1">
        <w:r w:rsidRPr="00A44CAA">
          <w:rPr>
            <w:rStyle w:val="Hyperlink"/>
            <w:rFonts w:cs="Arial"/>
            <w:noProof/>
            <w:sz w:val="20"/>
            <w:szCs w:val="20"/>
          </w:rPr>
          <w:t>https://www.cropcomposition.org/</w:t>
        </w:r>
      </w:hyperlink>
      <w:r w:rsidR="00DC6FEF" w:rsidRPr="00A44CAA">
        <w:rPr>
          <w:rFonts w:cs="Arial"/>
          <w:sz w:val="20"/>
          <w:szCs w:val="20"/>
        </w:rPr>
        <w:t xml:space="preserve">, accessed </w:t>
      </w:r>
      <w:r w:rsidR="00DC6FEF">
        <w:rPr>
          <w:rFonts w:cs="Arial"/>
          <w:sz w:val="20"/>
          <w:szCs w:val="20"/>
        </w:rPr>
        <w:t>August</w:t>
      </w:r>
      <w:r w:rsidR="00DC6FEF" w:rsidRPr="00A44CAA">
        <w:rPr>
          <w:rFonts w:cs="Arial"/>
          <w:sz w:val="20"/>
          <w:szCs w:val="20"/>
        </w:rPr>
        <w:t xml:space="preserve"> 2021</w:t>
      </w:r>
    </w:p>
    <w:p w14:paraId="45FE73C4" w14:textId="4B1C16A9" w:rsidR="000153A5" w:rsidRPr="00A44CAA" w:rsidRDefault="000153A5" w:rsidP="00532CB8">
      <w:pPr>
        <w:tabs>
          <w:tab w:val="left" w:pos="0"/>
        </w:tabs>
        <w:spacing w:before="240" w:after="240"/>
        <w:rPr>
          <w:rFonts w:cs="Arial"/>
          <w:noProof/>
          <w:color w:val="000000" w:themeColor="text1"/>
          <w:sz w:val="20"/>
          <w:szCs w:val="20"/>
        </w:rPr>
      </w:pPr>
      <w:r w:rsidRPr="00A44CAA">
        <w:rPr>
          <w:rFonts w:cs="Arial"/>
          <w:noProof/>
          <w:color w:val="000000" w:themeColor="text1"/>
          <w:sz w:val="20"/>
          <w:szCs w:val="20"/>
        </w:rPr>
        <w:t xml:space="preserve">ISAAA (2021) International Service for the Acquisition of Agri-Biotech Applications – GM Approval Database. Commercial GM Trait: Insect Resistance. </w:t>
      </w:r>
      <w:hyperlink r:id="rId44" w:history="1">
        <w:r w:rsidRPr="00A44CAA">
          <w:rPr>
            <w:rStyle w:val="Hyperlink"/>
            <w:rFonts w:cs="Arial"/>
            <w:noProof/>
            <w:sz w:val="20"/>
            <w:szCs w:val="20"/>
          </w:rPr>
          <w:t>https://www.isaaa.org/gmapprovaldatabase/commercialtrait/default.asp?TraitTypeID=2&amp;Trait=Insect%20Resistance</w:t>
        </w:r>
      </w:hyperlink>
      <w:r w:rsidRPr="00A44CAA">
        <w:rPr>
          <w:rFonts w:cs="Arial"/>
          <w:noProof/>
          <w:color w:val="000000" w:themeColor="text1"/>
          <w:sz w:val="20"/>
          <w:szCs w:val="20"/>
        </w:rPr>
        <w:t>, accessed August 2021.</w:t>
      </w:r>
    </w:p>
    <w:p w14:paraId="4997A4BF" w14:textId="14E0F4F2" w:rsidR="00F05DC3" w:rsidRPr="00A44CAA" w:rsidRDefault="00F05DC3" w:rsidP="00532CB8">
      <w:pPr>
        <w:spacing w:before="240" w:after="240"/>
        <w:rPr>
          <w:rFonts w:cs="Arial"/>
          <w:sz w:val="20"/>
          <w:szCs w:val="20"/>
        </w:rPr>
      </w:pPr>
      <w:r w:rsidRPr="00A44CAA">
        <w:rPr>
          <w:rFonts w:cs="Arial"/>
          <w:sz w:val="20"/>
          <w:szCs w:val="20"/>
        </w:rPr>
        <w:lastRenderedPageBreak/>
        <w:t>Jeon JS, Lee S, Jung KH, Jun SH, Kim C, An G (2000) Tissue-preferential expression of a rice α-tubulin gene, OsTubA1, mediated by the first intron. Plant Physiology 123:1005-1014</w:t>
      </w:r>
    </w:p>
    <w:p w14:paraId="7061F7F4" w14:textId="0C601CD2" w:rsidR="001154D2" w:rsidRPr="00A44CAA" w:rsidRDefault="00BB7DF0" w:rsidP="00532CB8">
      <w:pPr>
        <w:spacing w:before="240" w:after="120"/>
        <w:rPr>
          <w:rFonts w:cs="Arial"/>
          <w:sz w:val="20"/>
          <w:szCs w:val="20"/>
        </w:rPr>
      </w:pPr>
      <w:r w:rsidRPr="00A44CAA">
        <w:rPr>
          <w:rFonts w:cs="Arial"/>
          <w:sz w:val="20"/>
          <w:szCs w:val="20"/>
        </w:rPr>
        <w:t>Jurat-Fuentes JL, Crickmore N (2017) Specificity determinants for Cry insecticidal proteins: Insights from their mode of action. J Invertebr Pathol 142:5-10</w:t>
      </w:r>
    </w:p>
    <w:p w14:paraId="5E3E54C4" w14:textId="45572321" w:rsidR="003E2E75" w:rsidRPr="00A44CAA" w:rsidRDefault="003E2E75" w:rsidP="00532CB8">
      <w:pPr>
        <w:widowControl/>
        <w:spacing w:before="240" w:after="240"/>
        <w:rPr>
          <w:rFonts w:cs="Arial"/>
          <w:sz w:val="20"/>
          <w:szCs w:val="20"/>
          <w:lang w:val="en-AU" w:eastAsia="en-GB" w:bidi="ar-SA"/>
        </w:rPr>
      </w:pPr>
      <w:r w:rsidRPr="00A44CAA">
        <w:rPr>
          <w:rFonts w:cs="Arial"/>
          <w:sz w:val="20"/>
          <w:szCs w:val="20"/>
          <w:lang w:val="en-AU" w:eastAsia="en-GB" w:bidi="ar-SA"/>
        </w:rPr>
        <w:t xml:space="preserve">Klee HJ, Muskopf YM, Gasser CS (1987) Cloning of an </w:t>
      </w:r>
      <w:r w:rsidRPr="00A44CAA">
        <w:rPr>
          <w:rFonts w:cs="Arial"/>
          <w:i/>
          <w:sz w:val="20"/>
          <w:szCs w:val="20"/>
          <w:lang w:val="en-AU" w:eastAsia="en-GB" w:bidi="ar-SA"/>
        </w:rPr>
        <w:t xml:space="preserve">Arabidopsis thaliana </w:t>
      </w:r>
      <w:r w:rsidRPr="00A44CAA">
        <w:rPr>
          <w:rFonts w:cs="Arial"/>
          <w:sz w:val="20"/>
          <w:szCs w:val="20"/>
          <w:lang w:val="en-AU" w:eastAsia="en-GB" w:bidi="ar-SA"/>
        </w:rPr>
        <w:t>gene encoding 5-enolpyruvylshikimate-3-phosphate synthase: Sequence analysis and manipulation to obtain glyphosate-tolerant plants. Molecular and General Genetics 210:437-442</w:t>
      </w:r>
    </w:p>
    <w:p w14:paraId="3AEB87A0" w14:textId="5C0F1E8F" w:rsidR="00FB4009" w:rsidRPr="00A44CAA" w:rsidRDefault="00FB4009" w:rsidP="00532CB8">
      <w:pPr>
        <w:widowControl/>
        <w:spacing w:before="240" w:after="240"/>
        <w:rPr>
          <w:rFonts w:cs="Arial"/>
          <w:sz w:val="20"/>
          <w:szCs w:val="20"/>
          <w:lang w:val="en-AU" w:eastAsia="en-GB" w:bidi="ar-SA"/>
        </w:rPr>
      </w:pPr>
      <w:r w:rsidRPr="00A44CAA">
        <w:rPr>
          <w:rFonts w:cs="Arial"/>
          <w:sz w:val="20"/>
          <w:szCs w:val="20"/>
          <w:lang w:val="en-AU" w:eastAsia="en-GB" w:bidi="ar-SA"/>
        </w:rPr>
        <w:t>Koch MS, Ward JM, Levine SL, Baum JA, Vicini JL, Hammond BG (2015) The food and environmental safety of Bt crops. Front Plant Sci. 6:283</w:t>
      </w:r>
    </w:p>
    <w:p w14:paraId="1F895C91" w14:textId="090FE7F3" w:rsidR="0060736B" w:rsidRPr="00A44CAA" w:rsidRDefault="0060736B" w:rsidP="00532CB8">
      <w:pPr>
        <w:spacing w:before="240" w:after="120"/>
        <w:rPr>
          <w:rFonts w:cs="Arial"/>
          <w:sz w:val="20"/>
          <w:szCs w:val="20"/>
        </w:rPr>
      </w:pPr>
      <w:r w:rsidRPr="00A44CAA">
        <w:rPr>
          <w:rFonts w:cs="Arial"/>
          <w:noProof/>
          <w:color w:val="000000" w:themeColor="text1"/>
          <w:sz w:val="20"/>
          <w:szCs w:val="20"/>
        </w:rPr>
        <w:t>Loy DD, Lundy EL (2019) Nutritional properties and feeding value of corn and its coproducts. Pages 633-659 in Corn: Chemistry and Technology. Third Edition. S.O. Serna-Saldivar (ed.). Woodhead Publishi</w:t>
      </w:r>
      <w:r w:rsidR="00A44CAA">
        <w:rPr>
          <w:rFonts w:cs="Arial"/>
          <w:noProof/>
          <w:color w:val="000000" w:themeColor="text1"/>
          <w:sz w:val="20"/>
          <w:szCs w:val="20"/>
        </w:rPr>
        <w:t>ng and AACC International Press</w:t>
      </w:r>
    </w:p>
    <w:p w14:paraId="6544F9B6" w14:textId="13E09011" w:rsidR="00EA6618" w:rsidRPr="00A44CAA" w:rsidRDefault="00EA6618" w:rsidP="00532CB8">
      <w:pPr>
        <w:spacing w:before="240" w:after="120"/>
        <w:rPr>
          <w:rFonts w:cs="Arial"/>
          <w:sz w:val="20"/>
          <w:szCs w:val="20"/>
        </w:rPr>
      </w:pPr>
      <w:r w:rsidRPr="00A44CAA">
        <w:rPr>
          <w:rFonts w:cs="Arial"/>
          <w:sz w:val="20"/>
          <w:szCs w:val="20"/>
        </w:rPr>
        <w:t xml:space="preserve">Nexter E, Thomashow LS, Metz M, Gordon M (2002) 100 years of </w:t>
      </w:r>
      <w:r w:rsidRPr="00A44CAA">
        <w:rPr>
          <w:rFonts w:cs="Arial"/>
          <w:i/>
          <w:sz w:val="20"/>
          <w:szCs w:val="20"/>
        </w:rPr>
        <w:t>Bacillus thuringiensis</w:t>
      </w:r>
      <w:r w:rsidRPr="00A44CAA">
        <w:rPr>
          <w:rFonts w:cs="Arial"/>
          <w:sz w:val="20"/>
          <w:szCs w:val="20"/>
        </w:rPr>
        <w:t>: a critical scientific assessment. American Academy of Microbiology, Washington D</w:t>
      </w:r>
      <w:r w:rsidR="00A44CAA">
        <w:rPr>
          <w:rFonts w:cs="Arial"/>
          <w:sz w:val="20"/>
          <w:szCs w:val="20"/>
        </w:rPr>
        <w:t>.</w:t>
      </w:r>
      <w:r w:rsidRPr="00A44CAA">
        <w:rPr>
          <w:rFonts w:cs="Arial"/>
          <w:sz w:val="20"/>
          <w:szCs w:val="20"/>
        </w:rPr>
        <w:t>C.</w:t>
      </w:r>
    </w:p>
    <w:p w14:paraId="039B7BDA" w14:textId="4C02FB49" w:rsidR="003D1C9D" w:rsidRPr="00A44CAA" w:rsidRDefault="003D1C9D" w:rsidP="00532CB8">
      <w:pPr>
        <w:spacing w:before="240" w:after="120"/>
        <w:rPr>
          <w:rFonts w:cs="Arial"/>
          <w:sz w:val="20"/>
          <w:szCs w:val="20"/>
        </w:rPr>
      </w:pPr>
      <w:r w:rsidRPr="00A44CAA">
        <w:rPr>
          <w:rFonts w:cs="Arial"/>
          <w:sz w:val="20"/>
          <w:szCs w:val="20"/>
        </w:rPr>
        <w:t>OECD (2002) Consensus document on compositional considerations for new varieties of maize (</w:t>
      </w:r>
      <w:r w:rsidRPr="00A44CAA">
        <w:rPr>
          <w:rFonts w:cs="Arial"/>
          <w:i/>
          <w:sz w:val="20"/>
          <w:szCs w:val="20"/>
        </w:rPr>
        <w:t>Zea mays</w:t>
      </w:r>
      <w:r w:rsidRPr="00A44CAA">
        <w:rPr>
          <w:rFonts w:cs="Arial"/>
          <w:sz w:val="20"/>
          <w:szCs w:val="20"/>
        </w:rPr>
        <w:t>): Key food and feed nutrients, anti-nutrients, toxicants and secondary plant metabolites. ENV/JM/MONO(2002)25. Organisation for Economic Coo</w:t>
      </w:r>
      <w:r w:rsidR="00A44CAA">
        <w:rPr>
          <w:rFonts w:cs="Arial"/>
          <w:sz w:val="20"/>
          <w:szCs w:val="20"/>
        </w:rPr>
        <w:t>peration and Development, Paris</w:t>
      </w:r>
    </w:p>
    <w:p w14:paraId="30ACD191" w14:textId="543CEEEA" w:rsidR="007C69C4" w:rsidRPr="00A44CAA" w:rsidRDefault="007C69C4" w:rsidP="00532CB8">
      <w:pPr>
        <w:spacing w:before="240" w:after="120"/>
        <w:rPr>
          <w:rFonts w:cs="Arial"/>
          <w:sz w:val="20"/>
          <w:szCs w:val="20"/>
        </w:rPr>
      </w:pPr>
      <w:r w:rsidRPr="00A44CAA">
        <w:rPr>
          <w:rFonts w:cs="Arial"/>
          <w:sz w:val="20"/>
          <w:szCs w:val="20"/>
        </w:rPr>
        <w:t>OECD (2003) Considerations for the Safety Assessment of Animal Feedstuffs Derived from Genetically Modified Plants. Series on the Safety of Novel Foods and Feeds, No. 9. Organisation for Economic Coo</w:t>
      </w:r>
      <w:r w:rsidR="00A44CAA">
        <w:rPr>
          <w:rFonts w:cs="Arial"/>
          <w:sz w:val="20"/>
          <w:szCs w:val="20"/>
        </w:rPr>
        <w:t>peration and Development, Paris</w:t>
      </w:r>
    </w:p>
    <w:p w14:paraId="0DD85695" w14:textId="20C5B5E1" w:rsidR="00A86B8A" w:rsidRPr="00A44CAA" w:rsidRDefault="003D1C9D" w:rsidP="00532CB8">
      <w:pPr>
        <w:spacing w:before="240" w:after="120"/>
        <w:rPr>
          <w:rFonts w:cs="Arial"/>
          <w:sz w:val="20"/>
          <w:szCs w:val="20"/>
        </w:rPr>
      </w:pPr>
      <w:r w:rsidRPr="00A44CAA">
        <w:rPr>
          <w:rFonts w:cs="Arial"/>
          <w:sz w:val="20"/>
          <w:szCs w:val="20"/>
        </w:rPr>
        <w:t xml:space="preserve">OGTR (2008) The biology of </w:t>
      </w:r>
      <w:r w:rsidRPr="00A44CAA">
        <w:rPr>
          <w:rFonts w:cs="Arial"/>
          <w:i/>
          <w:sz w:val="20"/>
          <w:szCs w:val="20"/>
        </w:rPr>
        <w:t>Zea mays</w:t>
      </w:r>
      <w:r w:rsidRPr="00A44CAA">
        <w:rPr>
          <w:rFonts w:cs="Arial"/>
          <w:sz w:val="20"/>
          <w:szCs w:val="20"/>
        </w:rPr>
        <w:t xml:space="preserve"> L. ssp </w:t>
      </w:r>
      <w:r w:rsidRPr="00A44CAA">
        <w:rPr>
          <w:rFonts w:cs="Arial"/>
          <w:i/>
          <w:sz w:val="20"/>
          <w:szCs w:val="20"/>
        </w:rPr>
        <w:t>mays</w:t>
      </w:r>
      <w:r w:rsidRPr="00A44CAA">
        <w:rPr>
          <w:rFonts w:cs="Arial"/>
          <w:sz w:val="20"/>
          <w:szCs w:val="20"/>
        </w:rPr>
        <w:t xml:space="preserve"> (maize or corn). Office of the Gene Techn</w:t>
      </w:r>
      <w:r w:rsidR="00A86B8A" w:rsidRPr="00A44CAA">
        <w:rPr>
          <w:rFonts w:cs="Arial"/>
          <w:sz w:val="20"/>
          <w:szCs w:val="20"/>
        </w:rPr>
        <w:t xml:space="preserve">ology Regulator. Canberra, ACT. </w:t>
      </w:r>
      <w:hyperlink r:id="rId45" w:history="1">
        <w:r w:rsidR="00A86B8A" w:rsidRPr="00A44CAA">
          <w:rPr>
            <w:rStyle w:val="Hyperlink"/>
            <w:rFonts w:cs="Arial"/>
            <w:sz w:val="20"/>
            <w:szCs w:val="20"/>
          </w:rPr>
          <w:t>http://www.ogtr.gov.au/internet/ogtr/publishing.nsf/content/5DCF28AD2F3779C4CA257D4E001819B9/$File/The%20Biology%20of%20Zea%20mays%20L.%20ssp%20mays%20(maize%20or%20corn).pdf</w:t>
        </w:r>
      </w:hyperlink>
      <w:r w:rsidRPr="00A44CAA">
        <w:rPr>
          <w:rFonts w:cs="Arial"/>
          <w:sz w:val="20"/>
          <w:szCs w:val="20"/>
        </w:rPr>
        <w:t xml:space="preserve">, accessed </w:t>
      </w:r>
      <w:r w:rsidR="00A86B8A" w:rsidRPr="00A44CAA">
        <w:rPr>
          <w:rFonts w:cs="Arial"/>
          <w:sz w:val="20"/>
          <w:szCs w:val="20"/>
        </w:rPr>
        <w:t>July 2021</w:t>
      </w:r>
    </w:p>
    <w:p w14:paraId="70981289" w14:textId="01F29AE3" w:rsidR="00D662E7" w:rsidRPr="00A44CAA" w:rsidRDefault="00D662E7" w:rsidP="00532CB8">
      <w:pPr>
        <w:spacing w:before="240" w:after="240"/>
        <w:rPr>
          <w:rFonts w:cs="Arial"/>
          <w:iCs/>
          <w:sz w:val="20"/>
          <w:szCs w:val="20"/>
          <w:lang w:eastAsia="en-GB" w:bidi="ar-SA"/>
        </w:rPr>
      </w:pPr>
      <w:r w:rsidRPr="00A44CAA">
        <w:rPr>
          <w:rFonts w:cs="Arial"/>
          <w:iCs/>
          <w:sz w:val="20"/>
          <w:szCs w:val="20"/>
          <w:lang w:eastAsia="en-GB" w:bidi="ar-SA"/>
        </w:rPr>
        <w:t>Palma L, Muñoz D, Berry C, Murillo J, Caballero P (2014) Bacillus thuringiensis toxins: an overview of their biocidal activity. Toxins (Base</w:t>
      </w:r>
      <w:r w:rsidR="00A44CAA">
        <w:rPr>
          <w:rFonts w:cs="Arial"/>
          <w:iCs/>
          <w:sz w:val="20"/>
          <w:szCs w:val="20"/>
          <w:lang w:eastAsia="en-GB" w:bidi="ar-SA"/>
        </w:rPr>
        <w:t>l)</w:t>
      </w:r>
      <w:r w:rsidRPr="00A44CAA">
        <w:rPr>
          <w:rFonts w:cs="Arial"/>
          <w:iCs/>
          <w:sz w:val="20"/>
          <w:szCs w:val="20"/>
          <w:lang w:eastAsia="en-GB" w:bidi="ar-SA"/>
        </w:rPr>
        <w:t xml:space="preserve"> 6(12):3296-3325</w:t>
      </w:r>
    </w:p>
    <w:p w14:paraId="23613B3E" w14:textId="400A63AC" w:rsidR="00103958" w:rsidRPr="00A44CAA" w:rsidRDefault="003D1C9D" w:rsidP="00532CB8">
      <w:pPr>
        <w:spacing w:before="240" w:after="240"/>
        <w:rPr>
          <w:rFonts w:cs="Arial"/>
          <w:sz w:val="20"/>
          <w:szCs w:val="20"/>
          <w:lang w:eastAsia="en-GB" w:bidi="ar-SA"/>
        </w:rPr>
      </w:pPr>
      <w:r w:rsidRPr="00A44CAA">
        <w:rPr>
          <w:rFonts w:cs="Arial"/>
          <w:sz w:val="20"/>
          <w:szCs w:val="20"/>
          <w:lang w:eastAsia="en-GB" w:bidi="ar-SA"/>
        </w:rPr>
        <w:t>Ranum P, Peña-Rosas JP, Garcia-Casal MN</w:t>
      </w:r>
      <w:r w:rsidR="00B2694D" w:rsidRPr="00A44CAA">
        <w:rPr>
          <w:rFonts w:cs="Arial"/>
          <w:sz w:val="20"/>
          <w:szCs w:val="20"/>
          <w:lang w:eastAsia="en-GB" w:bidi="ar-SA"/>
        </w:rPr>
        <w:t xml:space="preserve"> (2014)</w:t>
      </w:r>
      <w:r w:rsidRPr="00A44CAA">
        <w:rPr>
          <w:rFonts w:cs="Arial"/>
          <w:sz w:val="20"/>
          <w:szCs w:val="20"/>
          <w:lang w:eastAsia="en-GB" w:bidi="ar-SA"/>
        </w:rPr>
        <w:t xml:space="preserve"> Global maize production, utilization, and consumption. In </w:t>
      </w:r>
      <w:r w:rsidRPr="00A44CAA">
        <w:rPr>
          <w:rFonts w:cs="Arial"/>
          <w:iCs/>
          <w:sz w:val="20"/>
          <w:szCs w:val="20"/>
          <w:lang w:eastAsia="en-GB" w:bidi="ar-SA"/>
        </w:rPr>
        <w:t>Annals of the New York Academy of Sciences</w:t>
      </w:r>
      <w:r w:rsidRPr="00A44CAA">
        <w:rPr>
          <w:rFonts w:cs="Arial"/>
          <w:i/>
          <w:iCs/>
          <w:sz w:val="20"/>
          <w:szCs w:val="20"/>
          <w:lang w:eastAsia="en-GB" w:bidi="ar-SA"/>
        </w:rPr>
        <w:t xml:space="preserve"> </w:t>
      </w:r>
      <w:r w:rsidRPr="00A44CAA">
        <w:rPr>
          <w:rFonts w:cs="Arial"/>
          <w:sz w:val="20"/>
          <w:szCs w:val="20"/>
          <w:lang w:eastAsia="en-GB" w:bidi="ar-SA"/>
        </w:rPr>
        <w:t>1312</w:t>
      </w:r>
      <w:r w:rsidR="00B2694D" w:rsidRPr="00A44CAA">
        <w:rPr>
          <w:rFonts w:cs="Arial"/>
          <w:sz w:val="20"/>
          <w:szCs w:val="20"/>
          <w:lang w:eastAsia="en-GB" w:bidi="ar-SA"/>
        </w:rPr>
        <w:t>:</w:t>
      </w:r>
      <w:r w:rsidRPr="00A44CAA">
        <w:rPr>
          <w:rFonts w:cs="Arial"/>
          <w:sz w:val="20"/>
          <w:szCs w:val="20"/>
          <w:lang w:eastAsia="en-GB" w:bidi="ar-SA"/>
        </w:rPr>
        <w:t>105–112</w:t>
      </w:r>
    </w:p>
    <w:p w14:paraId="699EA5DB" w14:textId="66A715CA" w:rsidR="00B26735" w:rsidRPr="00A44CAA" w:rsidRDefault="00B26735" w:rsidP="00532CB8">
      <w:pPr>
        <w:spacing w:before="240" w:after="120"/>
        <w:rPr>
          <w:rFonts w:cs="Arial"/>
          <w:sz w:val="20"/>
          <w:szCs w:val="20"/>
        </w:rPr>
      </w:pPr>
      <w:r w:rsidRPr="00A44CAA">
        <w:rPr>
          <w:rFonts w:cs="Arial"/>
          <w:sz w:val="20"/>
          <w:szCs w:val="20"/>
        </w:rPr>
        <w:t xml:space="preserve">Raymond B, Federici BA (2017) In defence of </w:t>
      </w:r>
      <w:r w:rsidRPr="00A44CAA">
        <w:rPr>
          <w:rFonts w:cs="Arial"/>
          <w:i/>
          <w:sz w:val="20"/>
          <w:szCs w:val="20"/>
        </w:rPr>
        <w:t>Bacillus thuringiensis</w:t>
      </w:r>
      <w:r w:rsidRPr="00A44CAA">
        <w:rPr>
          <w:rFonts w:cs="Arial"/>
          <w:sz w:val="20"/>
          <w:szCs w:val="20"/>
        </w:rPr>
        <w:t>, the safest and most successful microbial insecticide available to humanity—a response to EFSA. FEMS Microbiol Ecol 93(7)</w:t>
      </w:r>
      <w:r w:rsidR="00A44CAA">
        <w:rPr>
          <w:rFonts w:cs="Arial"/>
          <w:sz w:val="20"/>
          <w:szCs w:val="20"/>
        </w:rPr>
        <w:t>:</w:t>
      </w:r>
      <w:r w:rsidRPr="00A44CAA">
        <w:rPr>
          <w:rFonts w:cs="Arial"/>
          <w:sz w:val="20"/>
          <w:szCs w:val="20"/>
        </w:rPr>
        <w:t>e_fix084</w:t>
      </w:r>
    </w:p>
    <w:p w14:paraId="35007F9D" w14:textId="0902839C" w:rsidR="004C1CAF" w:rsidRPr="00A44CAA" w:rsidRDefault="004C1CAF" w:rsidP="00532CB8">
      <w:pPr>
        <w:spacing w:before="240" w:after="120"/>
        <w:rPr>
          <w:rFonts w:cs="Arial"/>
          <w:sz w:val="20"/>
          <w:szCs w:val="20"/>
        </w:rPr>
      </w:pPr>
      <w:r w:rsidRPr="00A44CAA">
        <w:rPr>
          <w:rFonts w:cs="Arial"/>
          <w:sz w:val="20"/>
          <w:szCs w:val="20"/>
        </w:rPr>
        <w:t>Richins RD, Scholthof HB, Shepherd RJ (1987) Sequence of figwort mosaic virus DNA (caulimovirus group). Nucleic Acids Research 15:8451-8466</w:t>
      </w:r>
    </w:p>
    <w:p w14:paraId="7E6CEF28" w14:textId="708EA0D9" w:rsidR="005450FE" w:rsidRPr="00A44CAA" w:rsidRDefault="005450FE" w:rsidP="00532CB8">
      <w:pPr>
        <w:spacing w:before="240" w:after="240"/>
        <w:rPr>
          <w:rFonts w:cs="Arial"/>
          <w:sz w:val="20"/>
          <w:szCs w:val="20"/>
          <w:lang w:eastAsia="en-GB" w:bidi="ar-SA"/>
        </w:rPr>
      </w:pPr>
      <w:r w:rsidRPr="00A44CAA">
        <w:rPr>
          <w:rFonts w:cs="Arial"/>
          <w:sz w:val="20"/>
          <w:szCs w:val="20"/>
          <w:lang w:eastAsia="en-GB" w:bidi="ar-SA"/>
        </w:rPr>
        <w:t>Ridley WP, Harrigan GG, Breeze ML, Nemeth MA, Sidhu RS, Glenn KC (2011) Evaluation of compositional equivalence for multitrait biotechnology crops. Journal of Agricultural and Food Chemistry 59:5865-5876</w:t>
      </w:r>
    </w:p>
    <w:p w14:paraId="2ABD9201" w14:textId="21EE90E3" w:rsidR="004C1CAF" w:rsidRPr="00A44CAA" w:rsidRDefault="00CD698C" w:rsidP="00532CB8">
      <w:pPr>
        <w:spacing w:before="240" w:after="240"/>
        <w:rPr>
          <w:rFonts w:cs="Arial"/>
          <w:sz w:val="20"/>
          <w:szCs w:val="20"/>
          <w:lang w:eastAsia="en-GB" w:bidi="ar-SA"/>
        </w:rPr>
      </w:pPr>
      <w:r w:rsidRPr="00A44CAA">
        <w:rPr>
          <w:rFonts w:cs="Arial"/>
          <w:sz w:val="20"/>
          <w:szCs w:val="20"/>
          <w:lang w:eastAsia="en-GB" w:bidi="ar-SA"/>
        </w:rPr>
        <w:t>Rogers SG</w:t>
      </w:r>
      <w:r w:rsidR="004C1CAF" w:rsidRPr="00A44CAA">
        <w:rPr>
          <w:rFonts w:cs="Arial"/>
          <w:sz w:val="20"/>
          <w:szCs w:val="20"/>
          <w:lang w:eastAsia="en-GB" w:bidi="ar-SA"/>
        </w:rPr>
        <w:t xml:space="preserve"> </w:t>
      </w:r>
      <w:r w:rsidRPr="00A44CAA">
        <w:rPr>
          <w:rFonts w:cs="Arial"/>
          <w:sz w:val="20"/>
          <w:szCs w:val="20"/>
          <w:lang w:eastAsia="en-GB" w:bidi="ar-SA"/>
        </w:rPr>
        <w:t>(2000)</w:t>
      </w:r>
      <w:r w:rsidR="004C1CAF" w:rsidRPr="00A44CAA">
        <w:rPr>
          <w:rFonts w:cs="Arial"/>
          <w:sz w:val="20"/>
          <w:szCs w:val="20"/>
          <w:lang w:eastAsia="en-GB" w:bidi="ar-SA"/>
        </w:rPr>
        <w:t xml:space="preserve"> Promoter for transgenic plants. Patent 6,018,100, U.S. Patent Office, Washington, D.C.</w:t>
      </w:r>
    </w:p>
    <w:p w14:paraId="63ABB2B5" w14:textId="231FCA1E" w:rsidR="00CD698C" w:rsidRPr="00A44CAA" w:rsidRDefault="00CD698C" w:rsidP="00532CB8">
      <w:pPr>
        <w:spacing w:before="240" w:after="240"/>
        <w:rPr>
          <w:rFonts w:cs="Arial"/>
          <w:sz w:val="20"/>
          <w:szCs w:val="20"/>
          <w:lang w:eastAsia="en-GB" w:bidi="ar-SA"/>
        </w:rPr>
      </w:pPr>
      <w:r w:rsidRPr="00A44CAA">
        <w:rPr>
          <w:rFonts w:cs="Arial"/>
          <w:sz w:val="20"/>
          <w:szCs w:val="20"/>
          <w:lang w:eastAsia="en-GB" w:bidi="ar-SA"/>
        </w:rPr>
        <w:t>Rose AB (2008) Intron-mediated regulation of gene expression. Current Topics in Microbiology and Immunology 326:277-290</w:t>
      </w:r>
    </w:p>
    <w:p w14:paraId="77D868B1" w14:textId="471B8051" w:rsidR="00B2694D" w:rsidRPr="00A44CAA" w:rsidRDefault="00B2694D" w:rsidP="00532CB8">
      <w:pPr>
        <w:spacing w:before="240" w:after="240"/>
        <w:rPr>
          <w:rFonts w:cs="Arial"/>
          <w:sz w:val="20"/>
          <w:szCs w:val="20"/>
          <w:lang w:eastAsia="en-GB" w:bidi="ar-SA"/>
        </w:rPr>
      </w:pPr>
      <w:r w:rsidRPr="00A44CAA">
        <w:rPr>
          <w:rFonts w:cs="Arial"/>
          <w:sz w:val="20"/>
          <w:szCs w:val="20"/>
          <w:lang w:eastAsia="en-GB" w:bidi="ar-SA"/>
        </w:rPr>
        <w:t>Sanahuja G, Banakar R, Twyman RM, Capell T, Christou P (2011) Bacillus thuringiensis: a century of research, development and commercial applications. Plant Biotechnology Journal 9(3):283-300</w:t>
      </w:r>
    </w:p>
    <w:p w14:paraId="1F400CB9" w14:textId="336D4916" w:rsidR="009769A8" w:rsidRPr="00A44CAA" w:rsidRDefault="00A44CAA" w:rsidP="00532CB8">
      <w:pPr>
        <w:tabs>
          <w:tab w:val="left" w:pos="0"/>
        </w:tabs>
        <w:spacing w:before="240" w:after="240"/>
        <w:rPr>
          <w:rFonts w:cs="Arial"/>
          <w:sz w:val="20"/>
          <w:szCs w:val="20"/>
        </w:rPr>
      </w:pPr>
      <w:r>
        <w:rPr>
          <w:rFonts w:cs="Arial"/>
          <w:sz w:val="20"/>
          <w:szCs w:val="20"/>
        </w:rPr>
        <w:t>Schnepf E, Crickmore N, Van Rie J, Lereclus D, Baum J, Feitelson J, Zeigler DR, Dean DH</w:t>
      </w:r>
      <w:r w:rsidR="009769A8" w:rsidRPr="00A44CAA">
        <w:rPr>
          <w:rFonts w:cs="Arial"/>
          <w:sz w:val="20"/>
          <w:szCs w:val="20"/>
        </w:rPr>
        <w:t xml:space="preserve"> (1998) </w:t>
      </w:r>
      <w:r w:rsidR="009769A8" w:rsidRPr="00A44CAA">
        <w:rPr>
          <w:rFonts w:cs="Arial"/>
          <w:sz w:val="20"/>
          <w:szCs w:val="20"/>
        </w:rPr>
        <w:lastRenderedPageBreak/>
        <w:t>Bacillus thuringiensis and its pesticidal crystal proteins. Micro</w:t>
      </w:r>
      <w:r>
        <w:rPr>
          <w:rFonts w:cs="Arial"/>
          <w:sz w:val="20"/>
          <w:szCs w:val="20"/>
        </w:rPr>
        <w:t>biol Mol Biol Rev 62(3):775-806</w:t>
      </w:r>
    </w:p>
    <w:p w14:paraId="5790B1A9" w14:textId="21615439" w:rsidR="00D467A3" w:rsidRPr="00A44CAA" w:rsidRDefault="00A44CAA" w:rsidP="00532CB8">
      <w:pPr>
        <w:spacing w:before="240" w:after="240"/>
        <w:rPr>
          <w:rFonts w:cs="Arial"/>
          <w:sz w:val="20"/>
          <w:szCs w:val="20"/>
          <w:lang w:val="en-AU" w:eastAsia="en-GB" w:bidi="ar-SA"/>
        </w:rPr>
      </w:pPr>
      <w:r>
        <w:rPr>
          <w:rFonts w:cs="Arial"/>
          <w:sz w:val="20"/>
          <w:szCs w:val="20"/>
          <w:lang w:val="en-AU" w:eastAsia="en-GB" w:bidi="ar-SA"/>
        </w:rPr>
        <w:t>Sidorov V, Duncan</w:t>
      </w:r>
      <w:r w:rsidR="00D467A3" w:rsidRPr="00A44CAA">
        <w:rPr>
          <w:rFonts w:cs="Arial"/>
          <w:sz w:val="20"/>
          <w:szCs w:val="20"/>
          <w:lang w:val="en-AU" w:eastAsia="en-GB" w:bidi="ar-SA"/>
        </w:rPr>
        <w:t xml:space="preserve"> D (2009) </w:t>
      </w:r>
      <w:r w:rsidR="00D467A3" w:rsidRPr="00A44CAA">
        <w:rPr>
          <w:rFonts w:cs="Arial"/>
          <w:i/>
          <w:sz w:val="20"/>
          <w:szCs w:val="20"/>
          <w:lang w:val="en-AU" w:eastAsia="en-GB" w:bidi="ar-SA"/>
        </w:rPr>
        <w:t xml:space="preserve">Agrobacterium-mediated </w:t>
      </w:r>
      <w:r w:rsidR="00D467A3" w:rsidRPr="00A44CAA">
        <w:rPr>
          <w:rFonts w:cs="Arial"/>
          <w:sz w:val="20"/>
          <w:szCs w:val="20"/>
          <w:lang w:val="en-AU" w:eastAsia="en-GB" w:bidi="ar-SA"/>
        </w:rPr>
        <w:t>maize transformation: Immature embryos versus callus. Pages 47-58 in Methods in Molecular Biology: Transgenic Maize - Methods and Protocols. M.P. Scott (ed.). Humana Press, Inc, Totowa, New Jersey</w:t>
      </w:r>
    </w:p>
    <w:p w14:paraId="296012C6" w14:textId="37BC9877" w:rsidR="00783390" w:rsidRPr="00A44CAA" w:rsidRDefault="00783390" w:rsidP="00532CB8">
      <w:pPr>
        <w:spacing w:before="240" w:after="120"/>
        <w:rPr>
          <w:rFonts w:cs="Arial"/>
          <w:sz w:val="20"/>
          <w:szCs w:val="20"/>
        </w:rPr>
      </w:pPr>
      <w:r w:rsidRPr="00A44CAA">
        <w:rPr>
          <w:rFonts w:cs="Arial"/>
          <w:sz w:val="20"/>
          <w:szCs w:val="20"/>
        </w:rPr>
        <w:t>Strickberger MW (1976) Probability and statistical testing in Genetics, 2nd ed. New York: Macmillan Publishing Company. pp. 146-147</w:t>
      </w:r>
    </w:p>
    <w:p w14:paraId="5931CFC4" w14:textId="4243B0A3" w:rsidR="003D3812" w:rsidRPr="00A44CAA" w:rsidRDefault="003D3812" w:rsidP="00532CB8">
      <w:pPr>
        <w:tabs>
          <w:tab w:val="left" w:pos="0"/>
        </w:tabs>
        <w:spacing w:before="240" w:after="240"/>
        <w:rPr>
          <w:rFonts w:cs="Arial"/>
          <w:noProof/>
          <w:sz w:val="20"/>
          <w:szCs w:val="20"/>
        </w:rPr>
      </w:pPr>
      <w:r w:rsidRPr="00A44CAA">
        <w:rPr>
          <w:rFonts w:cs="Arial"/>
          <w:noProof/>
          <w:sz w:val="20"/>
          <w:szCs w:val="20"/>
        </w:rPr>
        <w:t>Thomas K, Aalbers M, Bannon GA, Bartels M, Dearman RJ, Esdaile DJ, Fu T-J, Glatt CM, Hadfield N, Hatzos C, Hefle SL, Heylings JR, Goodman RE, Henry B, Herouet C, Holsapple M, Ladics GS, Landry TD, MacIntosh SC, Rice EA, Privalle LS, Steiner HY, Teshima R, van Ree R, Woolhiser M, Zawodny J (2004) A multi-laboratory evaluation of a common in vitro pepsin digestion assay protocol used in assessing the safety of novel proteins. Regul Toxicol Pharmacol 39:87-98</w:t>
      </w:r>
    </w:p>
    <w:p w14:paraId="19FFD7E8" w14:textId="6DC7F8B7" w:rsidR="00103958" w:rsidRPr="00A44CAA" w:rsidRDefault="00103958" w:rsidP="00532CB8">
      <w:pPr>
        <w:spacing w:before="240" w:after="240"/>
        <w:rPr>
          <w:rFonts w:cs="Arial"/>
          <w:sz w:val="20"/>
          <w:szCs w:val="20"/>
          <w:lang w:eastAsia="en-GB" w:bidi="ar-SA"/>
        </w:rPr>
      </w:pPr>
      <w:r w:rsidRPr="00A44CAA">
        <w:rPr>
          <w:rFonts w:cs="Arial"/>
          <w:sz w:val="20"/>
          <w:szCs w:val="20"/>
          <w:lang w:eastAsia="en-GB" w:bidi="ar-SA"/>
        </w:rPr>
        <w:t xml:space="preserve">USDA (2021): Grain: World Markets and Trade. Available online at </w:t>
      </w:r>
      <w:hyperlink r:id="rId46" w:history="1">
        <w:r w:rsidRPr="00A44CAA">
          <w:rPr>
            <w:rStyle w:val="Hyperlink"/>
            <w:rFonts w:cs="Arial"/>
            <w:sz w:val="20"/>
            <w:szCs w:val="20"/>
            <w:lang w:eastAsia="en-GB" w:bidi="ar-SA"/>
          </w:rPr>
          <w:t>https://www.fas.usda.gov/psdonline/circulars/grain.pdf</w:t>
        </w:r>
      </w:hyperlink>
      <w:r w:rsidRPr="00A44CAA">
        <w:rPr>
          <w:rFonts w:cs="Arial"/>
          <w:sz w:val="20"/>
          <w:szCs w:val="20"/>
          <w:lang w:eastAsia="en-GB" w:bidi="ar-SA"/>
        </w:rPr>
        <w:t>, accessed July 2021</w:t>
      </w:r>
    </w:p>
    <w:p w14:paraId="411A17E8" w14:textId="0FDB5FAE" w:rsidR="006F5617" w:rsidRPr="00A44CAA" w:rsidRDefault="006F5617" w:rsidP="00532CB8">
      <w:pPr>
        <w:spacing w:before="240" w:after="240"/>
        <w:rPr>
          <w:rFonts w:cs="Arial"/>
          <w:sz w:val="20"/>
          <w:szCs w:val="20"/>
        </w:rPr>
      </w:pPr>
      <w:r w:rsidRPr="00A44CAA">
        <w:rPr>
          <w:rFonts w:cs="Arial"/>
          <w:sz w:val="20"/>
          <w:szCs w:val="20"/>
        </w:rPr>
        <w:t xml:space="preserve">Wally N, Schneider M, Thannesberger J. Kastner MT, Bakonyi T, Indik S, Rattei T, Bedarf J, Hildebrand F, Law J, Steininger C (2019) Plasmid DNA contaminant in molecular reagents. Sci Rep 9:1652 </w:t>
      </w:r>
    </w:p>
    <w:p w14:paraId="6DF2444A" w14:textId="60D3E088" w:rsidR="00B5584B" w:rsidRPr="00A44CAA" w:rsidRDefault="00B5584B" w:rsidP="00532CB8">
      <w:pPr>
        <w:spacing w:before="240" w:after="240"/>
        <w:rPr>
          <w:rFonts w:cs="Arial"/>
          <w:sz w:val="20"/>
          <w:szCs w:val="20"/>
          <w:lang w:eastAsia="en-GB" w:bidi="ar-SA"/>
        </w:rPr>
      </w:pPr>
      <w:r w:rsidRPr="00A44CAA">
        <w:rPr>
          <w:rFonts w:cs="Arial"/>
          <w:sz w:val="20"/>
          <w:szCs w:val="20"/>
          <w:lang w:eastAsia="en-GB" w:bidi="ar-SA"/>
        </w:rPr>
        <w:t>Wang Y, Wang J, Fu X</w:t>
      </w:r>
      <w:r w:rsidR="002C1293" w:rsidRPr="00A44CAA">
        <w:rPr>
          <w:rFonts w:cs="Arial"/>
          <w:sz w:val="20"/>
          <w:szCs w:val="20"/>
          <w:lang w:eastAsia="en-GB" w:bidi="ar-SA"/>
        </w:rPr>
        <w:t xml:space="preserve">, </w:t>
      </w:r>
      <w:r w:rsidRPr="00A44CAA">
        <w:rPr>
          <w:rFonts w:cs="Arial"/>
          <w:sz w:val="20"/>
          <w:szCs w:val="20"/>
          <w:lang w:eastAsia="en-GB" w:bidi="ar-SA"/>
        </w:rPr>
        <w:t>Nageotte</w:t>
      </w:r>
      <w:r w:rsidR="002C1293" w:rsidRPr="00A44CAA">
        <w:rPr>
          <w:rFonts w:cs="Arial"/>
          <w:sz w:val="20"/>
          <w:szCs w:val="20"/>
          <w:lang w:eastAsia="en-GB" w:bidi="ar-SA"/>
        </w:rPr>
        <w:t xml:space="preserve"> JR, </w:t>
      </w:r>
      <w:r w:rsidRPr="00A44CAA">
        <w:rPr>
          <w:rFonts w:cs="Arial"/>
          <w:sz w:val="20"/>
          <w:szCs w:val="20"/>
          <w:lang w:eastAsia="en-GB" w:bidi="ar-SA"/>
        </w:rPr>
        <w:t>Silverman</w:t>
      </w:r>
      <w:r w:rsidR="002C1293" w:rsidRPr="00A44CAA">
        <w:rPr>
          <w:rFonts w:cs="Arial"/>
          <w:sz w:val="20"/>
          <w:szCs w:val="20"/>
          <w:lang w:eastAsia="en-GB" w:bidi="ar-SA"/>
        </w:rPr>
        <w:t xml:space="preserve"> J, </w:t>
      </w:r>
      <w:r w:rsidRPr="00A44CAA">
        <w:rPr>
          <w:rFonts w:cs="Arial"/>
          <w:sz w:val="20"/>
          <w:szCs w:val="20"/>
          <w:lang w:eastAsia="en-GB" w:bidi="ar-SA"/>
        </w:rPr>
        <w:t>Bretsnyder</w:t>
      </w:r>
      <w:r w:rsidR="002C1293" w:rsidRPr="00A44CAA">
        <w:rPr>
          <w:rFonts w:cs="Arial"/>
          <w:sz w:val="20"/>
          <w:szCs w:val="20"/>
          <w:lang w:eastAsia="en-GB" w:bidi="ar-SA"/>
        </w:rPr>
        <w:t xml:space="preserve"> EC, </w:t>
      </w:r>
      <w:r w:rsidRPr="00A44CAA">
        <w:rPr>
          <w:rFonts w:cs="Arial"/>
          <w:sz w:val="20"/>
          <w:szCs w:val="20"/>
          <w:lang w:eastAsia="en-GB" w:bidi="ar-SA"/>
        </w:rPr>
        <w:t>Chen</w:t>
      </w:r>
      <w:r w:rsidR="002C1293" w:rsidRPr="00A44CAA">
        <w:rPr>
          <w:rFonts w:cs="Arial"/>
          <w:sz w:val="20"/>
          <w:szCs w:val="20"/>
          <w:lang w:eastAsia="en-GB" w:bidi="ar-SA"/>
        </w:rPr>
        <w:t xml:space="preserve"> D, </w:t>
      </w:r>
      <w:r w:rsidRPr="00A44CAA">
        <w:rPr>
          <w:rFonts w:cs="Arial"/>
          <w:sz w:val="20"/>
          <w:szCs w:val="20"/>
          <w:lang w:eastAsia="en-GB" w:bidi="ar-SA"/>
        </w:rPr>
        <w:t>Rydel</w:t>
      </w:r>
      <w:r w:rsidR="002C1293" w:rsidRPr="00A44CAA">
        <w:rPr>
          <w:rFonts w:cs="Arial"/>
          <w:sz w:val="20"/>
          <w:szCs w:val="20"/>
          <w:lang w:eastAsia="en-GB" w:bidi="ar-SA"/>
        </w:rPr>
        <w:t xml:space="preserve"> TJ, </w:t>
      </w:r>
      <w:r w:rsidRPr="00A44CAA">
        <w:rPr>
          <w:rFonts w:cs="Arial"/>
          <w:sz w:val="20"/>
          <w:szCs w:val="20"/>
          <w:lang w:eastAsia="en-GB" w:bidi="ar-SA"/>
        </w:rPr>
        <w:t>Bean</w:t>
      </w:r>
      <w:r w:rsidR="002C1293" w:rsidRPr="00A44CAA">
        <w:rPr>
          <w:rFonts w:cs="Arial"/>
          <w:sz w:val="20"/>
          <w:szCs w:val="20"/>
          <w:lang w:eastAsia="en-GB" w:bidi="ar-SA"/>
        </w:rPr>
        <w:t xml:space="preserve"> GJ, </w:t>
      </w:r>
      <w:r w:rsidRPr="00A44CAA">
        <w:rPr>
          <w:rFonts w:cs="Arial"/>
          <w:sz w:val="20"/>
          <w:szCs w:val="20"/>
          <w:lang w:eastAsia="en-GB" w:bidi="ar-SA"/>
        </w:rPr>
        <w:t>Li</w:t>
      </w:r>
      <w:r w:rsidR="002C1293" w:rsidRPr="00A44CAA">
        <w:rPr>
          <w:rFonts w:cs="Arial"/>
          <w:sz w:val="20"/>
          <w:szCs w:val="20"/>
          <w:lang w:eastAsia="en-GB" w:bidi="ar-SA"/>
        </w:rPr>
        <w:t xml:space="preserve"> KS, </w:t>
      </w:r>
      <w:r w:rsidRPr="00A44CAA">
        <w:rPr>
          <w:rFonts w:cs="Arial"/>
          <w:sz w:val="20"/>
          <w:szCs w:val="20"/>
          <w:lang w:eastAsia="en-GB" w:bidi="ar-SA"/>
        </w:rPr>
        <w:t>Kraft</w:t>
      </w:r>
      <w:r w:rsidR="00176C84">
        <w:rPr>
          <w:rFonts w:cs="Arial"/>
          <w:sz w:val="20"/>
          <w:szCs w:val="20"/>
          <w:lang w:eastAsia="en-GB" w:bidi="ar-SA"/>
        </w:rPr>
        <w:t xml:space="preserve"> E, </w:t>
      </w:r>
      <w:r w:rsidRPr="00A44CAA">
        <w:rPr>
          <w:rFonts w:cs="Arial"/>
          <w:sz w:val="20"/>
          <w:szCs w:val="20"/>
          <w:lang w:eastAsia="en-GB" w:bidi="ar-SA"/>
        </w:rPr>
        <w:t>Gowda</w:t>
      </w:r>
      <w:r w:rsidR="002C1293" w:rsidRPr="00A44CAA">
        <w:rPr>
          <w:rFonts w:cs="Arial"/>
          <w:sz w:val="20"/>
          <w:szCs w:val="20"/>
          <w:lang w:eastAsia="en-GB" w:bidi="ar-SA"/>
        </w:rPr>
        <w:t xml:space="preserve"> A, </w:t>
      </w:r>
      <w:r w:rsidRPr="00A44CAA">
        <w:rPr>
          <w:rFonts w:cs="Arial"/>
          <w:sz w:val="20"/>
          <w:szCs w:val="20"/>
          <w:lang w:eastAsia="en-GB" w:bidi="ar-SA"/>
        </w:rPr>
        <w:t>Nance</w:t>
      </w:r>
      <w:r w:rsidR="002C1293" w:rsidRPr="00A44CAA">
        <w:rPr>
          <w:rFonts w:cs="Arial"/>
          <w:sz w:val="20"/>
          <w:szCs w:val="20"/>
          <w:lang w:eastAsia="en-GB" w:bidi="ar-SA"/>
        </w:rPr>
        <w:t xml:space="preserve"> A, </w:t>
      </w:r>
      <w:r w:rsidRPr="00A44CAA">
        <w:rPr>
          <w:rFonts w:cs="Arial"/>
          <w:sz w:val="20"/>
          <w:szCs w:val="20"/>
          <w:lang w:eastAsia="en-GB" w:bidi="ar-SA"/>
        </w:rPr>
        <w:t>Moore</w:t>
      </w:r>
      <w:r w:rsidR="002C1293" w:rsidRPr="00A44CAA">
        <w:rPr>
          <w:rFonts w:cs="Arial"/>
          <w:sz w:val="20"/>
          <w:szCs w:val="20"/>
          <w:lang w:eastAsia="en-GB" w:bidi="ar-SA"/>
        </w:rPr>
        <w:t xml:space="preserve"> RG, </w:t>
      </w:r>
      <w:r w:rsidRPr="00A44CAA">
        <w:rPr>
          <w:rFonts w:cs="Arial"/>
          <w:sz w:val="20"/>
          <w:szCs w:val="20"/>
          <w:lang w:eastAsia="en-GB" w:bidi="ar-SA"/>
        </w:rPr>
        <w:t>Pleau</w:t>
      </w:r>
      <w:r w:rsidR="002C1293" w:rsidRPr="00A44CAA">
        <w:rPr>
          <w:rFonts w:cs="Arial"/>
          <w:sz w:val="20"/>
          <w:szCs w:val="20"/>
          <w:lang w:eastAsia="en-GB" w:bidi="ar-SA"/>
        </w:rPr>
        <w:t xml:space="preserve"> MJ, </w:t>
      </w:r>
      <w:r w:rsidRPr="00A44CAA">
        <w:rPr>
          <w:rFonts w:cs="Arial"/>
          <w:sz w:val="20"/>
          <w:szCs w:val="20"/>
          <w:lang w:eastAsia="en-GB" w:bidi="ar-SA"/>
        </w:rPr>
        <w:t>Milligan</w:t>
      </w:r>
      <w:r w:rsidR="002C1293" w:rsidRPr="00A44CAA">
        <w:rPr>
          <w:rFonts w:cs="Arial"/>
          <w:sz w:val="20"/>
          <w:szCs w:val="20"/>
          <w:lang w:eastAsia="en-GB" w:bidi="ar-SA"/>
        </w:rPr>
        <w:t xml:space="preserve"> JS,</w:t>
      </w:r>
      <w:r w:rsidRPr="00A44CAA">
        <w:rPr>
          <w:rFonts w:cs="Arial"/>
          <w:sz w:val="20"/>
          <w:szCs w:val="20"/>
          <w:lang w:eastAsia="en-GB" w:bidi="ar-SA"/>
        </w:rPr>
        <w:t xml:space="preserve"> Anderson</w:t>
      </w:r>
      <w:r w:rsidR="002C1293" w:rsidRPr="00A44CAA">
        <w:rPr>
          <w:rFonts w:cs="Arial"/>
          <w:sz w:val="20"/>
          <w:szCs w:val="20"/>
          <w:lang w:eastAsia="en-GB" w:bidi="ar-SA"/>
        </w:rPr>
        <w:t xml:space="preserve"> HM, </w:t>
      </w:r>
      <w:r w:rsidRPr="00A44CAA">
        <w:rPr>
          <w:rFonts w:cs="Arial"/>
          <w:sz w:val="20"/>
          <w:szCs w:val="20"/>
          <w:lang w:eastAsia="en-GB" w:bidi="ar-SA"/>
        </w:rPr>
        <w:t>Asiimwe</w:t>
      </w:r>
      <w:r w:rsidR="002C1293" w:rsidRPr="00A44CAA">
        <w:rPr>
          <w:rFonts w:cs="Arial"/>
          <w:sz w:val="20"/>
          <w:szCs w:val="20"/>
          <w:lang w:eastAsia="en-GB" w:bidi="ar-SA"/>
        </w:rPr>
        <w:t xml:space="preserve"> P, </w:t>
      </w:r>
      <w:r w:rsidRPr="00A44CAA">
        <w:rPr>
          <w:rFonts w:cs="Arial"/>
          <w:sz w:val="20"/>
          <w:szCs w:val="20"/>
          <w:lang w:eastAsia="en-GB" w:bidi="ar-SA"/>
        </w:rPr>
        <w:t>Evans</w:t>
      </w:r>
      <w:r w:rsidR="002C1293" w:rsidRPr="00A44CAA">
        <w:rPr>
          <w:rFonts w:cs="Arial"/>
          <w:sz w:val="20"/>
          <w:szCs w:val="20"/>
          <w:lang w:eastAsia="en-GB" w:bidi="ar-SA"/>
        </w:rPr>
        <w:t xml:space="preserve"> A, </w:t>
      </w:r>
      <w:r w:rsidRPr="00A44CAA">
        <w:rPr>
          <w:rFonts w:cs="Arial"/>
          <w:sz w:val="20"/>
          <w:szCs w:val="20"/>
          <w:lang w:eastAsia="en-GB" w:bidi="ar-SA"/>
        </w:rPr>
        <w:t>Moar</w:t>
      </w:r>
      <w:r w:rsidR="002C1293" w:rsidRPr="00A44CAA">
        <w:rPr>
          <w:rFonts w:cs="Arial"/>
          <w:sz w:val="20"/>
          <w:szCs w:val="20"/>
          <w:lang w:eastAsia="en-GB" w:bidi="ar-SA"/>
        </w:rPr>
        <w:t xml:space="preserve"> WJ, </w:t>
      </w:r>
      <w:r w:rsidRPr="00A44CAA">
        <w:rPr>
          <w:rFonts w:cs="Arial"/>
          <w:sz w:val="20"/>
          <w:szCs w:val="20"/>
          <w:lang w:eastAsia="en-GB" w:bidi="ar-SA"/>
        </w:rPr>
        <w:t>Martinelli</w:t>
      </w:r>
      <w:r w:rsidR="002C1293" w:rsidRPr="00A44CAA">
        <w:rPr>
          <w:rFonts w:cs="Arial"/>
          <w:sz w:val="20"/>
          <w:szCs w:val="20"/>
          <w:lang w:eastAsia="en-GB" w:bidi="ar-SA"/>
        </w:rPr>
        <w:t xml:space="preserve"> S, </w:t>
      </w:r>
      <w:r w:rsidRPr="00A44CAA">
        <w:rPr>
          <w:rFonts w:cs="Arial"/>
          <w:sz w:val="20"/>
          <w:szCs w:val="20"/>
          <w:lang w:eastAsia="en-GB" w:bidi="ar-SA"/>
        </w:rPr>
        <w:t>Head</w:t>
      </w:r>
      <w:r w:rsidR="002C1293" w:rsidRPr="00A44CAA">
        <w:rPr>
          <w:rFonts w:cs="Arial"/>
          <w:sz w:val="20"/>
          <w:szCs w:val="20"/>
          <w:lang w:eastAsia="en-GB" w:bidi="ar-SA"/>
        </w:rPr>
        <w:t xml:space="preserve"> GP</w:t>
      </w:r>
      <w:r w:rsidRPr="00A44CAA">
        <w:rPr>
          <w:rFonts w:cs="Arial"/>
          <w:sz w:val="20"/>
          <w:szCs w:val="20"/>
          <w:lang w:eastAsia="en-GB" w:bidi="ar-SA"/>
        </w:rPr>
        <w:t>, Haas</w:t>
      </w:r>
      <w:r w:rsidR="002C1293" w:rsidRPr="00A44CAA">
        <w:rPr>
          <w:rFonts w:cs="Arial"/>
          <w:sz w:val="20"/>
          <w:szCs w:val="20"/>
          <w:lang w:eastAsia="en-GB" w:bidi="ar-SA"/>
        </w:rPr>
        <w:t xml:space="preserve"> JA,</w:t>
      </w:r>
      <w:r w:rsidRPr="00A44CAA">
        <w:rPr>
          <w:rFonts w:cs="Arial"/>
          <w:sz w:val="20"/>
          <w:szCs w:val="20"/>
          <w:lang w:eastAsia="en-GB" w:bidi="ar-SA"/>
        </w:rPr>
        <w:t xml:space="preserve"> Baum</w:t>
      </w:r>
      <w:r w:rsidR="002C1293" w:rsidRPr="00A44CAA">
        <w:rPr>
          <w:rFonts w:cs="Arial"/>
          <w:sz w:val="20"/>
          <w:szCs w:val="20"/>
          <w:lang w:eastAsia="en-GB" w:bidi="ar-SA"/>
        </w:rPr>
        <w:t xml:space="preserve"> JA, </w:t>
      </w:r>
      <w:r w:rsidRPr="00A44CAA">
        <w:rPr>
          <w:rFonts w:cs="Arial"/>
          <w:sz w:val="20"/>
          <w:szCs w:val="20"/>
          <w:lang w:eastAsia="en-GB" w:bidi="ar-SA"/>
        </w:rPr>
        <w:t>Yang</w:t>
      </w:r>
      <w:r w:rsidR="002C1293" w:rsidRPr="00A44CAA">
        <w:rPr>
          <w:rFonts w:cs="Arial"/>
          <w:sz w:val="20"/>
          <w:szCs w:val="20"/>
          <w:lang w:eastAsia="en-GB" w:bidi="ar-SA"/>
        </w:rPr>
        <w:t xml:space="preserve"> F, </w:t>
      </w:r>
      <w:r w:rsidRPr="00A44CAA">
        <w:rPr>
          <w:rFonts w:cs="Arial"/>
          <w:sz w:val="20"/>
          <w:szCs w:val="20"/>
          <w:lang w:eastAsia="en-GB" w:bidi="ar-SA"/>
        </w:rPr>
        <w:t>Kerns</w:t>
      </w:r>
      <w:r w:rsidR="002C1293" w:rsidRPr="00A44CAA">
        <w:rPr>
          <w:rFonts w:cs="Arial"/>
          <w:sz w:val="20"/>
          <w:szCs w:val="20"/>
          <w:lang w:eastAsia="en-GB" w:bidi="ar-SA"/>
        </w:rPr>
        <w:t xml:space="preserve"> DL, </w:t>
      </w:r>
      <w:r w:rsidRPr="00A44CAA">
        <w:rPr>
          <w:rFonts w:cs="Arial"/>
          <w:sz w:val="20"/>
          <w:szCs w:val="20"/>
          <w:lang w:eastAsia="en-GB" w:bidi="ar-SA"/>
        </w:rPr>
        <w:t>Jerga</w:t>
      </w:r>
      <w:r w:rsidR="002C1293" w:rsidRPr="00A44CAA">
        <w:rPr>
          <w:rFonts w:cs="Arial"/>
          <w:sz w:val="20"/>
          <w:szCs w:val="20"/>
          <w:lang w:eastAsia="en-GB" w:bidi="ar-SA"/>
        </w:rPr>
        <w:t xml:space="preserve"> A (2019)</w:t>
      </w:r>
      <w:r w:rsidRPr="00A44CAA">
        <w:rPr>
          <w:rFonts w:cs="Arial"/>
          <w:sz w:val="20"/>
          <w:szCs w:val="20"/>
          <w:lang w:eastAsia="en-GB" w:bidi="ar-SA"/>
        </w:rPr>
        <w:t xml:space="preserve"> Bacillus thuringiensis Cry1Da_7 and Cry1B.868 protein interactions with novel receptors allow control of resistant fall armyworm, Spodoptera frugiperda (J.E. Smith). Applied and Environmental Mi</w:t>
      </w:r>
      <w:r w:rsidR="002C1293" w:rsidRPr="00A44CAA">
        <w:rPr>
          <w:rFonts w:cs="Arial"/>
          <w:sz w:val="20"/>
          <w:szCs w:val="20"/>
          <w:lang w:eastAsia="en-GB" w:bidi="ar-SA"/>
        </w:rPr>
        <w:t>crobiology 85:e00579-00519</w:t>
      </w:r>
    </w:p>
    <w:p w14:paraId="20035047" w14:textId="6EEDB308" w:rsidR="001D5881" w:rsidRPr="00A44CAA" w:rsidRDefault="001D5881" w:rsidP="00532CB8">
      <w:pPr>
        <w:spacing w:before="240" w:after="240"/>
        <w:rPr>
          <w:rFonts w:cs="Arial"/>
          <w:sz w:val="20"/>
          <w:szCs w:val="20"/>
          <w:lang w:eastAsia="en-GB" w:bidi="ar-SA"/>
        </w:rPr>
      </w:pPr>
      <w:r w:rsidRPr="00A44CAA">
        <w:rPr>
          <w:rFonts w:cs="Arial"/>
          <w:sz w:val="20"/>
          <w:szCs w:val="20"/>
          <w:lang w:eastAsia="en-GB" w:bidi="ar-SA"/>
        </w:rPr>
        <w:t>Wingfield P (2017) N-Terminal Methionine Processing. Curr Protoc Protein Sci 3(88):6.14.1-6.14.3</w:t>
      </w:r>
    </w:p>
    <w:p w14:paraId="1F1F72BF" w14:textId="47AC0F66" w:rsidR="006F5617" w:rsidRPr="00A44CAA" w:rsidRDefault="00B26735" w:rsidP="00532CB8">
      <w:pPr>
        <w:spacing w:before="240" w:after="120"/>
        <w:rPr>
          <w:rFonts w:cs="Arial"/>
          <w:sz w:val="20"/>
          <w:szCs w:val="20"/>
        </w:rPr>
      </w:pPr>
      <w:r w:rsidRPr="00A44CAA">
        <w:rPr>
          <w:rFonts w:cs="Arial"/>
          <w:sz w:val="20"/>
          <w:szCs w:val="20"/>
        </w:rPr>
        <w:t xml:space="preserve">WHO (1999) Microbial pest control agent </w:t>
      </w:r>
      <w:r w:rsidRPr="00A44CAA">
        <w:rPr>
          <w:rFonts w:cs="Arial"/>
          <w:i/>
          <w:sz w:val="20"/>
          <w:szCs w:val="20"/>
        </w:rPr>
        <w:t>Bacillus thuringiensis</w:t>
      </w:r>
      <w:r w:rsidRPr="00A44CAA">
        <w:rPr>
          <w:rFonts w:cs="Arial"/>
          <w:sz w:val="20"/>
          <w:szCs w:val="20"/>
        </w:rPr>
        <w:t>. Environmental Health Criteria 217. World health Organization, Geneva</w:t>
      </w:r>
    </w:p>
    <w:p w14:paraId="1EDE932A" w14:textId="569EAB92" w:rsidR="006F5617" w:rsidRPr="00A44CAA" w:rsidRDefault="006F5617" w:rsidP="00532CB8">
      <w:pPr>
        <w:spacing w:before="240" w:after="240"/>
        <w:rPr>
          <w:rFonts w:cs="Arial"/>
          <w:sz w:val="20"/>
          <w:szCs w:val="20"/>
          <w:lang w:eastAsia="en-GB" w:bidi="ar-SA"/>
        </w:rPr>
      </w:pPr>
      <w:r w:rsidRPr="00A44CAA">
        <w:rPr>
          <w:rFonts w:cs="Arial"/>
          <w:sz w:val="20"/>
          <w:szCs w:val="20"/>
        </w:rPr>
        <w:t>Zastrow-Hayes GM, Lin H, Sigmund AL, Hoffman JL, Alarcon CM, Hayes KR, Richmond TA, Jeddeloh JA, May GD, Beatty MK (2015) Southern-by-Sequencing: a robust screening approach for molecular characterization of genetically modified crops. Plant Genome 8(1): e2014.08.0037</w:t>
      </w:r>
    </w:p>
    <w:p w14:paraId="79170549" w14:textId="541EC6B2" w:rsidR="00F25586" w:rsidRPr="00A44CAA" w:rsidRDefault="00185BFB" w:rsidP="00532CB8">
      <w:pPr>
        <w:spacing w:before="240" w:after="120"/>
        <w:rPr>
          <w:rFonts w:cs="Arial"/>
          <w:sz w:val="20"/>
          <w:szCs w:val="20"/>
        </w:rPr>
      </w:pPr>
      <w:r w:rsidRPr="00A44CAA">
        <w:rPr>
          <w:rFonts w:cs="Arial"/>
          <w:sz w:val="20"/>
          <w:szCs w:val="20"/>
        </w:rPr>
        <w:t>Zhang W, Subbarao S, Addae P, Shen A, Armstrong C, Peschke V, Gilbertson L (2003) Cre/lox-mediated marker gene excision in transgenic maize (Zea mays L.) plants. Theoretical and Applied Genetics 107:1157-1168</w:t>
      </w:r>
    </w:p>
    <w:p w14:paraId="6FAB6B38" w14:textId="72BCD085" w:rsidR="00F25586" w:rsidRDefault="00F25586">
      <w:pPr>
        <w:widowControl/>
        <w:rPr>
          <w:lang w:bidi="ar-SA"/>
        </w:rPr>
      </w:pPr>
      <w:r w:rsidRPr="00A44CAA">
        <w:rPr>
          <w:rFonts w:cs="Arial"/>
          <w:sz w:val="20"/>
          <w:szCs w:val="20"/>
          <w:lang w:bidi="ar-SA"/>
        </w:rPr>
        <w:br w:type="page"/>
      </w:r>
    </w:p>
    <w:p w14:paraId="609B761D" w14:textId="070985BF" w:rsidR="00F25586" w:rsidRPr="005A0885" w:rsidRDefault="00F25586" w:rsidP="00F25586">
      <w:pPr>
        <w:pStyle w:val="Heading1"/>
      </w:pPr>
      <w:bookmarkStart w:id="316" w:name="_Toc38956971"/>
      <w:bookmarkStart w:id="317" w:name="_Toc52290706"/>
      <w:r w:rsidRPr="00937080">
        <w:lastRenderedPageBreak/>
        <w:tab/>
      </w:r>
      <w:bookmarkStart w:id="318" w:name="_Toc80177657"/>
      <w:bookmarkStart w:id="319" w:name="_Toc80823160"/>
      <w:r>
        <w:t>Appendix 1</w:t>
      </w:r>
      <w:bookmarkEnd w:id="316"/>
      <w:bookmarkEnd w:id="317"/>
      <w:bookmarkEnd w:id="318"/>
      <w:bookmarkEnd w:id="319"/>
    </w:p>
    <w:p w14:paraId="0B6AB64B" w14:textId="2140E785" w:rsidR="00FE4654" w:rsidRDefault="003F344E" w:rsidP="00FE4654">
      <w:pPr>
        <w:widowControl/>
        <w:spacing w:before="240" w:after="240"/>
        <w:rPr>
          <w:b/>
          <w:i/>
        </w:rPr>
      </w:pPr>
      <w:r w:rsidRPr="002B3C18">
        <w:rPr>
          <w:b/>
          <w:i/>
        </w:rPr>
        <w:t xml:space="preserve">Flowchart showing the development </w:t>
      </w:r>
      <w:r>
        <w:rPr>
          <w:b/>
          <w:i/>
        </w:rPr>
        <w:t xml:space="preserve">process in the creation of the </w:t>
      </w:r>
      <w:r w:rsidR="008664FF">
        <w:rPr>
          <w:b/>
          <w:i/>
        </w:rPr>
        <w:t>MON95379</w:t>
      </w:r>
      <w:r>
        <w:rPr>
          <w:b/>
          <w:i/>
        </w:rPr>
        <w:t xml:space="preserve"> </w:t>
      </w:r>
      <w:r w:rsidR="004F4C72">
        <w:rPr>
          <w:b/>
          <w:i/>
        </w:rPr>
        <w:t xml:space="preserve">corn </w:t>
      </w:r>
      <w:r>
        <w:rPr>
          <w:b/>
          <w:i/>
        </w:rPr>
        <w:t>line</w:t>
      </w:r>
    </w:p>
    <w:p w14:paraId="509885DC" w14:textId="270998B8" w:rsidR="00F25586" w:rsidRDefault="00B32D76" w:rsidP="00FE4654">
      <w:pPr>
        <w:widowControl/>
        <w:spacing w:before="240" w:after="240"/>
        <w:rPr>
          <w:b/>
          <w:i/>
        </w:rPr>
      </w:pPr>
      <w:r>
        <w:rPr>
          <w:b/>
          <w:i/>
        </w:rPr>
        <w:t xml:space="preserve"> </w:t>
      </w:r>
      <w:r w:rsidR="00185BFB">
        <w:rPr>
          <w:noProof/>
          <w:lang w:eastAsia="en-GB" w:bidi="ar-SA"/>
        </w:rPr>
        <w:drawing>
          <wp:inline distT="0" distB="0" distL="0" distR="0" wp14:anchorId="429D1375" wp14:editId="45DFF07B">
            <wp:extent cx="5457825" cy="7429500"/>
            <wp:effectExtent l="0" t="0" r="9525" b="0"/>
            <wp:docPr id="2" name="Picture 2" descr="Flowchart showing the development process in the creation of the MON95379 corn line" title="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57825" cy="7429500"/>
                    </a:xfrm>
                    <a:prstGeom prst="rect">
                      <a:avLst/>
                    </a:prstGeom>
                  </pic:spPr>
                </pic:pic>
              </a:graphicData>
            </a:graphic>
          </wp:inline>
        </w:drawing>
      </w:r>
    </w:p>
    <w:p w14:paraId="36349446" w14:textId="7C77A022" w:rsidR="005F2C33" w:rsidRPr="00B32D76" w:rsidRDefault="005F2C33" w:rsidP="005F2C33">
      <w:pPr>
        <w:widowControl/>
        <w:rPr>
          <w:b/>
          <w:i/>
        </w:rPr>
      </w:pPr>
    </w:p>
    <w:p w14:paraId="3077885E" w14:textId="4290FD3E" w:rsidR="00185BFB" w:rsidRDefault="00185BFB" w:rsidP="00185BFB">
      <w:pPr>
        <w:pStyle w:val="Heading1"/>
      </w:pPr>
      <w:r w:rsidRPr="00937080">
        <w:lastRenderedPageBreak/>
        <w:tab/>
      </w:r>
      <w:bookmarkStart w:id="320" w:name="_Toc80177658"/>
      <w:bookmarkStart w:id="321" w:name="_Toc80823161"/>
      <w:r>
        <w:t>Appendix 2</w:t>
      </w:r>
      <w:bookmarkEnd w:id="320"/>
      <w:bookmarkEnd w:id="321"/>
    </w:p>
    <w:p w14:paraId="4F4FFCCD" w14:textId="5E5D0079" w:rsidR="00FE4654" w:rsidRDefault="00FE4654" w:rsidP="00FE4654">
      <w:pPr>
        <w:rPr>
          <w:b/>
          <w:i/>
        </w:rPr>
      </w:pPr>
      <w:r>
        <w:rPr>
          <w:b/>
          <w:i/>
        </w:rPr>
        <w:t>PV-ZM00513642 plasmid map</w:t>
      </w:r>
      <w:r w:rsidR="00CD405D">
        <w:rPr>
          <w:b/>
          <w:i/>
        </w:rPr>
        <w:t xml:space="preserve"> used to create the Cre recombinase expressing line</w:t>
      </w:r>
    </w:p>
    <w:p w14:paraId="30E81892" w14:textId="77777777" w:rsidR="00CD405D" w:rsidRPr="00FE4654" w:rsidRDefault="00CD405D" w:rsidP="00FE4654">
      <w:pPr>
        <w:rPr>
          <w:lang w:bidi="ar-SA"/>
        </w:rPr>
      </w:pPr>
    </w:p>
    <w:p w14:paraId="2F47E5F9" w14:textId="276C1437" w:rsidR="00D60568" w:rsidRPr="00E203C2" w:rsidRDefault="00185BFB" w:rsidP="00690206">
      <w:r>
        <w:rPr>
          <w:noProof/>
          <w:lang w:eastAsia="en-GB" w:bidi="ar-SA"/>
        </w:rPr>
        <w:drawing>
          <wp:inline distT="0" distB="0" distL="0" distR="0" wp14:anchorId="7850494F" wp14:editId="1C859272">
            <wp:extent cx="5759450" cy="4672965"/>
            <wp:effectExtent l="0" t="0" r="0" b="0"/>
            <wp:docPr id="6" name="Picture 6" descr="PV-ZM00513642 plasmid map used to create the Cre recombinase expressing line" title="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4672965"/>
                    </a:xfrm>
                    <a:prstGeom prst="rect">
                      <a:avLst/>
                    </a:prstGeom>
                  </pic:spPr>
                </pic:pic>
              </a:graphicData>
            </a:graphic>
          </wp:inline>
        </w:drawing>
      </w:r>
    </w:p>
    <w:sectPr w:rsidR="00D60568" w:rsidRPr="00E203C2" w:rsidSect="0054272D">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913080" w14:textId="77777777" w:rsidR="008D0969" w:rsidRDefault="008D0969">
      <w:r>
        <w:separator/>
      </w:r>
    </w:p>
  </w:endnote>
  <w:endnote w:type="continuationSeparator" w:id="0">
    <w:p w14:paraId="6BF1180F" w14:textId="77777777" w:rsidR="008D0969" w:rsidRDefault="008D0969">
      <w:r>
        <w:continuationSeparator/>
      </w:r>
    </w:p>
  </w:endnote>
  <w:endnote w:type="continuationNotice" w:id="1">
    <w:p w14:paraId="59D9D5BE" w14:textId="77777777" w:rsidR="008D0969" w:rsidRDefault="008D09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B1ABB8" w14:textId="77777777" w:rsidR="008D0969" w:rsidRDefault="008D0969">
      <w:r>
        <w:separator/>
      </w:r>
    </w:p>
  </w:footnote>
  <w:footnote w:type="continuationSeparator" w:id="0">
    <w:p w14:paraId="16CB0AB6" w14:textId="77777777" w:rsidR="008D0969" w:rsidRDefault="008D0969">
      <w:r>
        <w:continuationSeparator/>
      </w:r>
    </w:p>
  </w:footnote>
  <w:footnote w:type="continuationNotice" w:id="1">
    <w:p w14:paraId="29240B20" w14:textId="77777777" w:rsidR="008D0969" w:rsidRDefault="008D0969"/>
  </w:footnote>
  <w:footnote w:id="2">
    <w:p w14:paraId="074F407D" w14:textId="67F835B0" w:rsidR="00F44F25" w:rsidRPr="007E37D1" w:rsidRDefault="00F44F25" w:rsidP="00A173EF">
      <w:pPr>
        <w:pStyle w:val="FootnoteText"/>
        <w:rPr>
          <w:sz w:val="18"/>
          <w:szCs w:val="18"/>
        </w:rPr>
      </w:pPr>
      <w:r w:rsidRPr="00381EBA">
        <w:rPr>
          <w:rStyle w:val="FootnoteReference"/>
          <w:sz w:val="18"/>
          <w:szCs w:val="18"/>
        </w:rPr>
        <w:footnoteRef/>
      </w:r>
      <w:r w:rsidRPr="00381EBA">
        <w:rPr>
          <w:sz w:val="18"/>
          <w:szCs w:val="18"/>
        </w:rPr>
        <w:t xml:space="preserve"> </w:t>
      </w:r>
      <w:r>
        <w:rPr>
          <w:sz w:val="18"/>
          <w:szCs w:val="18"/>
        </w:rPr>
        <w:t>million tons</w:t>
      </w:r>
    </w:p>
  </w:footnote>
  <w:footnote w:id="3">
    <w:p w14:paraId="0669B8EE" w14:textId="77777777" w:rsidR="00F44F25" w:rsidRDefault="00F44F25" w:rsidP="00A173EF">
      <w:pPr>
        <w:pStyle w:val="FootnoteText"/>
      </w:pPr>
      <w:r w:rsidRPr="005C3C65">
        <w:rPr>
          <w:rStyle w:val="FootnoteReference"/>
          <w:sz w:val="18"/>
        </w:rPr>
        <w:footnoteRef/>
      </w:r>
      <w:r w:rsidRPr="005C3C65">
        <w:rPr>
          <w:sz w:val="18"/>
        </w:rPr>
        <w:t xml:space="preserve"> </w:t>
      </w:r>
      <w:r>
        <w:rPr>
          <w:sz w:val="18"/>
        </w:rPr>
        <w:t xml:space="preserve">For more information please see USDA Economic Research Service: </w:t>
      </w:r>
      <w:r w:rsidRPr="003D340B">
        <w:rPr>
          <w:rStyle w:val="Hyperlink"/>
          <w:sz w:val="18"/>
        </w:rPr>
        <w:t>http://www.ers.usda.gov/data-products/adoption-of-genetically-engineered-crops-in-the-us.aspx</w:t>
      </w:r>
    </w:p>
  </w:footnote>
  <w:footnote w:id="4">
    <w:p w14:paraId="20E83ACF" w14:textId="77777777" w:rsidR="00F44F25" w:rsidRPr="00EE7EE7" w:rsidRDefault="00F44F25" w:rsidP="00A173EF">
      <w:pPr>
        <w:pStyle w:val="FootnoteText"/>
        <w:rPr>
          <w:sz w:val="18"/>
        </w:rPr>
      </w:pPr>
      <w:r w:rsidRPr="00EE7EE7">
        <w:rPr>
          <w:rStyle w:val="FootnoteReference"/>
          <w:sz w:val="18"/>
        </w:rPr>
        <w:footnoteRef/>
      </w:r>
      <w:r w:rsidRPr="00EE7EE7">
        <w:rPr>
          <w:sz w:val="18"/>
        </w:rPr>
        <w:t xml:space="preserve"> </w:t>
      </w:r>
      <w:r>
        <w:rPr>
          <w:sz w:val="18"/>
        </w:rPr>
        <w:t>USDA Grain Report, CA14062, 2014:</w:t>
      </w:r>
      <w:r>
        <w:rPr>
          <w:rStyle w:val="Hyperlink"/>
          <w:sz w:val="18"/>
        </w:rPr>
        <w:t xml:space="preserve"> </w:t>
      </w:r>
      <w:r w:rsidRPr="003D340B">
        <w:rPr>
          <w:rStyle w:val="Hyperlink"/>
          <w:sz w:val="18"/>
        </w:rPr>
        <w:t>https://apps.fas.usda.gov/newgainapi/api/Report/DownloadReportByFileName?fileName=Agricultural%20Biotechnology%20Annual_Ottawa_Canada_7-14-2014</w:t>
      </w:r>
    </w:p>
  </w:footnote>
  <w:footnote w:id="5">
    <w:p w14:paraId="01BC562B" w14:textId="2D157EE6" w:rsidR="00F44F25" w:rsidRPr="00C81A40" w:rsidRDefault="00F44F25">
      <w:pPr>
        <w:pStyle w:val="FootnoteText"/>
        <w:rPr>
          <w:lang w:val="en-AU"/>
        </w:rPr>
      </w:pPr>
      <w:r>
        <w:rPr>
          <w:rStyle w:val="FootnoteReference"/>
        </w:rPr>
        <w:footnoteRef/>
      </w:r>
      <w:r>
        <w:t xml:space="preserve"> </w:t>
      </w:r>
      <w:r>
        <w:rPr>
          <w:iCs/>
        </w:rPr>
        <w:t>The NGS method was sufficiently sensitive to detect 100% of the spiked plasmid when present at 1/10</w:t>
      </w:r>
      <w:r w:rsidRPr="00C81A40">
        <w:rPr>
          <w:iCs/>
          <w:vertAlign w:val="superscript"/>
        </w:rPr>
        <w:t>th</w:t>
      </w:r>
      <w:r>
        <w:rPr>
          <w:iCs/>
        </w:rPr>
        <w:t xml:space="preserve"> of a copy per genome equivalent or greater. Additionally, reads were mapped to a single copy of an endogenous gene and the depth of coverage for MON95379 and the controls was comprehensive.</w:t>
      </w:r>
    </w:p>
  </w:footnote>
  <w:footnote w:id="6">
    <w:p w14:paraId="67C8104F" w14:textId="4599CCC3" w:rsidR="00F44F25" w:rsidRPr="00BE7388" w:rsidRDefault="00F44F25">
      <w:pPr>
        <w:pStyle w:val="FootnoteText"/>
        <w:rPr>
          <w:lang w:val="en-AU"/>
        </w:rPr>
      </w:pPr>
      <w:r>
        <w:rPr>
          <w:rStyle w:val="FootnoteReference"/>
        </w:rPr>
        <w:footnoteRef/>
      </w:r>
      <w:r>
        <w:t xml:space="preserve"> </w:t>
      </w:r>
      <w:r>
        <w:rPr>
          <w:lang w:val="en-AU"/>
        </w:rPr>
        <w:t>Junction sites are comprised of the MON95379 inserted border sequences and flanking sequences in the corn genome.</w:t>
      </w:r>
    </w:p>
  </w:footnote>
  <w:footnote w:id="7">
    <w:p w14:paraId="5EC23B37" w14:textId="1EFCDD81" w:rsidR="00F44F25" w:rsidRPr="00A93624" w:rsidRDefault="00F44F25" w:rsidP="00B06865">
      <w:pPr>
        <w:pStyle w:val="FootnoteText"/>
        <w:rPr>
          <w:lang w:val="en-AU"/>
        </w:rPr>
      </w:pPr>
      <w:r>
        <w:rPr>
          <w:rStyle w:val="FootnoteReference"/>
        </w:rPr>
        <w:footnoteRef/>
      </w:r>
      <w:r>
        <w:t xml:space="preserve"> </w:t>
      </w:r>
      <w:r>
        <w:rPr>
          <w:lang w:val="en-AU"/>
        </w:rPr>
        <w:t>Evaluation of sequences stop-to-stop codon is a more conservative approach compared to the evaluation of start-to-stop codon sequences.</w:t>
      </w:r>
    </w:p>
  </w:footnote>
  <w:footnote w:id="8">
    <w:p w14:paraId="7125DC2D" w14:textId="77777777" w:rsidR="00F44F25" w:rsidRDefault="00F44F25" w:rsidP="004738B0">
      <w:pPr>
        <w:pStyle w:val="FootnoteText"/>
        <w:rPr>
          <w:lang w:val="en-AU"/>
        </w:rPr>
      </w:pPr>
      <w:r>
        <w:rPr>
          <w:rStyle w:val="FootnoteReference"/>
        </w:rPr>
        <w:footnoteRef/>
      </w:r>
      <w:r>
        <w:t xml:space="preserve"> </w:t>
      </w:r>
      <w:hyperlink r:id="rId1" w:history="1">
        <w:r w:rsidRPr="00222B44">
          <w:rPr>
            <w:rStyle w:val="Hyperlink"/>
          </w:rPr>
          <w:t>http://comparedatabase.org/database/</w:t>
        </w:r>
      </w:hyperlink>
      <w:r>
        <w:t xml:space="preserve"> </w:t>
      </w:r>
    </w:p>
  </w:footnote>
  <w:footnote w:id="9">
    <w:p w14:paraId="3D39C54B" w14:textId="2181245C" w:rsidR="00F44F25" w:rsidRPr="008E69C0" w:rsidRDefault="00F44F25">
      <w:pPr>
        <w:pStyle w:val="FootnoteText"/>
      </w:pPr>
      <w:r>
        <w:rPr>
          <w:rStyle w:val="FootnoteReference"/>
        </w:rPr>
        <w:footnoteRef/>
      </w:r>
      <w:r>
        <w:t xml:space="preserve"> </w:t>
      </w:r>
      <w:hyperlink r:id="rId2" w:history="1">
        <w:r w:rsidRPr="00513B42">
          <w:rPr>
            <w:rStyle w:val="Hyperlink"/>
          </w:rPr>
          <w:t>https://www.ncbi.nlm.nih.gov/protein/</w:t>
        </w:r>
      </w:hyperlink>
    </w:p>
  </w:footnote>
  <w:footnote w:id="10">
    <w:p w14:paraId="70EFDC7F" w14:textId="7EEADFBE" w:rsidR="00F44F25" w:rsidRPr="00B93575" w:rsidRDefault="00F44F25" w:rsidP="004103D7">
      <w:pPr>
        <w:pStyle w:val="FootnoteText"/>
        <w:rPr>
          <w:sz w:val="18"/>
        </w:rPr>
      </w:pPr>
      <w:r>
        <w:rPr>
          <w:rStyle w:val="FootnoteReference"/>
        </w:rPr>
        <w:footnoteRef/>
      </w:r>
      <w:r>
        <w:t xml:space="preserve"> </w:t>
      </w:r>
      <w:r w:rsidRPr="00C242CA">
        <w:rPr>
          <w:sz w:val="18"/>
        </w:rPr>
        <w:t>Field trial sites</w:t>
      </w:r>
      <w:r>
        <w:rPr>
          <w:sz w:val="18"/>
        </w:rPr>
        <w:t xml:space="preserve"> for testing protein expression levels were in the following US states – </w:t>
      </w:r>
      <w:r w:rsidRPr="00A2693A">
        <w:rPr>
          <w:sz w:val="18"/>
        </w:rPr>
        <w:t>Iowa</w:t>
      </w:r>
      <w:r>
        <w:rPr>
          <w:sz w:val="18"/>
        </w:rPr>
        <w:t xml:space="preserve"> (two sites)</w:t>
      </w:r>
      <w:r w:rsidRPr="00A2693A">
        <w:rPr>
          <w:sz w:val="18"/>
        </w:rPr>
        <w:t>, Il</w:t>
      </w:r>
      <w:r>
        <w:rPr>
          <w:sz w:val="18"/>
        </w:rPr>
        <w:t>linois, Nebraska and Ohio.</w:t>
      </w:r>
    </w:p>
  </w:footnote>
  <w:footnote w:id="11">
    <w:p w14:paraId="024D2582" w14:textId="1861F0E4" w:rsidR="00F44F25" w:rsidRPr="0027683E" w:rsidRDefault="00F44F25">
      <w:pPr>
        <w:pStyle w:val="FootnoteText"/>
        <w:rPr>
          <w:lang w:val="en-AU"/>
        </w:rPr>
      </w:pPr>
      <w:r>
        <w:rPr>
          <w:rStyle w:val="FootnoteReference"/>
        </w:rPr>
        <w:footnoteRef/>
      </w:r>
      <w:r>
        <w:t xml:space="preserve"> </w:t>
      </w:r>
      <w:r w:rsidRPr="0027683E">
        <w:rPr>
          <w:lang w:bidi="ar-SA"/>
        </w:rPr>
        <w:t>Pancreatin is a mixture of proteolytic enzymes.</w:t>
      </w:r>
    </w:p>
  </w:footnote>
  <w:footnote w:id="12">
    <w:p w14:paraId="71712239" w14:textId="0C7DCCA9" w:rsidR="00F44F25" w:rsidRDefault="00F44F25" w:rsidP="001B53B6">
      <w:pPr>
        <w:pStyle w:val="FootnoteText"/>
        <w:rPr>
          <w:sz w:val="18"/>
        </w:rPr>
      </w:pPr>
      <w:r>
        <w:rPr>
          <w:rStyle w:val="FootnoteReference"/>
        </w:rPr>
        <w:footnoteRef/>
      </w:r>
      <w:r>
        <w:t xml:space="preserve"> </w:t>
      </w:r>
      <w:r w:rsidRPr="00136846">
        <w:rPr>
          <w:sz w:val="18"/>
          <w:szCs w:val="18"/>
        </w:rPr>
        <w:t>The location</w:t>
      </w:r>
      <w:r>
        <w:rPr>
          <w:sz w:val="18"/>
        </w:rPr>
        <w:t xml:space="preserve"> of the five field trial sites: two sites in Iowa, and one site in</w:t>
      </w:r>
      <w:r>
        <w:t xml:space="preserve"> </w:t>
      </w:r>
      <w:r>
        <w:rPr>
          <w:sz w:val="18"/>
        </w:rPr>
        <w:t>Illinois, Nebraska and Ohio.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0E4A"/>
    <w:multiLevelType w:val="hybridMultilevel"/>
    <w:tmpl w:val="F8AEC9E0"/>
    <w:lvl w:ilvl="0" w:tplc="8B1E8F32">
      <w:start w:val="1"/>
      <w:numFmt w:val="lowerLetter"/>
      <w:lvlText w:val="(%1)"/>
      <w:lvlJc w:val="left"/>
      <w:pPr>
        <w:ind w:left="810" w:hanging="45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49770F"/>
    <w:multiLevelType w:val="hybridMultilevel"/>
    <w:tmpl w:val="AE0C6D70"/>
    <w:lvl w:ilvl="0" w:tplc="F91C73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963D77"/>
    <w:multiLevelType w:val="hybridMultilevel"/>
    <w:tmpl w:val="7632DC76"/>
    <w:lvl w:ilvl="0" w:tplc="AB405820">
      <w:start w:val="1"/>
      <w:numFmt w:val="bullet"/>
      <w:pStyle w:val="FSBullet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6054271"/>
    <w:multiLevelType w:val="hybridMultilevel"/>
    <w:tmpl w:val="7AC0B316"/>
    <w:lvl w:ilvl="0" w:tplc="FDFEA674">
      <w:start w:val="1"/>
      <w:numFmt w:val="bullet"/>
      <w:pStyle w:val="FSBullet1"/>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44A0098"/>
    <w:multiLevelType w:val="hybridMultilevel"/>
    <w:tmpl w:val="CF5C9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E23B5C"/>
    <w:multiLevelType w:val="hybridMultilevel"/>
    <w:tmpl w:val="15E2C8B4"/>
    <w:lvl w:ilvl="0" w:tplc="B234E9C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4E044049"/>
    <w:multiLevelType w:val="hybridMultilevel"/>
    <w:tmpl w:val="0A0832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95707B"/>
    <w:multiLevelType w:val="hybridMultilevel"/>
    <w:tmpl w:val="CE427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D34A03"/>
    <w:multiLevelType w:val="hybridMultilevel"/>
    <w:tmpl w:val="8B084440"/>
    <w:lvl w:ilvl="0" w:tplc="EE92EC8E">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8"/>
  </w:num>
  <w:num w:numId="5">
    <w:abstractNumId w:val="1"/>
  </w:num>
  <w:num w:numId="6">
    <w:abstractNumId w:val="7"/>
  </w:num>
  <w:num w:numId="7">
    <w:abstractNumId w:val="0"/>
  </w:num>
  <w:num w:numId="8">
    <w:abstractNumId w:val="4"/>
  </w:num>
  <w:num w:numId="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342"/>
    <w:rsid w:val="00001CF2"/>
    <w:rsid w:val="0000247B"/>
    <w:rsid w:val="000044CE"/>
    <w:rsid w:val="0000469B"/>
    <w:rsid w:val="00004D6F"/>
    <w:rsid w:val="00006E14"/>
    <w:rsid w:val="0001073E"/>
    <w:rsid w:val="00012FF6"/>
    <w:rsid w:val="00013715"/>
    <w:rsid w:val="000153A5"/>
    <w:rsid w:val="00015A2E"/>
    <w:rsid w:val="00017827"/>
    <w:rsid w:val="0002144F"/>
    <w:rsid w:val="00024380"/>
    <w:rsid w:val="000256FA"/>
    <w:rsid w:val="000317B2"/>
    <w:rsid w:val="000345FA"/>
    <w:rsid w:val="000350A6"/>
    <w:rsid w:val="00035FF3"/>
    <w:rsid w:val="00042E6C"/>
    <w:rsid w:val="0004766B"/>
    <w:rsid w:val="00051021"/>
    <w:rsid w:val="00051ED9"/>
    <w:rsid w:val="00054C0D"/>
    <w:rsid w:val="00057181"/>
    <w:rsid w:val="00061989"/>
    <w:rsid w:val="0006473A"/>
    <w:rsid w:val="00064B2D"/>
    <w:rsid w:val="00065F1F"/>
    <w:rsid w:val="000714FB"/>
    <w:rsid w:val="00076D33"/>
    <w:rsid w:val="00077F23"/>
    <w:rsid w:val="00080757"/>
    <w:rsid w:val="0009292E"/>
    <w:rsid w:val="00092B46"/>
    <w:rsid w:val="00092CDA"/>
    <w:rsid w:val="00093FC4"/>
    <w:rsid w:val="00094E05"/>
    <w:rsid w:val="000A27E9"/>
    <w:rsid w:val="000A3D8B"/>
    <w:rsid w:val="000A4724"/>
    <w:rsid w:val="000A5DF8"/>
    <w:rsid w:val="000A7806"/>
    <w:rsid w:val="000B34E9"/>
    <w:rsid w:val="000B6AF2"/>
    <w:rsid w:val="000D0602"/>
    <w:rsid w:val="000D6FD4"/>
    <w:rsid w:val="000D728F"/>
    <w:rsid w:val="000E0AE4"/>
    <w:rsid w:val="000E241C"/>
    <w:rsid w:val="000E3393"/>
    <w:rsid w:val="000E3C86"/>
    <w:rsid w:val="000E3DBC"/>
    <w:rsid w:val="000F0461"/>
    <w:rsid w:val="000F2E35"/>
    <w:rsid w:val="000F5B68"/>
    <w:rsid w:val="00101EE5"/>
    <w:rsid w:val="00103958"/>
    <w:rsid w:val="00113CE3"/>
    <w:rsid w:val="00113DB0"/>
    <w:rsid w:val="001154D2"/>
    <w:rsid w:val="00117522"/>
    <w:rsid w:val="00124C52"/>
    <w:rsid w:val="00136846"/>
    <w:rsid w:val="00142CCC"/>
    <w:rsid w:val="0014303C"/>
    <w:rsid w:val="00144618"/>
    <w:rsid w:val="001542D8"/>
    <w:rsid w:val="00154688"/>
    <w:rsid w:val="00155688"/>
    <w:rsid w:val="00160DD7"/>
    <w:rsid w:val="00166D98"/>
    <w:rsid w:val="0017102E"/>
    <w:rsid w:val="001754B1"/>
    <w:rsid w:val="00176C84"/>
    <w:rsid w:val="00180C41"/>
    <w:rsid w:val="001819FC"/>
    <w:rsid w:val="00182C4C"/>
    <w:rsid w:val="00185BFB"/>
    <w:rsid w:val="001861ED"/>
    <w:rsid w:val="0019619F"/>
    <w:rsid w:val="00197D8D"/>
    <w:rsid w:val="001A1A75"/>
    <w:rsid w:val="001A7E9A"/>
    <w:rsid w:val="001B49B0"/>
    <w:rsid w:val="001B53B6"/>
    <w:rsid w:val="001C27A3"/>
    <w:rsid w:val="001C5295"/>
    <w:rsid w:val="001C7816"/>
    <w:rsid w:val="001D31BC"/>
    <w:rsid w:val="001D5881"/>
    <w:rsid w:val="001D61EB"/>
    <w:rsid w:val="001E09FA"/>
    <w:rsid w:val="002012F7"/>
    <w:rsid w:val="00201F04"/>
    <w:rsid w:val="00203540"/>
    <w:rsid w:val="00207683"/>
    <w:rsid w:val="00213FA3"/>
    <w:rsid w:val="0021612B"/>
    <w:rsid w:val="0022083A"/>
    <w:rsid w:val="00220E0E"/>
    <w:rsid w:val="00221D07"/>
    <w:rsid w:val="00224EDF"/>
    <w:rsid w:val="00227E4A"/>
    <w:rsid w:val="00230245"/>
    <w:rsid w:val="00234148"/>
    <w:rsid w:val="00241E2C"/>
    <w:rsid w:val="002441C1"/>
    <w:rsid w:val="0024582E"/>
    <w:rsid w:val="00245C56"/>
    <w:rsid w:val="002547EF"/>
    <w:rsid w:val="00256D65"/>
    <w:rsid w:val="00264018"/>
    <w:rsid w:val="00271F00"/>
    <w:rsid w:val="00273A80"/>
    <w:rsid w:val="0027683E"/>
    <w:rsid w:val="002828B3"/>
    <w:rsid w:val="00284F51"/>
    <w:rsid w:val="00287087"/>
    <w:rsid w:val="0029204E"/>
    <w:rsid w:val="0029212A"/>
    <w:rsid w:val="002935A2"/>
    <w:rsid w:val="0029631C"/>
    <w:rsid w:val="00297B9C"/>
    <w:rsid w:val="00297F43"/>
    <w:rsid w:val="002A0194"/>
    <w:rsid w:val="002A3314"/>
    <w:rsid w:val="002A4598"/>
    <w:rsid w:val="002A57EF"/>
    <w:rsid w:val="002A5F8B"/>
    <w:rsid w:val="002A7F6C"/>
    <w:rsid w:val="002B053C"/>
    <w:rsid w:val="002B0F52"/>
    <w:rsid w:val="002B1539"/>
    <w:rsid w:val="002B6BCC"/>
    <w:rsid w:val="002C1293"/>
    <w:rsid w:val="002C1E9C"/>
    <w:rsid w:val="002D6373"/>
    <w:rsid w:val="002D6809"/>
    <w:rsid w:val="002E591A"/>
    <w:rsid w:val="002F1823"/>
    <w:rsid w:val="002F2329"/>
    <w:rsid w:val="002F3E78"/>
    <w:rsid w:val="002F45A7"/>
    <w:rsid w:val="002F6488"/>
    <w:rsid w:val="002F698D"/>
    <w:rsid w:val="00304FBD"/>
    <w:rsid w:val="00305706"/>
    <w:rsid w:val="00305BB3"/>
    <w:rsid w:val="0030776E"/>
    <w:rsid w:val="00310204"/>
    <w:rsid w:val="00311E31"/>
    <w:rsid w:val="00313E03"/>
    <w:rsid w:val="00315AB4"/>
    <w:rsid w:val="00320839"/>
    <w:rsid w:val="003213F9"/>
    <w:rsid w:val="00321E7E"/>
    <w:rsid w:val="003222A0"/>
    <w:rsid w:val="00323DBF"/>
    <w:rsid w:val="00325E96"/>
    <w:rsid w:val="00326D85"/>
    <w:rsid w:val="00327B51"/>
    <w:rsid w:val="003309A8"/>
    <w:rsid w:val="00331A94"/>
    <w:rsid w:val="00332B12"/>
    <w:rsid w:val="0033322C"/>
    <w:rsid w:val="00335741"/>
    <w:rsid w:val="00337A28"/>
    <w:rsid w:val="00337FBB"/>
    <w:rsid w:val="0034308A"/>
    <w:rsid w:val="00351B07"/>
    <w:rsid w:val="00352CF2"/>
    <w:rsid w:val="00354435"/>
    <w:rsid w:val="003565DA"/>
    <w:rsid w:val="00357994"/>
    <w:rsid w:val="0036120A"/>
    <w:rsid w:val="00361A29"/>
    <w:rsid w:val="00364841"/>
    <w:rsid w:val="00371B29"/>
    <w:rsid w:val="00375404"/>
    <w:rsid w:val="00376516"/>
    <w:rsid w:val="0037656B"/>
    <w:rsid w:val="003842DE"/>
    <w:rsid w:val="00384738"/>
    <w:rsid w:val="00391769"/>
    <w:rsid w:val="003930FD"/>
    <w:rsid w:val="003953E1"/>
    <w:rsid w:val="003956B3"/>
    <w:rsid w:val="003A5288"/>
    <w:rsid w:val="003A68BE"/>
    <w:rsid w:val="003A6FEF"/>
    <w:rsid w:val="003A7A41"/>
    <w:rsid w:val="003A7C47"/>
    <w:rsid w:val="003B1805"/>
    <w:rsid w:val="003B21D1"/>
    <w:rsid w:val="003B3C9D"/>
    <w:rsid w:val="003B78E0"/>
    <w:rsid w:val="003C4969"/>
    <w:rsid w:val="003C7D3E"/>
    <w:rsid w:val="003D14F1"/>
    <w:rsid w:val="003D1C9D"/>
    <w:rsid w:val="003D31E5"/>
    <w:rsid w:val="003D3812"/>
    <w:rsid w:val="003D50A0"/>
    <w:rsid w:val="003D6C10"/>
    <w:rsid w:val="003E22DA"/>
    <w:rsid w:val="003E2E75"/>
    <w:rsid w:val="003E41D5"/>
    <w:rsid w:val="003E46BA"/>
    <w:rsid w:val="003E7D22"/>
    <w:rsid w:val="003F03D1"/>
    <w:rsid w:val="003F20EF"/>
    <w:rsid w:val="003F256E"/>
    <w:rsid w:val="003F344E"/>
    <w:rsid w:val="003F3D61"/>
    <w:rsid w:val="003F74C1"/>
    <w:rsid w:val="00400C53"/>
    <w:rsid w:val="00402F3D"/>
    <w:rsid w:val="00405B1A"/>
    <w:rsid w:val="00406155"/>
    <w:rsid w:val="004103D7"/>
    <w:rsid w:val="00410C76"/>
    <w:rsid w:val="00411907"/>
    <w:rsid w:val="00413CA8"/>
    <w:rsid w:val="00417EE3"/>
    <w:rsid w:val="004202AE"/>
    <w:rsid w:val="004207EB"/>
    <w:rsid w:val="004229AB"/>
    <w:rsid w:val="00424F99"/>
    <w:rsid w:val="00425367"/>
    <w:rsid w:val="004310A0"/>
    <w:rsid w:val="004318C0"/>
    <w:rsid w:val="0043246B"/>
    <w:rsid w:val="00437276"/>
    <w:rsid w:val="00446A8F"/>
    <w:rsid w:val="00450A82"/>
    <w:rsid w:val="0045629D"/>
    <w:rsid w:val="00456B54"/>
    <w:rsid w:val="00464643"/>
    <w:rsid w:val="00472EBC"/>
    <w:rsid w:val="004738B0"/>
    <w:rsid w:val="00475093"/>
    <w:rsid w:val="00486793"/>
    <w:rsid w:val="004871C2"/>
    <w:rsid w:val="004911CF"/>
    <w:rsid w:val="00492DBD"/>
    <w:rsid w:val="004938E2"/>
    <w:rsid w:val="004A2037"/>
    <w:rsid w:val="004A40C9"/>
    <w:rsid w:val="004A4CC6"/>
    <w:rsid w:val="004A7EF6"/>
    <w:rsid w:val="004B2E00"/>
    <w:rsid w:val="004C0617"/>
    <w:rsid w:val="004C0D80"/>
    <w:rsid w:val="004C1CAF"/>
    <w:rsid w:val="004C2059"/>
    <w:rsid w:val="004C20A1"/>
    <w:rsid w:val="004C2CE7"/>
    <w:rsid w:val="004C4001"/>
    <w:rsid w:val="004D07CE"/>
    <w:rsid w:val="004D0F64"/>
    <w:rsid w:val="004D6465"/>
    <w:rsid w:val="004F4C72"/>
    <w:rsid w:val="004F4F98"/>
    <w:rsid w:val="004F69F6"/>
    <w:rsid w:val="004F79AC"/>
    <w:rsid w:val="005017CF"/>
    <w:rsid w:val="005019DC"/>
    <w:rsid w:val="00502B7F"/>
    <w:rsid w:val="005046FE"/>
    <w:rsid w:val="00504FD4"/>
    <w:rsid w:val="005078E8"/>
    <w:rsid w:val="00517E36"/>
    <w:rsid w:val="005207D8"/>
    <w:rsid w:val="00524385"/>
    <w:rsid w:val="00526BF4"/>
    <w:rsid w:val="0053119D"/>
    <w:rsid w:val="00531369"/>
    <w:rsid w:val="00532CB8"/>
    <w:rsid w:val="0053464E"/>
    <w:rsid w:val="005361ED"/>
    <w:rsid w:val="005405AE"/>
    <w:rsid w:val="005405DF"/>
    <w:rsid w:val="00540907"/>
    <w:rsid w:val="00540BDF"/>
    <w:rsid w:val="00541391"/>
    <w:rsid w:val="0054272D"/>
    <w:rsid w:val="00542995"/>
    <w:rsid w:val="00542BBB"/>
    <w:rsid w:val="0054329E"/>
    <w:rsid w:val="005450FE"/>
    <w:rsid w:val="00552F77"/>
    <w:rsid w:val="00554CEF"/>
    <w:rsid w:val="005556F5"/>
    <w:rsid w:val="00562917"/>
    <w:rsid w:val="005659BB"/>
    <w:rsid w:val="00565BC3"/>
    <w:rsid w:val="00573698"/>
    <w:rsid w:val="005740AF"/>
    <w:rsid w:val="0057615C"/>
    <w:rsid w:val="00576641"/>
    <w:rsid w:val="00576A1F"/>
    <w:rsid w:val="00577566"/>
    <w:rsid w:val="00586228"/>
    <w:rsid w:val="0059015E"/>
    <w:rsid w:val="005934A6"/>
    <w:rsid w:val="005957D0"/>
    <w:rsid w:val="005969B4"/>
    <w:rsid w:val="00597223"/>
    <w:rsid w:val="005A1D97"/>
    <w:rsid w:val="005A419C"/>
    <w:rsid w:val="005A4F56"/>
    <w:rsid w:val="005A5114"/>
    <w:rsid w:val="005A58F3"/>
    <w:rsid w:val="005B0442"/>
    <w:rsid w:val="005B3EDB"/>
    <w:rsid w:val="005B6AF4"/>
    <w:rsid w:val="005B7A73"/>
    <w:rsid w:val="005C04CB"/>
    <w:rsid w:val="005C35F7"/>
    <w:rsid w:val="005C50C2"/>
    <w:rsid w:val="005C604C"/>
    <w:rsid w:val="005D16AD"/>
    <w:rsid w:val="005D19DF"/>
    <w:rsid w:val="005D4105"/>
    <w:rsid w:val="005D4CF3"/>
    <w:rsid w:val="005D727E"/>
    <w:rsid w:val="005D72E1"/>
    <w:rsid w:val="005E04FB"/>
    <w:rsid w:val="005E3BDD"/>
    <w:rsid w:val="005E6E16"/>
    <w:rsid w:val="005F2C33"/>
    <w:rsid w:val="005F400E"/>
    <w:rsid w:val="005F5B6F"/>
    <w:rsid w:val="005F7342"/>
    <w:rsid w:val="00602593"/>
    <w:rsid w:val="00603812"/>
    <w:rsid w:val="00603A08"/>
    <w:rsid w:val="006051ED"/>
    <w:rsid w:val="00606920"/>
    <w:rsid w:val="0060736B"/>
    <w:rsid w:val="00610127"/>
    <w:rsid w:val="006101C9"/>
    <w:rsid w:val="00610A3C"/>
    <w:rsid w:val="00614563"/>
    <w:rsid w:val="006174FF"/>
    <w:rsid w:val="00626C4C"/>
    <w:rsid w:val="00627F48"/>
    <w:rsid w:val="00630C23"/>
    <w:rsid w:val="00632E0E"/>
    <w:rsid w:val="006337BC"/>
    <w:rsid w:val="00640A19"/>
    <w:rsid w:val="00641337"/>
    <w:rsid w:val="00642320"/>
    <w:rsid w:val="006460AB"/>
    <w:rsid w:val="006543C4"/>
    <w:rsid w:val="0065523B"/>
    <w:rsid w:val="006552C9"/>
    <w:rsid w:val="00662415"/>
    <w:rsid w:val="00663FCF"/>
    <w:rsid w:val="00664CEB"/>
    <w:rsid w:val="006652A2"/>
    <w:rsid w:val="006700F9"/>
    <w:rsid w:val="00676703"/>
    <w:rsid w:val="00680C33"/>
    <w:rsid w:val="00690206"/>
    <w:rsid w:val="006916D4"/>
    <w:rsid w:val="00692BA3"/>
    <w:rsid w:val="006937FF"/>
    <w:rsid w:val="006A2784"/>
    <w:rsid w:val="006A48A7"/>
    <w:rsid w:val="006B0167"/>
    <w:rsid w:val="006B22EC"/>
    <w:rsid w:val="006B4BA1"/>
    <w:rsid w:val="006B5EBE"/>
    <w:rsid w:val="006C5CF5"/>
    <w:rsid w:val="006C7901"/>
    <w:rsid w:val="006D4308"/>
    <w:rsid w:val="006D4E01"/>
    <w:rsid w:val="006E0B50"/>
    <w:rsid w:val="006F4A82"/>
    <w:rsid w:val="006F5617"/>
    <w:rsid w:val="006F5FCD"/>
    <w:rsid w:val="0070373B"/>
    <w:rsid w:val="007051A0"/>
    <w:rsid w:val="007051BF"/>
    <w:rsid w:val="00707EF3"/>
    <w:rsid w:val="00721F83"/>
    <w:rsid w:val="007220D6"/>
    <w:rsid w:val="00724046"/>
    <w:rsid w:val="00724FA4"/>
    <w:rsid w:val="00730800"/>
    <w:rsid w:val="00737A74"/>
    <w:rsid w:val="0074002E"/>
    <w:rsid w:val="00740C27"/>
    <w:rsid w:val="007523F6"/>
    <w:rsid w:val="00755A3B"/>
    <w:rsid w:val="00755F47"/>
    <w:rsid w:val="007602AA"/>
    <w:rsid w:val="007615A6"/>
    <w:rsid w:val="00762CF4"/>
    <w:rsid w:val="00764FF7"/>
    <w:rsid w:val="007652EF"/>
    <w:rsid w:val="00770E10"/>
    <w:rsid w:val="00772BDC"/>
    <w:rsid w:val="00780792"/>
    <w:rsid w:val="00780D40"/>
    <w:rsid w:val="00783390"/>
    <w:rsid w:val="00783E11"/>
    <w:rsid w:val="00786F5E"/>
    <w:rsid w:val="00796562"/>
    <w:rsid w:val="007A30FE"/>
    <w:rsid w:val="007A40F0"/>
    <w:rsid w:val="007A44B4"/>
    <w:rsid w:val="007A5ABD"/>
    <w:rsid w:val="007A7D3D"/>
    <w:rsid w:val="007B02B8"/>
    <w:rsid w:val="007B1041"/>
    <w:rsid w:val="007B164A"/>
    <w:rsid w:val="007B164F"/>
    <w:rsid w:val="007B16D7"/>
    <w:rsid w:val="007B225D"/>
    <w:rsid w:val="007B5E59"/>
    <w:rsid w:val="007C0BBB"/>
    <w:rsid w:val="007C174F"/>
    <w:rsid w:val="007C1C64"/>
    <w:rsid w:val="007C2D88"/>
    <w:rsid w:val="007C668A"/>
    <w:rsid w:val="007C69C4"/>
    <w:rsid w:val="007C6CD9"/>
    <w:rsid w:val="007D03EA"/>
    <w:rsid w:val="007D4F05"/>
    <w:rsid w:val="007D7A54"/>
    <w:rsid w:val="007E48BC"/>
    <w:rsid w:val="007E75B9"/>
    <w:rsid w:val="007E79F7"/>
    <w:rsid w:val="007F1E63"/>
    <w:rsid w:val="007F2FFF"/>
    <w:rsid w:val="007F3630"/>
    <w:rsid w:val="007F6011"/>
    <w:rsid w:val="007F7CB1"/>
    <w:rsid w:val="008014FC"/>
    <w:rsid w:val="008033DE"/>
    <w:rsid w:val="00807559"/>
    <w:rsid w:val="00810AC6"/>
    <w:rsid w:val="008139DE"/>
    <w:rsid w:val="00823A8C"/>
    <w:rsid w:val="008266E4"/>
    <w:rsid w:val="0083459A"/>
    <w:rsid w:val="00835605"/>
    <w:rsid w:val="0083678A"/>
    <w:rsid w:val="008450BC"/>
    <w:rsid w:val="00845515"/>
    <w:rsid w:val="0085334B"/>
    <w:rsid w:val="00857004"/>
    <w:rsid w:val="008614C3"/>
    <w:rsid w:val="0086381E"/>
    <w:rsid w:val="00865E7D"/>
    <w:rsid w:val="008664FF"/>
    <w:rsid w:val="00870214"/>
    <w:rsid w:val="00871404"/>
    <w:rsid w:val="00880B60"/>
    <w:rsid w:val="0088566B"/>
    <w:rsid w:val="00885C51"/>
    <w:rsid w:val="00885EB0"/>
    <w:rsid w:val="00891F4B"/>
    <w:rsid w:val="008925E7"/>
    <w:rsid w:val="0089264A"/>
    <w:rsid w:val="00896B85"/>
    <w:rsid w:val="008A0CC6"/>
    <w:rsid w:val="008A22BE"/>
    <w:rsid w:val="008A2DDF"/>
    <w:rsid w:val="008A54A0"/>
    <w:rsid w:val="008B3249"/>
    <w:rsid w:val="008B66B1"/>
    <w:rsid w:val="008C1B36"/>
    <w:rsid w:val="008D06C6"/>
    <w:rsid w:val="008D0969"/>
    <w:rsid w:val="008D3C55"/>
    <w:rsid w:val="008D50AF"/>
    <w:rsid w:val="008E6250"/>
    <w:rsid w:val="008E69C0"/>
    <w:rsid w:val="008F62B5"/>
    <w:rsid w:val="008F7EA3"/>
    <w:rsid w:val="00902587"/>
    <w:rsid w:val="00902613"/>
    <w:rsid w:val="00902AF6"/>
    <w:rsid w:val="0090632A"/>
    <w:rsid w:val="0090706A"/>
    <w:rsid w:val="00911B9F"/>
    <w:rsid w:val="00912EBC"/>
    <w:rsid w:val="00920249"/>
    <w:rsid w:val="00924C80"/>
    <w:rsid w:val="00926140"/>
    <w:rsid w:val="009266C1"/>
    <w:rsid w:val="00926B26"/>
    <w:rsid w:val="00932F14"/>
    <w:rsid w:val="0093507E"/>
    <w:rsid w:val="00940163"/>
    <w:rsid w:val="009423CD"/>
    <w:rsid w:val="0094247F"/>
    <w:rsid w:val="00942D60"/>
    <w:rsid w:val="0094682F"/>
    <w:rsid w:val="00956608"/>
    <w:rsid w:val="0096523B"/>
    <w:rsid w:val="00966EE3"/>
    <w:rsid w:val="00972D06"/>
    <w:rsid w:val="009751C7"/>
    <w:rsid w:val="009769A8"/>
    <w:rsid w:val="00980BC1"/>
    <w:rsid w:val="00981C00"/>
    <w:rsid w:val="00985F92"/>
    <w:rsid w:val="009868D4"/>
    <w:rsid w:val="009A2C76"/>
    <w:rsid w:val="009A391C"/>
    <w:rsid w:val="009A50F2"/>
    <w:rsid w:val="009B3DCB"/>
    <w:rsid w:val="009B4C86"/>
    <w:rsid w:val="009D46BE"/>
    <w:rsid w:val="009E0A61"/>
    <w:rsid w:val="009E3010"/>
    <w:rsid w:val="009F007E"/>
    <w:rsid w:val="009F2523"/>
    <w:rsid w:val="009F7065"/>
    <w:rsid w:val="009F7394"/>
    <w:rsid w:val="009F7B47"/>
    <w:rsid w:val="00A0094C"/>
    <w:rsid w:val="00A009E6"/>
    <w:rsid w:val="00A06EDD"/>
    <w:rsid w:val="00A119C6"/>
    <w:rsid w:val="00A142B2"/>
    <w:rsid w:val="00A168C5"/>
    <w:rsid w:val="00A173EF"/>
    <w:rsid w:val="00A21A7B"/>
    <w:rsid w:val="00A24EDC"/>
    <w:rsid w:val="00A26A80"/>
    <w:rsid w:val="00A334E0"/>
    <w:rsid w:val="00A33B9D"/>
    <w:rsid w:val="00A34818"/>
    <w:rsid w:val="00A3630D"/>
    <w:rsid w:val="00A3719A"/>
    <w:rsid w:val="00A375B3"/>
    <w:rsid w:val="00A4175D"/>
    <w:rsid w:val="00A44CAA"/>
    <w:rsid w:val="00A52985"/>
    <w:rsid w:val="00A52FC3"/>
    <w:rsid w:val="00A56DC7"/>
    <w:rsid w:val="00A6341A"/>
    <w:rsid w:val="00A638ED"/>
    <w:rsid w:val="00A67C41"/>
    <w:rsid w:val="00A70DCE"/>
    <w:rsid w:val="00A720A2"/>
    <w:rsid w:val="00A72D32"/>
    <w:rsid w:val="00A74FD1"/>
    <w:rsid w:val="00A77BFA"/>
    <w:rsid w:val="00A83CE6"/>
    <w:rsid w:val="00A83D0E"/>
    <w:rsid w:val="00A84A58"/>
    <w:rsid w:val="00A851EA"/>
    <w:rsid w:val="00A85C66"/>
    <w:rsid w:val="00A86B8A"/>
    <w:rsid w:val="00A9010A"/>
    <w:rsid w:val="00A93624"/>
    <w:rsid w:val="00A943CA"/>
    <w:rsid w:val="00A95F4C"/>
    <w:rsid w:val="00AA0063"/>
    <w:rsid w:val="00AA4760"/>
    <w:rsid w:val="00AA6EB5"/>
    <w:rsid w:val="00AB231E"/>
    <w:rsid w:val="00AB2326"/>
    <w:rsid w:val="00AB3118"/>
    <w:rsid w:val="00AC5EAB"/>
    <w:rsid w:val="00AD2B21"/>
    <w:rsid w:val="00AF06FC"/>
    <w:rsid w:val="00AF3391"/>
    <w:rsid w:val="00AF387F"/>
    <w:rsid w:val="00AF7C7E"/>
    <w:rsid w:val="00B00E7F"/>
    <w:rsid w:val="00B016C0"/>
    <w:rsid w:val="00B021FF"/>
    <w:rsid w:val="00B062AD"/>
    <w:rsid w:val="00B06865"/>
    <w:rsid w:val="00B07093"/>
    <w:rsid w:val="00B0723D"/>
    <w:rsid w:val="00B07388"/>
    <w:rsid w:val="00B11879"/>
    <w:rsid w:val="00B12C8F"/>
    <w:rsid w:val="00B12F1E"/>
    <w:rsid w:val="00B1360D"/>
    <w:rsid w:val="00B13C09"/>
    <w:rsid w:val="00B173DA"/>
    <w:rsid w:val="00B21DCC"/>
    <w:rsid w:val="00B227A6"/>
    <w:rsid w:val="00B23F70"/>
    <w:rsid w:val="00B257A8"/>
    <w:rsid w:val="00B25F37"/>
    <w:rsid w:val="00B26735"/>
    <w:rsid w:val="00B2694D"/>
    <w:rsid w:val="00B32D76"/>
    <w:rsid w:val="00B37547"/>
    <w:rsid w:val="00B37BF0"/>
    <w:rsid w:val="00B41B49"/>
    <w:rsid w:val="00B44422"/>
    <w:rsid w:val="00B46EA0"/>
    <w:rsid w:val="00B472DD"/>
    <w:rsid w:val="00B47AC3"/>
    <w:rsid w:val="00B536A4"/>
    <w:rsid w:val="00B5584B"/>
    <w:rsid w:val="00B56F1E"/>
    <w:rsid w:val="00B57799"/>
    <w:rsid w:val="00B579C1"/>
    <w:rsid w:val="00B65C16"/>
    <w:rsid w:val="00B671CF"/>
    <w:rsid w:val="00B67B65"/>
    <w:rsid w:val="00B72FD2"/>
    <w:rsid w:val="00B731D3"/>
    <w:rsid w:val="00B75F95"/>
    <w:rsid w:val="00B81E33"/>
    <w:rsid w:val="00B839A3"/>
    <w:rsid w:val="00B85DC6"/>
    <w:rsid w:val="00B902BD"/>
    <w:rsid w:val="00B92153"/>
    <w:rsid w:val="00B96C0B"/>
    <w:rsid w:val="00BA24E2"/>
    <w:rsid w:val="00BA3975"/>
    <w:rsid w:val="00BA3CDE"/>
    <w:rsid w:val="00BA7156"/>
    <w:rsid w:val="00BB44C4"/>
    <w:rsid w:val="00BB7DF0"/>
    <w:rsid w:val="00BC3E0B"/>
    <w:rsid w:val="00BC517F"/>
    <w:rsid w:val="00BC7AAF"/>
    <w:rsid w:val="00BD2A39"/>
    <w:rsid w:val="00BD2E80"/>
    <w:rsid w:val="00BE11B8"/>
    <w:rsid w:val="00BE4BDD"/>
    <w:rsid w:val="00BE4EEE"/>
    <w:rsid w:val="00BE6E47"/>
    <w:rsid w:val="00BE7388"/>
    <w:rsid w:val="00BF2A60"/>
    <w:rsid w:val="00BF7FF0"/>
    <w:rsid w:val="00C039E6"/>
    <w:rsid w:val="00C057F4"/>
    <w:rsid w:val="00C12502"/>
    <w:rsid w:val="00C23412"/>
    <w:rsid w:val="00C328F6"/>
    <w:rsid w:val="00C36578"/>
    <w:rsid w:val="00C40413"/>
    <w:rsid w:val="00C40AA5"/>
    <w:rsid w:val="00C46F70"/>
    <w:rsid w:val="00C476D0"/>
    <w:rsid w:val="00C5170B"/>
    <w:rsid w:val="00C52D29"/>
    <w:rsid w:val="00C53178"/>
    <w:rsid w:val="00C600BC"/>
    <w:rsid w:val="00C60FB3"/>
    <w:rsid w:val="00C61AC1"/>
    <w:rsid w:val="00C67698"/>
    <w:rsid w:val="00C67FCA"/>
    <w:rsid w:val="00C72149"/>
    <w:rsid w:val="00C733C1"/>
    <w:rsid w:val="00C77AFC"/>
    <w:rsid w:val="00C77E09"/>
    <w:rsid w:val="00C81A40"/>
    <w:rsid w:val="00C836E3"/>
    <w:rsid w:val="00C86577"/>
    <w:rsid w:val="00C87612"/>
    <w:rsid w:val="00C87ACB"/>
    <w:rsid w:val="00C92E07"/>
    <w:rsid w:val="00C9327D"/>
    <w:rsid w:val="00C955E4"/>
    <w:rsid w:val="00C96868"/>
    <w:rsid w:val="00CA0416"/>
    <w:rsid w:val="00CA05BF"/>
    <w:rsid w:val="00CA3E6B"/>
    <w:rsid w:val="00CA641D"/>
    <w:rsid w:val="00CA7A18"/>
    <w:rsid w:val="00CB177E"/>
    <w:rsid w:val="00CB51AA"/>
    <w:rsid w:val="00CB53EF"/>
    <w:rsid w:val="00CB7588"/>
    <w:rsid w:val="00CB7E3A"/>
    <w:rsid w:val="00CC560B"/>
    <w:rsid w:val="00CC75E2"/>
    <w:rsid w:val="00CD3970"/>
    <w:rsid w:val="00CD405D"/>
    <w:rsid w:val="00CD46EB"/>
    <w:rsid w:val="00CD698C"/>
    <w:rsid w:val="00CD6F2B"/>
    <w:rsid w:val="00CD767E"/>
    <w:rsid w:val="00CD7BD4"/>
    <w:rsid w:val="00CD7C42"/>
    <w:rsid w:val="00CD7EBF"/>
    <w:rsid w:val="00CE320E"/>
    <w:rsid w:val="00CF1140"/>
    <w:rsid w:val="00CF42A0"/>
    <w:rsid w:val="00CF5BDE"/>
    <w:rsid w:val="00D01155"/>
    <w:rsid w:val="00D02554"/>
    <w:rsid w:val="00D0373C"/>
    <w:rsid w:val="00D056F1"/>
    <w:rsid w:val="00D10ED6"/>
    <w:rsid w:val="00D11171"/>
    <w:rsid w:val="00D15450"/>
    <w:rsid w:val="00D1738C"/>
    <w:rsid w:val="00D22F3C"/>
    <w:rsid w:val="00D23DB6"/>
    <w:rsid w:val="00D2571C"/>
    <w:rsid w:val="00D315E3"/>
    <w:rsid w:val="00D31A91"/>
    <w:rsid w:val="00D32DDC"/>
    <w:rsid w:val="00D43FE6"/>
    <w:rsid w:val="00D467A3"/>
    <w:rsid w:val="00D46F4D"/>
    <w:rsid w:val="00D50457"/>
    <w:rsid w:val="00D51A95"/>
    <w:rsid w:val="00D60568"/>
    <w:rsid w:val="00D61C59"/>
    <w:rsid w:val="00D61C65"/>
    <w:rsid w:val="00D63F60"/>
    <w:rsid w:val="00D63F89"/>
    <w:rsid w:val="00D645F7"/>
    <w:rsid w:val="00D662E7"/>
    <w:rsid w:val="00D70C7A"/>
    <w:rsid w:val="00D73149"/>
    <w:rsid w:val="00D74D5F"/>
    <w:rsid w:val="00D81D38"/>
    <w:rsid w:val="00D93638"/>
    <w:rsid w:val="00D9620E"/>
    <w:rsid w:val="00DA10A8"/>
    <w:rsid w:val="00DA6515"/>
    <w:rsid w:val="00DB095C"/>
    <w:rsid w:val="00DB122E"/>
    <w:rsid w:val="00DB1E08"/>
    <w:rsid w:val="00DB2973"/>
    <w:rsid w:val="00DB3867"/>
    <w:rsid w:val="00DB5869"/>
    <w:rsid w:val="00DB6474"/>
    <w:rsid w:val="00DC1B56"/>
    <w:rsid w:val="00DC2129"/>
    <w:rsid w:val="00DC31BB"/>
    <w:rsid w:val="00DC3E1F"/>
    <w:rsid w:val="00DC4E4F"/>
    <w:rsid w:val="00DC4F83"/>
    <w:rsid w:val="00DC57C3"/>
    <w:rsid w:val="00DC6570"/>
    <w:rsid w:val="00DC6FEF"/>
    <w:rsid w:val="00DC7364"/>
    <w:rsid w:val="00DD0FE9"/>
    <w:rsid w:val="00DD3C5E"/>
    <w:rsid w:val="00DD56DC"/>
    <w:rsid w:val="00DD7977"/>
    <w:rsid w:val="00DE44C5"/>
    <w:rsid w:val="00DE7A2C"/>
    <w:rsid w:val="00DF25C3"/>
    <w:rsid w:val="00DF490C"/>
    <w:rsid w:val="00DF55CB"/>
    <w:rsid w:val="00E00AEB"/>
    <w:rsid w:val="00E00E38"/>
    <w:rsid w:val="00E017B6"/>
    <w:rsid w:val="00E04062"/>
    <w:rsid w:val="00E04623"/>
    <w:rsid w:val="00E05368"/>
    <w:rsid w:val="00E063C6"/>
    <w:rsid w:val="00E066BA"/>
    <w:rsid w:val="00E11B5D"/>
    <w:rsid w:val="00E156D8"/>
    <w:rsid w:val="00E16D87"/>
    <w:rsid w:val="00E2003B"/>
    <w:rsid w:val="00E203C2"/>
    <w:rsid w:val="00E26C13"/>
    <w:rsid w:val="00E279D8"/>
    <w:rsid w:val="00E3105E"/>
    <w:rsid w:val="00E319B1"/>
    <w:rsid w:val="00E373EE"/>
    <w:rsid w:val="00E41017"/>
    <w:rsid w:val="00E44E0D"/>
    <w:rsid w:val="00E5232A"/>
    <w:rsid w:val="00E5492F"/>
    <w:rsid w:val="00E55BB0"/>
    <w:rsid w:val="00E57D39"/>
    <w:rsid w:val="00E62DEF"/>
    <w:rsid w:val="00E62E6E"/>
    <w:rsid w:val="00E65A1E"/>
    <w:rsid w:val="00E70366"/>
    <w:rsid w:val="00E70A86"/>
    <w:rsid w:val="00E71573"/>
    <w:rsid w:val="00E7606B"/>
    <w:rsid w:val="00E7675A"/>
    <w:rsid w:val="00E777EC"/>
    <w:rsid w:val="00E80FCD"/>
    <w:rsid w:val="00E82F3D"/>
    <w:rsid w:val="00E92AB0"/>
    <w:rsid w:val="00E92DF4"/>
    <w:rsid w:val="00EA00AB"/>
    <w:rsid w:val="00EA2999"/>
    <w:rsid w:val="00EA6618"/>
    <w:rsid w:val="00EA74C0"/>
    <w:rsid w:val="00EA7AEC"/>
    <w:rsid w:val="00EA7F2F"/>
    <w:rsid w:val="00EB25C0"/>
    <w:rsid w:val="00EB2A62"/>
    <w:rsid w:val="00EB4FA3"/>
    <w:rsid w:val="00EB7F15"/>
    <w:rsid w:val="00EC00DE"/>
    <w:rsid w:val="00EC0C0D"/>
    <w:rsid w:val="00EC2646"/>
    <w:rsid w:val="00EC30E1"/>
    <w:rsid w:val="00EC4B9D"/>
    <w:rsid w:val="00ED0B9E"/>
    <w:rsid w:val="00ED172A"/>
    <w:rsid w:val="00ED7361"/>
    <w:rsid w:val="00EE557C"/>
    <w:rsid w:val="00EE6EC0"/>
    <w:rsid w:val="00EE7BE3"/>
    <w:rsid w:val="00EF09AA"/>
    <w:rsid w:val="00EF1CE6"/>
    <w:rsid w:val="00EF232A"/>
    <w:rsid w:val="00EF5279"/>
    <w:rsid w:val="00EF5A9C"/>
    <w:rsid w:val="00F046EA"/>
    <w:rsid w:val="00F05616"/>
    <w:rsid w:val="00F05AB7"/>
    <w:rsid w:val="00F05DC3"/>
    <w:rsid w:val="00F07D18"/>
    <w:rsid w:val="00F11F6C"/>
    <w:rsid w:val="00F14BEC"/>
    <w:rsid w:val="00F225C5"/>
    <w:rsid w:val="00F25586"/>
    <w:rsid w:val="00F2587A"/>
    <w:rsid w:val="00F26E8F"/>
    <w:rsid w:val="00F27D8F"/>
    <w:rsid w:val="00F35B7A"/>
    <w:rsid w:val="00F3715D"/>
    <w:rsid w:val="00F420C8"/>
    <w:rsid w:val="00F42A4C"/>
    <w:rsid w:val="00F43C8B"/>
    <w:rsid w:val="00F44F25"/>
    <w:rsid w:val="00F45286"/>
    <w:rsid w:val="00F46710"/>
    <w:rsid w:val="00F47C9E"/>
    <w:rsid w:val="00F604DE"/>
    <w:rsid w:val="00F6183B"/>
    <w:rsid w:val="00F62A7F"/>
    <w:rsid w:val="00F63CC7"/>
    <w:rsid w:val="00F65E46"/>
    <w:rsid w:val="00F67541"/>
    <w:rsid w:val="00F67829"/>
    <w:rsid w:val="00F70837"/>
    <w:rsid w:val="00F766DF"/>
    <w:rsid w:val="00F82F78"/>
    <w:rsid w:val="00F84D8B"/>
    <w:rsid w:val="00F9568E"/>
    <w:rsid w:val="00F95B9D"/>
    <w:rsid w:val="00FA01B2"/>
    <w:rsid w:val="00FA2729"/>
    <w:rsid w:val="00FA45C4"/>
    <w:rsid w:val="00FA7349"/>
    <w:rsid w:val="00FB2757"/>
    <w:rsid w:val="00FB394C"/>
    <w:rsid w:val="00FB3C15"/>
    <w:rsid w:val="00FB4009"/>
    <w:rsid w:val="00FB7512"/>
    <w:rsid w:val="00FC1631"/>
    <w:rsid w:val="00FD1878"/>
    <w:rsid w:val="00FD3ADD"/>
    <w:rsid w:val="00FD4EC1"/>
    <w:rsid w:val="00FD7547"/>
    <w:rsid w:val="00FE0C1F"/>
    <w:rsid w:val="00FE4654"/>
    <w:rsid w:val="00FE4EA9"/>
    <w:rsid w:val="00FE5C90"/>
    <w:rsid w:val="00FF0960"/>
    <w:rsid w:val="00FF4DE1"/>
    <w:rsid w:val="00FF552F"/>
    <w:rsid w:val="00FF5F5C"/>
    <w:rsid w:val="00FF64AE"/>
    <w:rsid w:val="00FF6A79"/>
    <w:rsid w:val="00FF7A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2E9F72"/>
  <w15:docId w15:val="{FC491561-4F2E-43A1-818A-F35471EED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562"/>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180C41"/>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autoRedefine/>
    <w:uiPriority w:val="9"/>
    <w:unhideWhenUsed/>
    <w:qFormat/>
    <w:rsid w:val="0006473A"/>
    <w:pPr>
      <w:keepNext/>
      <w:spacing w:before="240" w:after="240"/>
      <w:outlineLvl w:val="1"/>
    </w:pPr>
    <w:rPr>
      <w:rFonts w:cs="Arial"/>
      <w:b/>
      <w:bCs/>
      <w:sz w:val="28"/>
      <w:szCs w:val="22"/>
      <w:lang w:bidi="ar-SA"/>
    </w:rPr>
  </w:style>
  <w:style w:type="paragraph" w:styleId="Heading3">
    <w:name w:val="heading 3"/>
    <w:aliases w:val="FSHeading 3,Subheading 1"/>
    <w:basedOn w:val="Normal"/>
    <w:next w:val="Normal"/>
    <w:link w:val="Heading3Char"/>
    <w:autoRedefine/>
    <w:uiPriority w:val="9"/>
    <w:unhideWhenUsed/>
    <w:qFormat/>
    <w:rsid w:val="0053464E"/>
    <w:pPr>
      <w:keepNext/>
      <w:spacing w:before="240" w:after="240"/>
      <w:ind w:left="851" w:hanging="851"/>
      <w:outlineLvl w:val="2"/>
    </w:pPr>
    <w:rPr>
      <w:b/>
      <w:bCs/>
      <w:color w:val="000000" w:themeColor="text1"/>
      <w:lang w:eastAsia="en-AU" w:bidi="ar-SA"/>
    </w:rPr>
  </w:style>
  <w:style w:type="paragraph" w:styleId="Heading4">
    <w:name w:val="heading 4"/>
    <w:aliases w:val="FSHeading 4,Subheading 2"/>
    <w:basedOn w:val="Normal"/>
    <w:next w:val="Normal"/>
    <w:link w:val="Heading4Char"/>
    <w:uiPriority w:val="9"/>
    <w:unhideWhenUsed/>
    <w:qFormat/>
    <w:rsid w:val="007C174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7C174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180C41"/>
    <w:rPr>
      <w:rFonts w:ascii="Arial" w:hAnsi="Arial"/>
      <w:b/>
      <w:bCs/>
      <w:sz w:val="36"/>
      <w:szCs w:val="28"/>
      <w:lang w:eastAsia="en-US"/>
    </w:rPr>
  </w:style>
  <w:style w:type="character" w:customStyle="1" w:styleId="Heading2Char">
    <w:name w:val="Heading 2 Char"/>
    <w:aliases w:val="FSHeading 2 Char,Section heading Char"/>
    <w:link w:val="Heading2"/>
    <w:uiPriority w:val="9"/>
    <w:rsid w:val="0006473A"/>
    <w:rPr>
      <w:rFonts w:ascii="Arial" w:hAnsi="Arial" w:cs="Arial"/>
      <w:b/>
      <w:bCs/>
      <w:sz w:val="28"/>
      <w:szCs w:val="22"/>
      <w:lang w:eastAsia="en-US"/>
    </w:rPr>
  </w:style>
  <w:style w:type="character" w:customStyle="1" w:styleId="Heading3Char">
    <w:name w:val="Heading 3 Char"/>
    <w:aliases w:val="FSHeading 3 Char,Subheading 1 Char"/>
    <w:link w:val="Heading3"/>
    <w:uiPriority w:val="9"/>
    <w:rsid w:val="0053464E"/>
    <w:rPr>
      <w:rFonts w:ascii="Arial" w:hAnsi="Arial"/>
      <w:b/>
      <w:bCs/>
      <w:color w:val="000000" w:themeColor="text1"/>
      <w:sz w:val="22"/>
      <w:szCs w:val="24"/>
      <w:lang w:eastAsia="en-AU"/>
    </w:rPr>
  </w:style>
  <w:style w:type="character" w:customStyle="1" w:styleId="Heading4Char">
    <w:name w:val="Heading 4 Char"/>
    <w:aliases w:val="FSHeading 4 Char,Subheading 2 Char"/>
    <w:link w:val="Heading4"/>
    <w:uiPriority w:val="9"/>
    <w:rsid w:val="007C174F"/>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7C174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aliases w:val="header protocols,FSHeader"/>
    <w:basedOn w:val="Normal"/>
    <w:link w:val="HeaderChar"/>
    <w:rsid w:val="00E777EC"/>
  </w:style>
  <w:style w:type="paragraph" w:customStyle="1" w:styleId="FSTitle">
    <w:name w:val="FS Title"/>
    <w:basedOn w:val="Normal"/>
    <w:qFormat/>
    <w:rsid w:val="00690206"/>
    <w:rPr>
      <w:rFonts w:cs="Tahoma"/>
      <w:bCs/>
      <w:sz w:val="32"/>
    </w:rPr>
  </w:style>
  <w:style w:type="paragraph" w:customStyle="1" w:styleId="FSCbaseheading">
    <w:name w:val="FSC_base_heading"/>
    <w:rsid w:val="00796562"/>
    <w:pPr>
      <w:keepNext/>
      <w:keepLines/>
      <w:spacing w:before="360"/>
      <w:ind w:left="2835" w:hanging="2835"/>
    </w:pPr>
    <w:rPr>
      <w:rFonts w:ascii="Arial" w:hAnsi="Arial" w:cs="Arial"/>
      <w:b/>
      <w:bCs/>
      <w:kern w:val="32"/>
      <w:sz w:val="24"/>
      <w:szCs w:val="32"/>
      <w:lang w:eastAsia="en-AU"/>
    </w:rPr>
  </w:style>
  <w:style w:type="paragraph" w:styleId="TOC1">
    <w:name w:val="toc 1"/>
    <w:basedOn w:val="Normal"/>
    <w:next w:val="Normal"/>
    <w:autoRedefine/>
    <w:uiPriority w:val="39"/>
    <w:rsid w:val="00B25F37"/>
    <w:pPr>
      <w:spacing w:before="120" w:after="120"/>
    </w:pPr>
    <w:rPr>
      <w:rFonts w:asciiTheme="minorHAnsi" w:hAnsiTheme="minorHAnsi"/>
      <w:b/>
      <w:bCs/>
      <w:caps/>
      <w:sz w:val="20"/>
      <w:szCs w:val="20"/>
    </w:rPr>
  </w:style>
  <w:style w:type="paragraph" w:styleId="TOC2">
    <w:name w:val="toc 2"/>
    <w:basedOn w:val="Normal"/>
    <w:next w:val="Normal"/>
    <w:autoRedefine/>
    <w:uiPriority w:val="39"/>
    <w:rsid w:val="00035FF3"/>
    <w:pPr>
      <w:ind w:left="220"/>
    </w:pPr>
    <w:rPr>
      <w:rFonts w:asciiTheme="minorHAnsi" w:hAnsiTheme="minorHAnsi"/>
      <w:smallCaps/>
      <w:sz w:val="20"/>
      <w:szCs w:val="20"/>
    </w:rPr>
  </w:style>
  <w:style w:type="paragraph" w:styleId="Footer">
    <w:name w:val="footer"/>
    <w:basedOn w:val="Normal"/>
    <w:rsid w:val="00690206"/>
    <w:pPr>
      <w:tabs>
        <w:tab w:val="center" w:pos="4153"/>
        <w:tab w:val="right" w:pos="8306"/>
      </w:tabs>
    </w:pPr>
    <w:rPr>
      <w:sz w:val="20"/>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pPr>
      <w:ind w:left="440"/>
    </w:pPr>
    <w:rPr>
      <w:rFonts w:asciiTheme="minorHAnsi" w:hAnsiTheme="minorHAnsi"/>
      <w:i/>
      <w:iCs/>
      <w:sz w:val="20"/>
      <w:szCs w:val="20"/>
    </w:rPr>
  </w:style>
  <w:style w:type="paragraph" w:styleId="TOC4">
    <w:name w:val="toc 4"/>
    <w:basedOn w:val="Normal"/>
    <w:next w:val="Normal"/>
    <w:autoRedefine/>
    <w:semiHidden/>
    <w:pPr>
      <w:ind w:left="660"/>
    </w:pPr>
    <w:rPr>
      <w:rFonts w:asciiTheme="minorHAnsi" w:hAnsiTheme="minorHAnsi"/>
      <w:sz w:val="18"/>
      <w:szCs w:val="18"/>
    </w:rPr>
  </w:style>
  <w:style w:type="paragraph" w:styleId="TOC5">
    <w:name w:val="toc 5"/>
    <w:basedOn w:val="Normal"/>
    <w:next w:val="Normal"/>
    <w:autoRedefine/>
    <w:semiHidden/>
    <w:pPr>
      <w:ind w:left="880"/>
    </w:pPr>
    <w:rPr>
      <w:rFonts w:asciiTheme="minorHAnsi" w:hAnsiTheme="minorHAnsi"/>
      <w:sz w:val="18"/>
      <w:szCs w:val="18"/>
    </w:rPr>
  </w:style>
  <w:style w:type="character" w:styleId="FollowedHyperlink">
    <w:name w:val="FollowedHyperlink"/>
    <w:basedOn w:val="DefaultParagraphFont"/>
    <w:rsid w:val="00203540"/>
    <w:rPr>
      <w:rFonts w:ascii="Arial" w:hAnsi="Arial"/>
      <w:color w:val="3333FF"/>
      <w:sz w:val="22"/>
      <w:u w:val="single"/>
    </w:rPr>
  </w:style>
  <w:style w:type="paragraph" w:styleId="TOC6">
    <w:name w:val="toc 6"/>
    <w:basedOn w:val="Normal"/>
    <w:next w:val="Normal"/>
    <w:autoRedefine/>
    <w:semiHidden/>
    <w:pPr>
      <w:ind w:left="1100"/>
    </w:pPr>
    <w:rPr>
      <w:rFonts w:asciiTheme="minorHAnsi" w:hAnsiTheme="minorHAnsi"/>
      <w:sz w:val="18"/>
      <w:szCs w:val="18"/>
    </w:rPr>
  </w:style>
  <w:style w:type="paragraph" w:customStyle="1" w:styleId="FSCbasepara">
    <w:name w:val="FSC_base_para"/>
    <w:rsid w:val="00796562"/>
    <w:pPr>
      <w:keepLines/>
      <w:spacing w:before="120"/>
      <w:ind w:left="1701" w:hanging="1701"/>
    </w:pPr>
    <w:rPr>
      <w:rFonts w:ascii="Arial" w:hAnsi="Arial" w:cs="Arial"/>
      <w:iCs/>
      <w:szCs w:val="22"/>
      <w:lang w:eastAsia="en-AU"/>
    </w:rPr>
  </w:style>
  <w:style w:type="paragraph" w:customStyle="1" w:styleId="FSCbasetbl">
    <w:name w:val="FSC_base_tbl"/>
    <w:basedOn w:val="FSCbasepara"/>
    <w:rsid w:val="00796562"/>
    <w:pPr>
      <w:spacing w:before="60" w:after="60"/>
      <w:ind w:left="0" w:firstLine="0"/>
    </w:pPr>
    <w:rPr>
      <w:sz w:val="18"/>
    </w:rPr>
  </w:style>
  <w:style w:type="paragraph" w:customStyle="1" w:styleId="FSCbaseTOC">
    <w:name w:val="FSC_base_TOC"/>
    <w:rsid w:val="00796562"/>
    <w:pPr>
      <w:tabs>
        <w:tab w:val="right" w:pos="8278"/>
      </w:tabs>
      <w:ind w:left="2126" w:hanging="2126"/>
    </w:pPr>
    <w:rPr>
      <w:rFonts w:ascii="Arial" w:hAnsi="Arial" w:cs="Arial"/>
      <w:noProof/>
      <w:szCs w:val="22"/>
      <w:lang w:eastAsia="en-AU"/>
    </w:rPr>
  </w:style>
  <w:style w:type="paragraph" w:customStyle="1" w:styleId="FSCDraftingitem">
    <w:name w:val="FSC_Drafting_item"/>
    <w:basedOn w:val="Normal"/>
    <w:qFormat/>
    <w:rsid w:val="00796562"/>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796562"/>
    <w:pPr>
      <w:spacing w:before="120" w:after="120"/>
      <w:ind w:left="851" w:hanging="851"/>
    </w:pPr>
    <w:rPr>
      <w:b/>
      <w:sz w:val="20"/>
      <w:szCs w:val="20"/>
      <w:lang w:bidi="ar-SA"/>
    </w:rPr>
  </w:style>
  <w:style w:type="paragraph" w:customStyle="1" w:styleId="FSCfooter">
    <w:name w:val="FSC_footer"/>
    <w:basedOn w:val="Normal"/>
    <w:rsid w:val="00796562"/>
    <w:pPr>
      <w:widowControl/>
      <w:tabs>
        <w:tab w:val="center" w:pos="4536"/>
        <w:tab w:val="right" w:pos="9072"/>
      </w:tabs>
    </w:pPr>
    <w:rPr>
      <w:sz w:val="18"/>
      <w:szCs w:val="20"/>
      <w:lang w:bidi="ar-SA"/>
    </w:rPr>
  </w:style>
  <w:style w:type="paragraph" w:customStyle="1" w:styleId="FSCh1Chap">
    <w:name w:val="FSC_h1_Chap"/>
    <w:basedOn w:val="FSCbaseheading"/>
    <w:next w:val="Normal"/>
    <w:qFormat/>
    <w:rsid w:val="00796562"/>
    <w:pPr>
      <w:spacing w:before="0" w:after="240"/>
      <w:outlineLvl w:val="0"/>
    </w:pPr>
    <w:rPr>
      <w:bCs w:val="0"/>
      <w:sz w:val="40"/>
    </w:rPr>
  </w:style>
  <w:style w:type="paragraph" w:customStyle="1" w:styleId="FSCh2Part">
    <w:name w:val="FSC_h2_Part"/>
    <w:basedOn w:val="FSCbaseheading"/>
    <w:next w:val="Normal"/>
    <w:qFormat/>
    <w:rsid w:val="00796562"/>
    <w:pPr>
      <w:spacing w:before="240" w:after="240"/>
      <w:outlineLvl w:val="1"/>
    </w:pPr>
    <w:rPr>
      <w:bCs w:val="0"/>
      <w:sz w:val="36"/>
      <w:szCs w:val="22"/>
    </w:rPr>
  </w:style>
  <w:style w:type="paragraph" w:customStyle="1" w:styleId="FSCh3Standard">
    <w:name w:val="FSC_h3_Standard"/>
    <w:basedOn w:val="FSCbaseheading"/>
    <w:next w:val="Normal"/>
    <w:qFormat/>
    <w:rsid w:val="00796562"/>
    <w:pPr>
      <w:spacing w:before="0" w:after="240"/>
      <w:outlineLvl w:val="2"/>
    </w:pPr>
    <w:rPr>
      <w:sz w:val="32"/>
    </w:rPr>
  </w:style>
  <w:style w:type="paragraph" w:customStyle="1" w:styleId="FSCh3Contents">
    <w:name w:val="FSC_h3_Contents"/>
    <w:basedOn w:val="FSCh3Standard"/>
    <w:rsid w:val="00796562"/>
    <w:pPr>
      <w:ind w:left="0" w:firstLine="0"/>
      <w:jc w:val="center"/>
    </w:pPr>
  </w:style>
  <w:style w:type="paragraph" w:customStyle="1" w:styleId="FSCh4Div">
    <w:name w:val="FSC_h4_Div"/>
    <w:basedOn w:val="FSCbaseheading"/>
    <w:next w:val="Normal"/>
    <w:qFormat/>
    <w:rsid w:val="00796562"/>
    <w:pPr>
      <w:keepNext w:val="0"/>
      <w:keepLines w:val="0"/>
      <w:widowControl w:val="0"/>
      <w:spacing w:before="240" w:after="240"/>
      <w:ind w:left="1701" w:hanging="1701"/>
      <w:outlineLvl w:val="3"/>
    </w:pPr>
    <w:rPr>
      <w:rFonts w:cs="Times New Roman"/>
      <w:sz w:val="26"/>
    </w:rPr>
  </w:style>
  <w:style w:type="paragraph" w:customStyle="1" w:styleId="FSCh5SchItem">
    <w:name w:val="FSC_h5_Sch_Item"/>
    <w:basedOn w:val="Normal"/>
    <w:next w:val="Normal"/>
    <w:qFormat/>
    <w:rsid w:val="00796562"/>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Normal"/>
    <w:qFormat/>
    <w:rsid w:val="00796562"/>
    <w:pPr>
      <w:keepLines w:val="0"/>
      <w:widowControl w:val="0"/>
      <w:spacing w:before="240" w:after="120"/>
      <w:ind w:left="1701" w:hanging="1701"/>
      <w:outlineLvl w:val="4"/>
    </w:pPr>
    <w:rPr>
      <w:rFonts w:cs="Times New Roman"/>
      <w:sz w:val="22"/>
      <w:szCs w:val="24"/>
    </w:rPr>
  </w:style>
  <w:style w:type="paragraph" w:customStyle="1" w:styleId="FSCh6Subsec">
    <w:name w:val="FSC_h6_Subsec"/>
    <w:basedOn w:val="FSCbaseheading"/>
    <w:next w:val="Normal"/>
    <w:qFormat/>
    <w:rsid w:val="00796562"/>
    <w:pPr>
      <w:keepLines w:val="0"/>
      <w:widowControl w:val="0"/>
      <w:spacing w:before="120" w:after="60"/>
      <w:ind w:left="1701" w:firstLine="0"/>
    </w:pPr>
    <w:rPr>
      <w:b w:val="0"/>
      <w:i/>
      <w:sz w:val="20"/>
    </w:rPr>
  </w:style>
  <w:style w:type="paragraph" w:customStyle="1" w:styleId="Footnote">
    <w:name w:val="Footnote"/>
    <w:basedOn w:val="Normal"/>
    <w:pPr>
      <w:tabs>
        <w:tab w:val="left" w:pos="851"/>
      </w:tabs>
    </w:pPr>
    <w:rPr>
      <w:sz w:val="20"/>
      <w:szCs w:val="20"/>
    </w:rPr>
  </w:style>
  <w:style w:type="paragraph" w:styleId="TOC7">
    <w:name w:val="toc 7"/>
    <w:basedOn w:val="Normal"/>
    <w:next w:val="Normal"/>
    <w:autoRedefine/>
    <w:semiHidden/>
    <w:pPr>
      <w:ind w:left="1320"/>
    </w:pPr>
    <w:rPr>
      <w:rFonts w:asciiTheme="minorHAnsi" w:hAnsiTheme="minorHAnsi"/>
      <w:sz w:val="18"/>
      <w:szCs w:val="18"/>
    </w:rPr>
  </w:style>
  <w:style w:type="paragraph" w:styleId="TOC8">
    <w:name w:val="toc 8"/>
    <w:basedOn w:val="Normal"/>
    <w:next w:val="Normal"/>
    <w:autoRedefine/>
    <w:semiHidden/>
    <w:pPr>
      <w:ind w:left="1540"/>
    </w:pPr>
    <w:rPr>
      <w:rFonts w:asciiTheme="minorHAnsi" w:hAnsiTheme="minorHAnsi"/>
      <w:sz w:val="18"/>
      <w:szCs w:val="18"/>
    </w:rPr>
  </w:style>
  <w:style w:type="paragraph" w:styleId="TOC9">
    <w:name w:val="toc 9"/>
    <w:basedOn w:val="Normal"/>
    <w:next w:val="Normal"/>
    <w:autoRedefine/>
    <w:semiHidden/>
    <w:pPr>
      <w:ind w:left="1760"/>
    </w:pPr>
    <w:rPr>
      <w:rFonts w:asciiTheme="minorHAnsi" w:hAnsiTheme="minorHAnsi"/>
      <w:sz w:val="18"/>
      <w:szCs w:val="18"/>
    </w:rPr>
  </w:style>
  <w:style w:type="paragraph" w:styleId="FootnoteText">
    <w:name w:val="footnote text"/>
    <w:aliases w:val="FSFootnote Text,Footnotes Text,FSFootnotes Text"/>
    <w:basedOn w:val="Normal"/>
    <w:link w:val="FootnoteTextChar"/>
    <w:qFormat/>
    <w:rPr>
      <w:sz w:val="20"/>
      <w:szCs w:val="20"/>
    </w:rPr>
  </w:style>
  <w:style w:type="character" w:styleId="FootnoteReference">
    <w:name w:val="footnote reference"/>
    <w:basedOn w:val="DefaultParagraphFont"/>
    <w:rPr>
      <w:vertAlign w:val="superscript"/>
    </w:rPr>
  </w:style>
  <w:style w:type="paragraph" w:styleId="BalloonText">
    <w:name w:val="Balloon Text"/>
    <w:basedOn w:val="Normal"/>
    <w:semiHidden/>
    <w:rsid w:val="00BD2A39"/>
    <w:rPr>
      <w:rFonts w:ascii="Tahoma" w:hAnsi="Tahoma" w:cs="Tahoma"/>
      <w:sz w:val="16"/>
      <w:szCs w:val="16"/>
    </w:rPr>
  </w:style>
  <w:style w:type="paragraph" w:styleId="TOCHeading">
    <w:name w:val="TOC Heading"/>
    <w:basedOn w:val="Heading1"/>
    <w:next w:val="Normal"/>
    <w:uiPriority w:val="39"/>
    <w:unhideWhenUsed/>
    <w:qFormat/>
    <w:rsid w:val="002A3314"/>
    <w:pPr>
      <w:jc w:val="center"/>
      <w:outlineLvl w:val="9"/>
    </w:pPr>
  </w:style>
  <w:style w:type="paragraph" w:customStyle="1" w:styleId="FSCtMain">
    <w:name w:val="FSC_t_Main"/>
    <w:basedOn w:val="FSCbasepara"/>
    <w:rsid w:val="00796562"/>
    <w:pPr>
      <w:keepLines w:val="0"/>
      <w:widowControl w:val="0"/>
      <w:tabs>
        <w:tab w:val="left" w:pos="1134"/>
      </w:tabs>
      <w:spacing w:after="120"/>
    </w:pPr>
  </w:style>
  <w:style w:type="paragraph" w:customStyle="1" w:styleId="FSCnatHeading">
    <w:name w:val="FSC_n_at_Heading"/>
    <w:basedOn w:val="FSCtMain"/>
    <w:qFormat/>
    <w:rsid w:val="00796562"/>
    <w:pPr>
      <w:ind w:left="851" w:hanging="851"/>
    </w:pPr>
    <w:rPr>
      <w:sz w:val="16"/>
    </w:rPr>
  </w:style>
  <w:style w:type="table" w:styleId="TableGrid">
    <w:name w:val="Table Grid"/>
    <w:basedOn w:val="TableNormal"/>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customStyle="1" w:styleId="FSCtPara">
    <w:name w:val="FSC_t_Para"/>
    <w:basedOn w:val="FSCtMain"/>
    <w:qFormat/>
    <w:rsid w:val="00796562"/>
    <w:pPr>
      <w:tabs>
        <w:tab w:val="clear" w:pos="1134"/>
        <w:tab w:val="left" w:pos="1701"/>
      </w:tabs>
      <w:spacing w:before="60" w:after="60"/>
      <w:ind w:left="2268" w:hanging="2268"/>
    </w:pPr>
  </w:style>
  <w:style w:type="paragraph" w:customStyle="1" w:styleId="FSCnMain">
    <w:name w:val="FSC_n_Main"/>
    <w:basedOn w:val="FSCtPara"/>
    <w:qFormat/>
    <w:rsid w:val="00796562"/>
    <w:rPr>
      <w:iCs w:val="0"/>
      <w:sz w:val="16"/>
      <w:szCs w:val="18"/>
    </w:rPr>
  </w:style>
  <w:style w:type="paragraph" w:customStyle="1" w:styleId="FSCtSubpara">
    <w:name w:val="FSC_t_Subpara"/>
    <w:basedOn w:val="FSCtMain"/>
    <w:qFormat/>
    <w:rsid w:val="00796562"/>
    <w:pPr>
      <w:tabs>
        <w:tab w:val="clear" w:pos="1134"/>
        <w:tab w:val="left" w:pos="2268"/>
      </w:tabs>
      <w:spacing w:before="60" w:after="60"/>
      <w:ind w:left="2835" w:hanging="2835"/>
    </w:pPr>
  </w:style>
  <w:style w:type="paragraph" w:customStyle="1" w:styleId="FSCnPara">
    <w:name w:val="FSC_n_Para"/>
    <w:basedOn w:val="FSCtSubpara"/>
    <w:qFormat/>
    <w:rsid w:val="00796562"/>
    <w:rPr>
      <w:sz w:val="16"/>
    </w:rPr>
  </w:style>
  <w:style w:type="paragraph" w:customStyle="1" w:styleId="FSCtSubsub">
    <w:name w:val="FSC_t_Subsub"/>
    <w:basedOn w:val="FSCtPara"/>
    <w:qFormat/>
    <w:rsid w:val="00796562"/>
    <w:pPr>
      <w:tabs>
        <w:tab w:val="clear" w:pos="1701"/>
        <w:tab w:val="left" w:pos="2835"/>
      </w:tabs>
      <w:ind w:left="3402" w:hanging="3402"/>
    </w:pPr>
  </w:style>
  <w:style w:type="paragraph" w:customStyle="1" w:styleId="FSCnSubpara">
    <w:name w:val="FSC_n_Subpara"/>
    <w:basedOn w:val="FSCtSubsub"/>
    <w:qFormat/>
    <w:rsid w:val="00796562"/>
    <w:rPr>
      <w:sz w:val="16"/>
    </w:rPr>
  </w:style>
  <w:style w:type="paragraph" w:customStyle="1" w:styleId="FSBullet1">
    <w:name w:val="FSBullet 1"/>
    <w:basedOn w:val="Normal"/>
    <w:next w:val="Normal"/>
    <w:link w:val="FSBullet1Char"/>
    <w:uiPriority w:val="6"/>
    <w:qFormat/>
    <w:rsid w:val="0029631C"/>
    <w:pPr>
      <w:widowControl/>
      <w:numPr>
        <w:numId w:val="1"/>
      </w:numPr>
      <w:ind w:left="567" w:hanging="567"/>
    </w:pPr>
    <w:rPr>
      <w:rFonts w:cs="Arial"/>
      <w:lang w:bidi="ar-SA"/>
    </w:rPr>
  </w:style>
  <w:style w:type="character" w:customStyle="1" w:styleId="FSBullet1Char">
    <w:name w:val="FSBullet 1 Char"/>
    <w:link w:val="FSBullet1"/>
    <w:uiPriority w:val="6"/>
    <w:rsid w:val="0029631C"/>
    <w:rPr>
      <w:rFonts w:ascii="Arial" w:hAnsi="Arial" w:cs="Arial"/>
      <w:sz w:val="22"/>
      <w:szCs w:val="24"/>
      <w:lang w:eastAsia="en-US"/>
    </w:rPr>
  </w:style>
  <w:style w:type="paragraph" w:customStyle="1" w:styleId="FSBullet2">
    <w:name w:val="FSBullet 2"/>
    <w:basedOn w:val="Normal"/>
    <w:qFormat/>
    <w:rsid w:val="0029631C"/>
    <w:pPr>
      <w:widowControl/>
      <w:numPr>
        <w:numId w:val="2"/>
      </w:numPr>
      <w:ind w:left="1134" w:hanging="567"/>
    </w:pPr>
    <w:rPr>
      <w:rFonts w:eastAsia="Calibri"/>
      <w:szCs w:val="22"/>
      <w:lang w:bidi="ar-SA"/>
    </w:rPr>
  </w:style>
  <w:style w:type="paragraph" w:customStyle="1" w:styleId="FSBullet3">
    <w:name w:val="FSBullet 3"/>
    <w:basedOn w:val="Normal"/>
    <w:qFormat/>
    <w:rsid w:val="0029631C"/>
    <w:pPr>
      <w:keepNext/>
      <w:widowControl/>
      <w:numPr>
        <w:numId w:val="3"/>
      </w:numPr>
      <w:ind w:left="1701" w:hanging="567"/>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erChar">
    <w:name w:val="Header Char"/>
    <w:aliases w:val="header protocols Char,FSHeader Char"/>
    <w:basedOn w:val="DefaultParagraphFont"/>
    <w:link w:val="Header"/>
    <w:rsid w:val="007D03EA"/>
    <w:rPr>
      <w:rFonts w:ascii="Arial" w:hAnsi="Arial"/>
      <w:sz w:val="22"/>
      <w:szCs w:val="24"/>
      <w:lang w:eastAsia="en-US" w:bidi="en-US"/>
    </w:rPr>
  </w:style>
  <w:style w:type="paragraph" w:customStyle="1" w:styleId="FSCnSubsub">
    <w:name w:val="FSC_n_Subsub"/>
    <w:basedOn w:val="FSCnSubpara"/>
    <w:qFormat/>
    <w:rsid w:val="00796562"/>
    <w:pPr>
      <w:tabs>
        <w:tab w:val="clear" w:pos="2835"/>
        <w:tab w:val="left" w:pos="3402"/>
      </w:tabs>
      <w:ind w:left="3969" w:hanging="3969"/>
    </w:pPr>
  </w:style>
  <w:style w:type="paragraph" w:customStyle="1" w:styleId="FSCoContents">
    <w:name w:val="FSC_o_Contents"/>
    <w:basedOn w:val="FSCh2Part"/>
    <w:rsid w:val="00796562"/>
    <w:pPr>
      <w:ind w:left="0" w:firstLine="0"/>
      <w:jc w:val="center"/>
    </w:pPr>
  </w:style>
  <w:style w:type="paragraph" w:customStyle="1" w:styleId="FSCoDraftstrip">
    <w:name w:val="FSC_o_Draft_strip"/>
    <w:basedOn w:val="Normal"/>
    <w:rsid w:val="00796562"/>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796562"/>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796562"/>
    <w:pPr>
      <w:widowControl/>
      <w:spacing w:before="80"/>
    </w:pPr>
    <w:rPr>
      <w:color w:val="7030A0"/>
      <w:lang w:eastAsia="en-AU" w:bidi="ar-SA"/>
    </w:rPr>
  </w:style>
  <w:style w:type="paragraph" w:customStyle="1" w:styleId="FSCoFooter">
    <w:name w:val="FSC_o_Footer"/>
    <w:basedOn w:val="Normal"/>
    <w:rsid w:val="00796562"/>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796562"/>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796562"/>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796562"/>
    <w:rPr>
      <w:rFonts w:ascii="Arial" w:hAnsi="Arial"/>
      <w:b/>
      <w:noProof/>
      <w:szCs w:val="24"/>
      <w:lang w:eastAsia="en-AU"/>
    </w:rPr>
  </w:style>
  <w:style w:type="paragraph" w:customStyle="1" w:styleId="FSCoParaMark">
    <w:name w:val="FSC_o_Para_Mark"/>
    <w:basedOn w:val="Normal"/>
    <w:next w:val="Normal"/>
    <w:qFormat/>
    <w:rsid w:val="00796562"/>
    <w:pPr>
      <w:widowControl/>
    </w:pPr>
    <w:rPr>
      <w:sz w:val="16"/>
      <w:lang w:eastAsia="en-AU" w:bidi="ar-SA"/>
    </w:rPr>
  </w:style>
  <w:style w:type="paragraph" w:customStyle="1" w:styleId="FSCoStandardEnd">
    <w:name w:val="FSC_o_Standard_End"/>
    <w:basedOn w:val="FSCtMain"/>
    <w:qFormat/>
    <w:rsid w:val="00796562"/>
    <w:pPr>
      <w:spacing w:before="240" w:after="0"/>
      <w:jc w:val="center"/>
    </w:pPr>
    <w:rPr>
      <w:iCs w:val="0"/>
    </w:rPr>
  </w:style>
  <w:style w:type="paragraph" w:customStyle="1" w:styleId="FSCoTitleofInstrument">
    <w:name w:val="FSC_o_Title_of_Instrument"/>
    <w:basedOn w:val="Normal"/>
    <w:rsid w:val="00796562"/>
    <w:pPr>
      <w:widowControl/>
      <w:spacing w:before="200"/>
    </w:pPr>
    <w:rPr>
      <w:b/>
      <w:sz w:val="32"/>
      <w:lang w:eastAsia="en-AU" w:bidi="ar-SA"/>
    </w:rPr>
  </w:style>
  <w:style w:type="paragraph" w:customStyle="1" w:styleId="FSCoutChap">
    <w:name w:val="FSC_out_Chap"/>
    <w:basedOn w:val="FSCh4Div"/>
    <w:qFormat/>
    <w:rsid w:val="00796562"/>
    <w:pPr>
      <w:tabs>
        <w:tab w:val="left" w:pos="1701"/>
      </w:tabs>
      <w:spacing w:after="120"/>
      <w:ind w:left="3402" w:hanging="3402"/>
    </w:pPr>
  </w:style>
  <w:style w:type="paragraph" w:customStyle="1" w:styleId="FSCoutPart">
    <w:name w:val="FSC_out_Part"/>
    <w:basedOn w:val="FSCh5Section"/>
    <w:qFormat/>
    <w:rsid w:val="00796562"/>
    <w:pPr>
      <w:keepNext w:val="0"/>
      <w:tabs>
        <w:tab w:val="left" w:pos="1701"/>
      </w:tabs>
      <w:ind w:left="3402" w:hanging="3402"/>
    </w:pPr>
  </w:style>
  <w:style w:type="paragraph" w:customStyle="1" w:styleId="FSCoutStand">
    <w:name w:val="FSC_out_Stand"/>
    <w:basedOn w:val="FSCtMain"/>
    <w:qFormat/>
    <w:rsid w:val="00796562"/>
    <w:pPr>
      <w:tabs>
        <w:tab w:val="clear" w:pos="1134"/>
        <w:tab w:val="left" w:pos="1701"/>
      </w:tabs>
      <w:ind w:left="3402" w:hanging="3402"/>
    </w:pPr>
  </w:style>
  <w:style w:type="paragraph" w:customStyle="1" w:styleId="FSCtDefn">
    <w:name w:val="FSC_t_Defn"/>
    <w:basedOn w:val="FSCtMain"/>
    <w:rsid w:val="00796562"/>
    <w:pPr>
      <w:ind w:firstLine="0"/>
    </w:pPr>
  </w:style>
  <w:style w:type="paragraph" w:customStyle="1" w:styleId="FSCtblAddh1">
    <w:name w:val="FSC_tbl_Add_h1"/>
    <w:basedOn w:val="FSCh4Div"/>
    <w:rsid w:val="00796562"/>
    <w:pPr>
      <w:spacing w:before="120" w:after="120"/>
    </w:pPr>
    <w:rPr>
      <w:rFonts w:eastAsiaTheme="minorHAnsi"/>
      <w:sz w:val="20"/>
      <w:lang w:eastAsia="en-US"/>
    </w:rPr>
  </w:style>
  <w:style w:type="paragraph" w:customStyle="1" w:styleId="FSCtblAddh2">
    <w:name w:val="FSC_tbl_Add_h2"/>
    <w:basedOn w:val="FSCtblAddh1"/>
    <w:rsid w:val="00796562"/>
    <w:pPr>
      <w:spacing w:before="60" w:after="60"/>
    </w:pPr>
    <w:rPr>
      <w:i/>
    </w:rPr>
  </w:style>
  <w:style w:type="paragraph" w:customStyle="1" w:styleId="FSCtblAddh3">
    <w:name w:val="FSC_tbl_Add_h3"/>
    <w:basedOn w:val="Normal"/>
    <w:rsid w:val="00796562"/>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796562"/>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796562"/>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796562"/>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796562"/>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796562"/>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796562"/>
    <w:pPr>
      <w:widowControl/>
      <w:ind w:left="113" w:hanging="113"/>
    </w:pPr>
    <w:rPr>
      <w:bCs/>
      <w:sz w:val="16"/>
      <w:szCs w:val="20"/>
      <w:lang w:bidi="ar-SA"/>
    </w:rPr>
  </w:style>
  <w:style w:type="paragraph" w:customStyle="1" w:styleId="FSCtblh2">
    <w:name w:val="FSC_tbl_h2"/>
    <w:basedOn w:val="Normal"/>
    <w:qFormat/>
    <w:rsid w:val="00796562"/>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796562"/>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796562"/>
    <w:pPr>
      <w:keepNext/>
      <w:keepLines/>
      <w:widowControl/>
      <w:spacing w:before="60" w:after="60"/>
    </w:pPr>
    <w:rPr>
      <w:rFonts w:cs="Arial"/>
      <w:i/>
      <w:sz w:val="18"/>
      <w:szCs w:val="22"/>
      <w:lang w:eastAsia="en-AU" w:bidi="ar-SA"/>
    </w:rPr>
  </w:style>
  <w:style w:type="paragraph" w:customStyle="1" w:styleId="FSCtblMain">
    <w:name w:val="FSC_tbl_Main"/>
    <w:basedOn w:val="Normal"/>
    <w:rsid w:val="00796562"/>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796562"/>
    <w:pPr>
      <w:jc w:val="center"/>
    </w:pPr>
    <w:rPr>
      <w:rFonts w:eastAsiaTheme="minorHAnsi"/>
      <w:lang w:eastAsia="en-US"/>
    </w:rPr>
  </w:style>
  <w:style w:type="paragraph" w:customStyle="1" w:styleId="FSCtblMainRH">
    <w:name w:val="FSC_tbl_Main_RH"/>
    <w:basedOn w:val="FSCtblMain"/>
    <w:qFormat/>
    <w:rsid w:val="00796562"/>
    <w:pPr>
      <w:jc w:val="right"/>
    </w:pPr>
    <w:rPr>
      <w:rFonts w:eastAsiaTheme="minorHAnsi"/>
      <w:lang w:eastAsia="en-US"/>
    </w:rPr>
  </w:style>
  <w:style w:type="paragraph" w:customStyle="1" w:styleId="FSCtblMRL1">
    <w:name w:val="FSC_tbl_MRL1"/>
    <w:basedOn w:val="Normal"/>
    <w:rsid w:val="00796562"/>
    <w:pPr>
      <w:keepLines/>
      <w:widowControl/>
      <w:spacing w:before="20" w:after="20"/>
    </w:pPr>
    <w:rPr>
      <w:rFonts w:cs="Arial"/>
      <w:sz w:val="18"/>
      <w:szCs w:val="20"/>
      <w:lang w:eastAsia="en-AU" w:bidi="ar-SA"/>
    </w:rPr>
  </w:style>
  <w:style w:type="paragraph" w:customStyle="1" w:styleId="FSCtblMRL2">
    <w:name w:val="FSC_tbl_MRL2"/>
    <w:basedOn w:val="FSCtblMRL1"/>
    <w:qFormat/>
    <w:rsid w:val="00796562"/>
    <w:pPr>
      <w:jc w:val="right"/>
    </w:pPr>
    <w:rPr>
      <w:rFonts w:eastAsiaTheme="minorHAnsi"/>
      <w:lang w:eastAsia="en-US"/>
    </w:rPr>
  </w:style>
  <w:style w:type="paragraph" w:customStyle="1" w:styleId="FSCtblPara">
    <w:name w:val="FSC_tbl_Para"/>
    <w:basedOn w:val="Normal"/>
    <w:rsid w:val="00796562"/>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796562"/>
    <w:pPr>
      <w:keepLines/>
      <w:widowControl/>
      <w:spacing w:before="60" w:after="60"/>
      <w:ind w:left="794" w:hanging="397"/>
    </w:pPr>
    <w:rPr>
      <w:rFonts w:cs="Arial"/>
      <w:sz w:val="18"/>
      <w:szCs w:val="22"/>
      <w:lang w:eastAsia="en-AU" w:bidi="ar-SA"/>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Arial" w:hAnsi="Arial"/>
      <w:lang w:eastAsia="en-US" w:bidi="en-US"/>
    </w:rPr>
  </w:style>
  <w:style w:type="paragraph" w:styleId="ListParagraph">
    <w:name w:val="List Paragraph"/>
    <w:basedOn w:val="Normal"/>
    <w:uiPriority w:val="34"/>
    <w:qFormat/>
    <w:rsid w:val="00297F43"/>
    <w:pPr>
      <w:ind w:left="720"/>
      <w:contextualSpacing/>
    </w:pPr>
  </w:style>
  <w:style w:type="character" w:customStyle="1" w:styleId="FootnoteTextChar">
    <w:name w:val="Footnote Text Char"/>
    <w:aliases w:val="FSFootnote Text Char,Footnotes Text Char,FSFootnotes Text Char"/>
    <w:basedOn w:val="DefaultParagraphFont"/>
    <w:link w:val="FootnoteText"/>
    <w:rsid w:val="00A173EF"/>
    <w:rPr>
      <w:rFonts w:ascii="Arial" w:hAnsi="Arial"/>
      <w:lang w:eastAsia="en-US" w:bidi="en-US"/>
    </w:rPr>
  </w:style>
  <w:style w:type="paragraph" w:styleId="CommentSubject">
    <w:name w:val="annotation subject"/>
    <w:basedOn w:val="CommentText"/>
    <w:next w:val="CommentText"/>
    <w:link w:val="CommentSubjectChar"/>
    <w:semiHidden/>
    <w:unhideWhenUsed/>
    <w:rsid w:val="00EE7BE3"/>
    <w:rPr>
      <w:b/>
      <w:bCs/>
    </w:rPr>
  </w:style>
  <w:style w:type="character" w:customStyle="1" w:styleId="CommentSubjectChar">
    <w:name w:val="Comment Subject Char"/>
    <w:basedOn w:val="CommentTextChar"/>
    <w:link w:val="CommentSubject"/>
    <w:semiHidden/>
    <w:rsid w:val="00EE7BE3"/>
    <w:rPr>
      <w:rFonts w:ascii="Arial" w:hAnsi="Arial"/>
      <w:b/>
      <w:bCs/>
      <w:lang w:eastAsia="en-US" w:bidi="en-US"/>
    </w:rPr>
  </w:style>
  <w:style w:type="paragraph" w:customStyle="1" w:styleId="Default">
    <w:name w:val="Default"/>
    <w:rsid w:val="000317B2"/>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BC51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8191">
      <w:bodyDiv w:val="1"/>
      <w:marLeft w:val="0"/>
      <w:marRight w:val="0"/>
      <w:marTop w:val="0"/>
      <w:marBottom w:val="0"/>
      <w:divBdr>
        <w:top w:val="none" w:sz="0" w:space="0" w:color="auto"/>
        <w:left w:val="none" w:sz="0" w:space="0" w:color="auto"/>
        <w:bottom w:val="none" w:sz="0" w:space="0" w:color="auto"/>
        <w:right w:val="none" w:sz="0" w:space="0" w:color="auto"/>
      </w:divBdr>
    </w:div>
    <w:div w:id="13191206">
      <w:bodyDiv w:val="1"/>
      <w:marLeft w:val="0"/>
      <w:marRight w:val="0"/>
      <w:marTop w:val="0"/>
      <w:marBottom w:val="0"/>
      <w:divBdr>
        <w:top w:val="none" w:sz="0" w:space="0" w:color="auto"/>
        <w:left w:val="none" w:sz="0" w:space="0" w:color="auto"/>
        <w:bottom w:val="none" w:sz="0" w:space="0" w:color="auto"/>
        <w:right w:val="none" w:sz="0" w:space="0" w:color="auto"/>
      </w:divBdr>
    </w:div>
    <w:div w:id="61610690">
      <w:bodyDiv w:val="1"/>
      <w:marLeft w:val="0"/>
      <w:marRight w:val="0"/>
      <w:marTop w:val="0"/>
      <w:marBottom w:val="0"/>
      <w:divBdr>
        <w:top w:val="none" w:sz="0" w:space="0" w:color="auto"/>
        <w:left w:val="none" w:sz="0" w:space="0" w:color="auto"/>
        <w:bottom w:val="none" w:sz="0" w:space="0" w:color="auto"/>
        <w:right w:val="none" w:sz="0" w:space="0" w:color="auto"/>
      </w:divBdr>
    </w:div>
    <w:div w:id="78528355">
      <w:bodyDiv w:val="1"/>
      <w:marLeft w:val="0"/>
      <w:marRight w:val="0"/>
      <w:marTop w:val="0"/>
      <w:marBottom w:val="0"/>
      <w:divBdr>
        <w:top w:val="none" w:sz="0" w:space="0" w:color="auto"/>
        <w:left w:val="none" w:sz="0" w:space="0" w:color="auto"/>
        <w:bottom w:val="none" w:sz="0" w:space="0" w:color="auto"/>
        <w:right w:val="none" w:sz="0" w:space="0" w:color="auto"/>
      </w:divBdr>
    </w:div>
    <w:div w:id="109908095">
      <w:bodyDiv w:val="1"/>
      <w:marLeft w:val="0"/>
      <w:marRight w:val="0"/>
      <w:marTop w:val="0"/>
      <w:marBottom w:val="0"/>
      <w:divBdr>
        <w:top w:val="none" w:sz="0" w:space="0" w:color="auto"/>
        <w:left w:val="none" w:sz="0" w:space="0" w:color="auto"/>
        <w:bottom w:val="none" w:sz="0" w:space="0" w:color="auto"/>
        <w:right w:val="none" w:sz="0" w:space="0" w:color="auto"/>
      </w:divBdr>
    </w:div>
    <w:div w:id="110053407">
      <w:bodyDiv w:val="1"/>
      <w:marLeft w:val="0"/>
      <w:marRight w:val="0"/>
      <w:marTop w:val="0"/>
      <w:marBottom w:val="0"/>
      <w:divBdr>
        <w:top w:val="none" w:sz="0" w:space="0" w:color="auto"/>
        <w:left w:val="none" w:sz="0" w:space="0" w:color="auto"/>
        <w:bottom w:val="none" w:sz="0" w:space="0" w:color="auto"/>
        <w:right w:val="none" w:sz="0" w:space="0" w:color="auto"/>
      </w:divBdr>
    </w:div>
    <w:div w:id="159277028">
      <w:bodyDiv w:val="1"/>
      <w:marLeft w:val="0"/>
      <w:marRight w:val="0"/>
      <w:marTop w:val="0"/>
      <w:marBottom w:val="0"/>
      <w:divBdr>
        <w:top w:val="none" w:sz="0" w:space="0" w:color="auto"/>
        <w:left w:val="none" w:sz="0" w:space="0" w:color="auto"/>
        <w:bottom w:val="none" w:sz="0" w:space="0" w:color="auto"/>
        <w:right w:val="none" w:sz="0" w:space="0" w:color="auto"/>
      </w:divBdr>
    </w:div>
    <w:div w:id="164593357">
      <w:bodyDiv w:val="1"/>
      <w:marLeft w:val="0"/>
      <w:marRight w:val="0"/>
      <w:marTop w:val="0"/>
      <w:marBottom w:val="0"/>
      <w:divBdr>
        <w:top w:val="none" w:sz="0" w:space="0" w:color="auto"/>
        <w:left w:val="none" w:sz="0" w:space="0" w:color="auto"/>
        <w:bottom w:val="none" w:sz="0" w:space="0" w:color="auto"/>
        <w:right w:val="none" w:sz="0" w:space="0" w:color="auto"/>
      </w:divBdr>
    </w:div>
    <w:div w:id="242421865">
      <w:bodyDiv w:val="1"/>
      <w:marLeft w:val="0"/>
      <w:marRight w:val="0"/>
      <w:marTop w:val="0"/>
      <w:marBottom w:val="0"/>
      <w:divBdr>
        <w:top w:val="none" w:sz="0" w:space="0" w:color="auto"/>
        <w:left w:val="none" w:sz="0" w:space="0" w:color="auto"/>
        <w:bottom w:val="none" w:sz="0" w:space="0" w:color="auto"/>
        <w:right w:val="none" w:sz="0" w:space="0" w:color="auto"/>
      </w:divBdr>
    </w:div>
    <w:div w:id="248850115">
      <w:bodyDiv w:val="1"/>
      <w:marLeft w:val="0"/>
      <w:marRight w:val="0"/>
      <w:marTop w:val="0"/>
      <w:marBottom w:val="0"/>
      <w:divBdr>
        <w:top w:val="none" w:sz="0" w:space="0" w:color="auto"/>
        <w:left w:val="none" w:sz="0" w:space="0" w:color="auto"/>
        <w:bottom w:val="none" w:sz="0" w:space="0" w:color="auto"/>
        <w:right w:val="none" w:sz="0" w:space="0" w:color="auto"/>
      </w:divBdr>
    </w:div>
    <w:div w:id="258829489">
      <w:bodyDiv w:val="1"/>
      <w:marLeft w:val="0"/>
      <w:marRight w:val="0"/>
      <w:marTop w:val="0"/>
      <w:marBottom w:val="0"/>
      <w:divBdr>
        <w:top w:val="none" w:sz="0" w:space="0" w:color="auto"/>
        <w:left w:val="none" w:sz="0" w:space="0" w:color="auto"/>
        <w:bottom w:val="none" w:sz="0" w:space="0" w:color="auto"/>
        <w:right w:val="none" w:sz="0" w:space="0" w:color="auto"/>
      </w:divBdr>
    </w:div>
    <w:div w:id="259607749">
      <w:bodyDiv w:val="1"/>
      <w:marLeft w:val="0"/>
      <w:marRight w:val="0"/>
      <w:marTop w:val="0"/>
      <w:marBottom w:val="0"/>
      <w:divBdr>
        <w:top w:val="none" w:sz="0" w:space="0" w:color="auto"/>
        <w:left w:val="none" w:sz="0" w:space="0" w:color="auto"/>
        <w:bottom w:val="none" w:sz="0" w:space="0" w:color="auto"/>
        <w:right w:val="none" w:sz="0" w:space="0" w:color="auto"/>
      </w:divBdr>
    </w:div>
    <w:div w:id="387846834">
      <w:bodyDiv w:val="1"/>
      <w:marLeft w:val="0"/>
      <w:marRight w:val="0"/>
      <w:marTop w:val="0"/>
      <w:marBottom w:val="0"/>
      <w:divBdr>
        <w:top w:val="none" w:sz="0" w:space="0" w:color="auto"/>
        <w:left w:val="none" w:sz="0" w:space="0" w:color="auto"/>
        <w:bottom w:val="none" w:sz="0" w:space="0" w:color="auto"/>
        <w:right w:val="none" w:sz="0" w:space="0" w:color="auto"/>
      </w:divBdr>
    </w:div>
    <w:div w:id="409542471">
      <w:bodyDiv w:val="1"/>
      <w:marLeft w:val="0"/>
      <w:marRight w:val="0"/>
      <w:marTop w:val="0"/>
      <w:marBottom w:val="0"/>
      <w:divBdr>
        <w:top w:val="none" w:sz="0" w:space="0" w:color="auto"/>
        <w:left w:val="none" w:sz="0" w:space="0" w:color="auto"/>
        <w:bottom w:val="none" w:sz="0" w:space="0" w:color="auto"/>
        <w:right w:val="none" w:sz="0" w:space="0" w:color="auto"/>
      </w:divBdr>
    </w:div>
    <w:div w:id="433785526">
      <w:bodyDiv w:val="1"/>
      <w:marLeft w:val="0"/>
      <w:marRight w:val="0"/>
      <w:marTop w:val="0"/>
      <w:marBottom w:val="0"/>
      <w:divBdr>
        <w:top w:val="none" w:sz="0" w:space="0" w:color="auto"/>
        <w:left w:val="none" w:sz="0" w:space="0" w:color="auto"/>
        <w:bottom w:val="none" w:sz="0" w:space="0" w:color="auto"/>
        <w:right w:val="none" w:sz="0" w:space="0" w:color="auto"/>
      </w:divBdr>
    </w:div>
    <w:div w:id="542913226">
      <w:bodyDiv w:val="1"/>
      <w:marLeft w:val="0"/>
      <w:marRight w:val="0"/>
      <w:marTop w:val="0"/>
      <w:marBottom w:val="0"/>
      <w:divBdr>
        <w:top w:val="none" w:sz="0" w:space="0" w:color="auto"/>
        <w:left w:val="none" w:sz="0" w:space="0" w:color="auto"/>
        <w:bottom w:val="none" w:sz="0" w:space="0" w:color="auto"/>
        <w:right w:val="none" w:sz="0" w:space="0" w:color="auto"/>
      </w:divBdr>
    </w:div>
    <w:div w:id="553547289">
      <w:bodyDiv w:val="1"/>
      <w:marLeft w:val="0"/>
      <w:marRight w:val="0"/>
      <w:marTop w:val="0"/>
      <w:marBottom w:val="0"/>
      <w:divBdr>
        <w:top w:val="none" w:sz="0" w:space="0" w:color="auto"/>
        <w:left w:val="none" w:sz="0" w:space="0" w:color="auto"/>
        <w:bottom w:val="none" w:sz="0" w:space="0" w:color="auto"/>
        <w:right w:val="none" w:sz="0" w:space="0" w:color="auto"/>
      </w:divBdr>
    </w:div>
    <w:div w:id="554778160">
      <w:bodyDiv w:val="1"/>
      <w:marLeft w:val="0"/>
      <w:marRight w:val="0"/>
      <w:marTop w:val="0"/>
      <w:marBottom w:val="0"/>
      <w:divBdr>
        <w:top w:val="none" w:sz="0" w:space="0" w:color="auto"/>
        <w:left w:val="none" w:sz="0" w:space="0" w:color="auto"/>
        <w:bottom w:val="none" w:sz="0" w:space="0" w:color="auto"/>
        <w:right w:val="none" w:sz="0" w:space="0" w:color="auto"/>
      </w:divBdr>
    </w:div>
    <w:div w:id="609776392">
      <w:bodyDiv w:val="1"/>
      <w:marLeft w:val="0"/>
      <w:marRight w:val="0"/>
      <w:marTop w:val="0"/>
      <w:marBottom w:val="0"/>
      <w:divBdr>
        <w:top w:val="none" w:sz="0" w:space="0" w:color="auto"/>
        <w:left w:val="none" w:sz="0" w:space="0" w:color="auto"/>
        <w:bottom w:val="none" w:sz="0" w:space="0" w:color="auto"/>
        <w:right w:val="none" w:sz="0" w:space="0" w:color="auto"/>
      </w:divBdr>
    </w:div>
    <w:div w:id="619608037">
      <w:bodyDiv w:val="1"/>
      <w:marLeft w:val="0"/>
      <w:marRight w:val="0"/>
      <w:marTop w:val="0"/>
      <w:marBottom w:val="0"/>
      <w:divBdr>
        <w:top w:val="none" w:sz="0" w:space="0" w:color="auto"/>
        <w:left w:val="none" w:sz="0" w:space="0" w:color="auto"/>
        <w:bottom w:val="none" w:sz="0" w:space="0" w:color="auto"/>
        <w:right w:val="none" w:sz="0" w:space="0" w:color="auto"/>
      </w:divBdr>
    </w:div>
    <w:div w:id="737820599">
      <w:bodyDiv w:val="1"/>
      <w:marLeft w:val="0"/>
      <w:marRight w:val="0"/>
      <w:marTop w:val="0"/>
      <w:marBottom w:val="0"/>
      <w:divBdr>
        <w:top w:val="none" w:sz="0" w:space="0" w:color="auto"/>
        <w:left w:val="none" w:sz="0" w:space="0" w:color="auto"/>
        <w:bottom w:val="none" w:sz="0" w:space="0" w:color="auto"/>
        <w:right w:val="none" w:sz="0" w:space="0" w:color="auto"/>
      </w:divBdr>
    </w:div>
    <w:div w:id="747069373">
      <w:bodyDiv w:val="1"/>
      <w:marLeft w:val="0"/>
      <w:marRight w:val="0"/>
      <w:marTop w:val="0"/>
      <w:marBottom w:val="0"/>
      <w:divBdr>
        <w:top w:val="none" w:sz="0" w:space="0" w:color="auto"/>
        <w:left w:val="none" w:sz="0" w:space="0" w:color="auto"/>
        <w:bottom w:val="none" w:sz="0" w:space="0" w:color="auto"/>
        <w:right w:val="none" w:sz="0" w:space="0" w:color="auto"/>
      </w:divBdr>
    </w:div>
    <w:div w:id="749733094">
      <w:bodyDiv w:val="1"/>
      <w:marLeft w:val="0"/>
      <w:marRight w:val="0"/>
      <w:marTop w:val="0"/>
      <w:marBottom w:val="0"/>
      <w:divBdr>
        <w:top w:val="none" w:sz="0" w:space="0" w:color="auto"/>
        <w:left w:val="none" w:sz="0" w:space="0" w:color="auto"/>
        <w:bottom w:val="none" w:sz="0" w:space="0" w:color="auto"/>
        <w:right w:val="none" w:sz="0" w:space="0" w:color="auto"/>
      </w:divBdr>
    </w:div>
    <w:div w:id="901139424">
      <w:bodyDiv w:val="1"/>
      <w:marLeft w:val="0"/>
      <w:marRight w:val="0"/>
      <w:marTop w:val="0"/>
      <w:marBottom w:val="0"/>
      <w:divBdr>
        <w:top w:val="none" w:sz="0" w:space="0" w:color="auto"/>
        <w:left w:val="none" w:sz="0" w:space="0" w:color="auto"/>
        <w:bottom w:val="none" w:sz="0" w:space="0" w:color="auto"/>
        <w:right w:val="none" w:sz="0" w:space="0" w:color="auto"/>
      </w:divBdr>
    </w:div>
    <w:div w:id="915548915">
      <w:bodyDiv w:val="1"/>
      <w:marLeft w:val="0"/>
      <w:marRight w:val="0"/>
      <w:marTop w:val="0"/>
      <w:marBottom w:val="0"/>
      <w:divBdr>
        <w:top w:val="none" w:sz="0" w:space="0" w:color="auto"/>
        <w:left w:val="none" w:sz="0" w:space="0" w:color="auto"/>
        <w:bottom w:val="none" w:sz="0" w:space="0" w:color="auto"/>
        <w:right w:val="none" w:sz="0" w:space="0" w:color="auto"/>
      </w:divBdr>
    </w:div>
    <w:div w:id="929895276">
      <w:bodyDiv w:val="1"/>
      <w:marLeft w:val="0"/>
      <w:marRight w:val="0"/>
      <w:marTop w:val="0"/>
      <w:marBottom w:val="0"/>
      <w:divBdr>
        <w:top w:val="none" w:sz="0" w:space="0" w:color="auto"/>
        <w:left w:val="none" w:sz="0" w:space="0" w:color="auto"/>
        <w:bottom w:val="none" w:sz="0" w:space="0" w:color="auto"/>
        <w:right w:val="none" w:sz="0" w:space="0" w:color="auto"/>
      </w:divBdr>
    </w:div>
    <w:div w:id="1015771383">
      <w:bodyDiv w:val="1"/>
      <w:marLeft w:val="0"/>
      <w:marRight w:val="0"/>
      <w:marTop w:val="0"/>
      <w:marBottom w:val="0"/>
      <w:divBdr>
        <w:top w:val="none" w:sz="0" w:space="0" w:color="auto"/>
        <w:left w:val="none" w:sz="0" w:space="0" w:color="auto"/>
        <w:bottom w:val="none" w:sz="0" w:space="0" w:color="auto"/>
        <w:right w:val="none" w:sz="0" w:space="0" w:color="auto"/>
      </w:divBdr>
    </w:div>
    <w:div w:id="1107887501">
      <w:bodyDiv w:val="1"/>
      <w:marLeft w:val="0"/>
      <w:marRight w:val="0"/>
      <w:marTop w:val="0"/>
      <w:marBottom w:val="0"/>
      <w:divBdr>
        <w:top w:val="none" w:sz="0" w:space="0" w:color="auto"/>
        <w:left w:val="none" w:sz="0" w:space="0" w:color="auto"/>
        <w:bottom w:val="none" w:sz="0" w:space="0" w:color="auto"/>
        <w:right w:val="none" w:sz="0" w:space="0" w:color="auto"/>
      </w:divBdr>
    </w:div>
    <w:div w:id="1144926456">
      <w:bodyDiv w:val="1"/>
      <w:marLeft w:val="0"/>
      <w:marRight w:val="0"/>
      <w:marTop w:val="0"/>
      <w:marBottom w:val="0"/>
      <w:divBdr>
        <w:top w:val="none" w:sz="0" w:space="0" w:color="auto"/>
        <w:left w:val="none" w:sz="0" w:space="0" w:color="auto"/>
        <w:bottom w:val="none" w:sz="0" w:space="0" w:color="auto"/>
        <w:right w:val="none" w:sz="0" w:space="0" w:color="auto"/>
      </w:divBdr>
    </w:div>
    <w:div w:id="1226453110">
      <w:bodyDiv w:val="1"/>
      <w:marLeft w:val="0"/>
      <w:marRight w:val="0"/>
      <w:marTop w:val="0"/>
      <w:marBottom w:val="0"/>
      <w:divBdr>
        <w:top w:val="none" w:sz="0" w:space="0" w:color="auto"/>
        <w:left w:val="none" w:sz="0" w:space="0" w:color="auto"/>
        <w:bottom w:val="none" w:sz="0" w:space="0" w:color="auto"/>
        <w:right w:val="none" w:sz="0" w:space="0" w:color="auto"/>
      </w:divBdr>
    </w:div>
    <w:div w:id="1316645485">
      <w:bodyDiv w:val="1"/>
      <w:marLeft w:val="0"/>
      <w:marRight w:val="0"/>
      <w:marTop w:val="0"/>
      <w:marBottom w:val="0"/>
      <w:divBdr>
        <w:top w:val="none" w:sz="0" w:space="0" w:color="auto"/>
        <w:left w:val="none" w:sz="0" w:space="0" w:color="auto"/>
        <w:bottom w:val="none" w:sz="0" w:space="0" w:color="auto"/>
        <w:right w:val="none" w:sz="0" w:space="0" w:color="auto"/>
      </w:divBdr>
    </w:div>
    <w:div w:id="1345355286">
      <w:bodyDiv w:val="1"/>
      <w:marLeft w:val="0"/>
      <w:marRight w:val="0"/>
      <w:marTop w:val="0"/>
      <w:marBottom w:val="0"/>
      <w:divBdr>
        <w:top w:val="none" w:sz="0" w:space="0" w:color="auto"/>
        <w:left w:val="none" w:sz="0" w:space="0" w:color="auto"/>
        <w:bottom w:val="none" w:sz="0" w:space="0" w:color="auto"/>
        <w:right w:val="none" w:sz="0" w:space="0" w:color="auto"/>
      </w:divBdr>
    </w:div>
    <w:div w:id="1366518008">
      <w:bodyDiv w:val="1"/>
      <w:marLeft w:val="0"/>
      <w:marRight w:val="0"/>
      <w:marTop w:val="0"/>
      <w:marBottom w:val="0"/>
      <w:divBdr>
        <w:top w:val="none" w:sz="0" w:space="0" w:color="auto"/>
        <w:left w:val="none" w:sz="0" w:space="0" w:color="auto"/>
        <w:bottom w:val="none" w:sz="0" w:space="0" w:color="auto"/>
        <w:right w:val="none" w:sz="0" w:space="0" w:color="auto"/>
      </w:divBdr>
    </w:div>
    <w:div w:id="1415399070">
      <w:bodyDiv w:val="1"/>
      <w:marLeft w:val="0"/>
      <w:marRight w:val="0"/>
      <w:marTop w:val="0"/>
      <w:marBottom w:val="0"/>
      <w:divBdr>
        <w:top w:val="none" w:sz="0" w:space="0" w:color="auto"/>
        <w:left w:val="none" w:sz="0" w:space="0" w:color="auto"/>
        <w:bottom w:val="none" w:sz="0" w:space="0" w:color="auto"/>
        <w:right w:val="none" w:sz="0" w:space="0" w:color="auto"/>
      </w:divBdr>
    </w:div>
    <w:div w:id="1487818776">
      <w:bodyDiv w:val="1"/>
      <w:marLeft w:val="0"/>
      <w:marRight w:val="0"/>
      <w:marTop w:val="0"/>
      <w:marBottom w:val="0"/>
      <w:divBdr>
        <w:top w:val="none" w:sz="0" w:space="0" w:color="auto"/>
        <w:left w:val="none" w:sz="0" w:space="0" w:color="auto"/>
        <w:bottom w:val="none" w:sz="0" w:space="0" w:color="auto"/>
        <w:right w:val="none" w:sz="0" w:space="0" w:color="auto"/>
      </w:divBdr>
    </w:div>
    <w:div w:id="1490906680">
      <w:bodyDiv w:val="1"/>
      <w:marLeft w:val="0"/>
      <w:marRight w:val="0"/>
      <w:marTop w:val="0"/>
      <w:marBottom w:val="0"/>
      <w:divBdr>
        <w:top w:val="none" w:sz="0" w:space="0" w:color="auto"/>
        <w:left w:val="none" w:sz="0" w:space="0" w:color="auto"/>
        <w:bottom w:val="none" w:sz="0" w:space="0" w:color="auto"/>
        <w:right w:val="none" w:sz="0" w:space="0" w:color="auto"/>
      </w:divBdr>
    </w:div>
    <w:div w:id="1504203139">
      <w:bodyDiv w:val="1"/>
      <w:marLeft w:val="0"/>
      <w:marRight w:val="0"/>
      <w:marTop w:val="0"/>
      <w:marBottom w:val="0"/>
      <w:divBdr>
        <w:top w:val="none" w:sz="0" w:space="0" w:color="auto"/>
        <w:left w:val="none" w:sz="0" w:space="0" w:color="auto"/>
        <w:bottom w:val="none" w:sz="0" w:space="0" w:color="auto"/>
        <w:right w:val="none" w:sz="0" w:space="0" w:color="auto"/>
      </w:divBdr>
    </w:div>
    <w:div w:id="1517694510">
      <w:bodyDiv w:val="1"/>
      <w:marLeft w:val="0"/>
      <w:marRight w:val="0"/>
      <w:marTop w:val="0"/>
      <w:marBottom w:val="0"/>
      <w:divBdr>
        <w:top w:val="none" w:sz="0" w:space="0" w:color="auto"/>
        <w:left w:val="none" w:sz="0" w:space="0" w:color="auto"/>
        <w:bottom w:val="none" w:sz="0" w:space="0" w:color="auto"/>
        <w:right w:val="none" w:sz="0" w:space="0" w:color="auto"/>
      </w:divBdr>
    </w:div>
    <w:div w:id="1558738697">
      <w:bodyDiv w:val="1"/>
      <w:marLeft w:val="0"/>
      <w:marRight w:val="0"/>
      <w:marTop w:val="0"/>
      <w:marBottom w:val="0"/>
      <w:divBdr>
        <w:top w:val="none" w:sz="0" w:space="0" w:color="auto"/>
        <w:left w:val="none" w:sz="0" w:space="0" w:color="auto"/>
        <w:bottom w:val="none" w:sz="0" w:space="0" w:color="auto"/>
        <w:right w:val="none" w:sz="0" w:space="0" w:color="auto"/>
      </w:divBdr>
    </w:div>
    <w:div w:id="1574268618">
      <w:bodyDiv w:val="1"/>
      <w:marLeft w:val="0"/>
      <w:marRight w:val="0"/>
      <w:marTop w:val="0"/>
      <w:marBottom w:val="0"/>
      <w:divBdr>
        <w:top w:val="none" w:sz="0" w:space="0" w:color="auto"/>
        <w:left w:val="none" w:sz="0" w:space="0" w:color="auto"/>
        <w:bottom w:val="none" w:sz="0" w:space="0" w:color="auto"/>
        <w:right w:val="none" w:sz="0" w:space="0" w:color="auto"/>
      </w:divBdr>
    </w:div>
    <w:div w:id="1593198413">
      <w:bodyDiv w:val="1"/>
      <w:marLeft w:val="0"/>
      <w:marRight w:val="0"/>
      <w:marTop w:val="0"/>
      <w:marBottom w:val="0"/>
      <w:divBdr>
        <w:top w:val="none" w:sz="0" w:space="0" w:color="auto"/>
        <w:left w:val="none" w:sz="0" w:space="0" w:color="auto"/>
        <w:bottom w:val="none" w:sz="0" w:space="0" w:color="auto"/>
        <w:right w:val="none" w:sz="0" w:space="0" w:color="auto"/>
      </w:divBdr>
    </w:div>
    <w:div w:id="1598176081">
      <w:bodyDiv w:val="1"/>
      <w:marLeft w:val="0"/>
      <w:marRight w:val="0"/>
      <w:marTop w:val="0"/>
      <w:marBottom w:val="0"/>
      <w:divBdr>
        <w:top w:val="none" w:sz="0" w:space="0" w:color="auto"/>
        <w:left w:val="none" w:sz="0" w:space="0" w:color="auto"/>
        <w:bottom w:val="none" w:sz="0" w:space="0" w:color="auto"/>
        <w:right w:val="none" w:sz="0" w:space="0" w:color="auto"/>
      </w:divBdr>
    </w:div>
    <w:div w:id="1602296212">
      <w:bodyDiv w:val="1"/>
      <w:marLeft w:val="0"/>
      <w:marRight w:val="0"/>
      <w:marTop w:val="0"/>
      <w:marBottom w:val="0"/>
      <w:divBdr>
        <w:top w:val="none" w:sz="0" w:space="0" w:color="auto"/>
        <w:left w:val="none" w:sz="0" w:space="0" w:color="auto"/>
        <w:bottom w:val="none" w:sz="0" w:space="0" w:color="auto"/>
        <w:right w:val="none" w:sz="0" w:space="0" w:color="auto"/>
      </w:divBdr>
    </w:div>
    <w:div w:id="1627543529">
      <w:bodyDiv w:val="1"/>
      <w:marLeft w:val="0"/>
      <w:marRight w:val="0"/>
      <w:marTop w:val="0"/>
      <w:marBottom w:val="0"/>
      <w:divBdr>
        <w:top w:val="none" w:sz="0" w:space="0" w:color="auto"/>
        <w:left w:val="none" w:sz="0" w:space="0" w:color="auto"/>
        <w:bottom w:val="none" w:sz="0" w:space="0" w:color="auto"/>
        <w:right w:val="none" w:sz="0" w:space="0" w:color="auto"/>
      </w:divBdr>
    </w:div>
    <w:div w:id="1640258442">
      <w:bodyDiv w:val="1"/>
      <w:marLeft w:val="0"/>
      <w:marRight w:val="0"/>
      <w:marTop w:val="0"/>
      <w:marBottom w:val="0"/>
      <w:divBdr>
        <w:top w:val="none" w:sz="0" w:space="0" w:color="auto"/>
        <w:left w:val="none" w:sz="0" w:space="0" w:color="auto"/>
        <w:bottom w:val="none" w:sz="0" w:space="0" w:color="auto"/>
        <w:right w:val="none" w:sz="0" w:space="0" w:color="auto"/>
      </w:divBdr>
    </w:div>
    <w:div w:id="1641762491">
      <w:bodyDiv w:val="1"/>
      <w:marLeft w:val="0"/>
      <w:marRight w:val="0"/>
      <w:marTop w:val="0"/>
      <w:marBottom w:val="0"/>
      <w:divBdr>
        <w:top w:val="none" w:sz="0" w:space="0" w:color="auto"/>
        <w:left w:val="none" w:sz="0" w:space="0" w:color="auto"/>
        <w:bottom w:val="none" w:sz="0" w:space="0" w:color="auto"/>
        <w:right w:val="none" w:sz="0" w:space="0" w:color="auto"/>
      </w:divBdr>
    </w:div>
    <w:div w:id="1681077771">
      <w:bodyDiv w:val="1"/>
      <w:marLeft w:val="0"/>
      <w:marRight w:val="0"/>
      <w:marTop w:val="0"/>
      <w:marBottom w:val="0"/>
      <w:divBdr>
        <w:top w:val="none" w:sz="0" w:space="0" w:color="auto"/>
        <w:left w:val="none" w:sz="0" w:space="0" w:color="auto"/>
        <w:bottom w:val="none" w:sz="0" w:space="0" w:color="auto"/>
        <w:right w:val="none" w:sz="0" w:space="0" w:color="auto"/>
      </w:divBdr>
    </w:div>
    <w:div w:id="1713841112">
      <w:bodyDiv w:val="1"/>
      <w:marLeft w:val="0"/>
      <w:marRight w:val="0"/>
      <w:marTop w:val="0"/>
      <w:marBottom w:val="0"/>
      <w:divBdr>
        <w:top w:val="none" w:sz="0" w:space="0" w:color="auto"/>
        <w:left w:val="none" w:sz="0" w:space="0" w:color="auto"/>
        <w:bottom w:val="none" w:sz="0" w:space="0" w:color="auto"/>
        <w:right w:val="none" w:sz="0" w:space="0" w:color="auto"/>
      </w:divBdr>
    </w:div>
    <w:div w:id="1933119725">
      <w:bodyDiv w:val="1"/>
      <w:marLeft w:val="0"/>
      <w:marRight w:val="0"/>
      <w:marTop w:val="0"/>
      <w:marBottom w:val="0"/>
      <w:divBdr>
        <w:top w:val="none" w:sz="0" w:space="0" w:color="auto"/>
        <w:left w:val="none" w:sz="0" w:space="0" w:color="auto"/>
        <w:bottom w:val="none" w:sz="0" w:space="0" w:color="auto"/>
        <w:right w:val="none" w:sz="0" w:space="0" w:color="auto"/>
      </w:divBdr>
    </w:div>
    <w:div w:id="1961258335">
      <w:bodyDiv w:val="1"/>
      <w:marLeft w:val="0"/>
      <w:marRight w:val="0"/>
      <w:marTop w:val="0"/>
      <w:marBottom w:val="0"/>
      <w:divBdr>
        <w:top w:val="none" w:sz="0" w:space="0" w:color="auto"/>
        <w:left w:val="none" w:sz="0" w:space="0" w:color="auto"/>
        <w:bottom w:val="none" w:sz="0" w:space="0" w:color="auto"/>
        <w:right w:val="none" w:sz="0" w:space="0" w:color="auto"/>
      </w:divBdr>
    </w:div>
    <w:div w:id="1985234165">
      <w:bodyDiv w:val="1"/>
      <w:marLeft w:val="0"/>
      <w:marRight w:val="0"/>
      <w:marTop w:val="0"/>
      <w:marBottom w:val="0"/>
      <w:divBdr>
        <w:top w:val="none" w:sz="0" w:space="0" w:color="auto"/>
        <w:left w:val="none" w:sz="0" w:space="0" w:color="auto"/>
        <w:bottom w:val="none" w:sz="0" w:space="0" w:color="auto"/>
        <w:right w:val="none" w:sz="0" w:space="0" w:color="auto"/>
      </w:divBdr>
    </w:div>
    <w:div w:id="208518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https://www.foodstandards.gov.au/code/applications/pages/applicationa386insec938.aspx" TargetMode="External"/><Relationship Id="rId21" Type="http://schemas.openxmlformats.org/officeDocument/2006/relationships/image" Target="media/image8.png"/><Relationship Id="rId34" Type="http://schemas.openxmlformats.org/officeDocument/2006/relationships/hyperlink" Target="https://archive.epa.gov/pesticides/reregistration/web/pdf/0247fact.pdf" TargetMode="External"/><Relationship Id="rId42" Type="http://schemas.openxmlformats.org/officeDocument/2006/relationships/hyperlink" Target="https://grdc.com.au/GN-Maize-North?utm_source=website&amp;utm_medium=short_url&amp;utm_term=North&amp;utm_content=Maize%20Northern%20Region%20-%20GrowNotes&#8482;" TargetMode="External"/><Relationship Id="rId47" Type="http://schemas.openxmlformats.org/officeDocument/2006/relationships/image" Target="media/image17.png"/><Relationship Id="rId50"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webSettings" Target="webSettings.xml"/><Relationship Id="rId24" Type="http://schemas.openxmlformats.org/officeDocument/2006/relationships/hyperlink" Target="http://comparedatabase.org/database/" TargetMode="External"/><Relationship Id="rId32" Type="http://schemas.openxmlformats.org/officeDocument/2006/relationships/hyperlink" Target="https://eatsafe.nzfsa.govt.nz/web/public/acvm-register" TargetMode="External"/><Relationship Id="rId37" Type="http://schemas.openxmlformats.org/officeDocument/2006/relationships/hyperlink" Target="https://www.foodstandards.gov.au/code/applications/pages/applicationa346/Default.aspx" TargetMode="External"/><Relationship Id="rId40" Type="http://schemas.openxmlformats.org/officeDocument/2006/relationships/hyperlink" Target="https://www.foodstandards.gov.au/code/applications/pages/applicationa615foodd3783.aspx" TargetMode="External"/><Relationship Id="rId45" Type="http://schemas.openxmlformats.org/officeDocument/2006/relationships/hyperlink" Target="http://www.ogtr.gov.au/internet/ogtr/publishing.nsf/content/5DCF28AD2F3779C4CA257D4E001819B9/$File/The%20Biology%20of%20Zea%20mays%20L.%20ssp%20mays%20(maize%20or%20corn).pdf"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www.fao.org/faostat/en/" TargetMode="External"/><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hyperlink" Target="https://www.isaaa.org/gmapprovaldatabase/commercialtrait/default.asp?TraitTypeID=2&amp;Trait=Insect%20Resistance"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fao.org/food/food-safety-quality/gm-foods-platform/en/" TargetMode="External"/><Relationship Id="rId43" Type="http://schemas.openxmlformats.org/officeDocument/2006/relationships/hyperlink" Target="https://www.cropcomposition.org/" TargetMode="External"/><Relationship Id="rId48" Type="http://schemas.openxmlformats.org/officeDocument/2006/relationships/image" Target="media/image18.png"/><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s://www.ncbi.nlm.nih.gov/protein/" TargetMode="External"/><Relationship Id="rId33" Type="http://schemas.openxmlformats.org/officeDocument/2006/relationships/hyperlink" Target="https://portal.apvma.gov.au/pubcris" TargetMode="External"/><Relationship Id="rId38" Type="http://schemas.openxmlformats.org/officeDocument/2006/relationships/hyperlink" Target="https://www.foodstandards.gov.au/code/applications/pages/applicationa385insec939.aspx" TargetMode="External"/><Relationship Id="rId46" Type="http://schemas.openxmlformats.org/officeDocument/2006/relationships/hyperlink" Target="https://www.fas.usda.gov/psdonline/circulars/grain.pdf" TargetMode="External"/><Relationship Id="rId20" Type="http://schemas.openxmlformats.org/officeDocument/2006/relationships/image" Target="media/image7.png"/><Relationship Id="rId41" Type="http://schemas.openxmlformats.org/officeDocument/2006/relationships/hyperlink" Target="https://www.foodstandards.gov.au/code/applications/Pages/A1110GMsoybeanMON87751.aspx"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ncbi.nlm.nih.gov/protein/" TargetMode="External"/><Relationship Id="rId1" Type="http://schemas.openxmlformats.org/officeDocument/2006/relationships/hyperlink" Target="http://comparedatabase.org/datab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Related_x0020_project xmlns="ec50576e-4a27-4780-a1e1-e59563bc70b8" xsi:nil="true"/>
    <TaxCatchAll xmlns="ec50576e-4a27-4780-a1e1-e59563bc70b8">
      <Value>7</Value>
    </TaxCatchAll>
    <a41428b017d04df981d58ffdf035d7b8 xmlns="ec50576e-4a27-4780-a1e1-e59563bc70b8">
      <Terms xmlns="http://schemas.microsoft.com/office/infopath/2007/PartnerControls"/>
    </a41428b017d04df981d58ffdf035d7b8>
    <bd06d2da0152468b9236b575a71e0e7c xmlns="ec50576e-4a27-4780-a1e1-e59563bc70b8">
      <Terms xmlns="http://schemas.microsoft.com/office/infopath/2007/PartnerControls">
        <TermInfo xmlns="http://schemas.microsoft.com/office/infopath/2007/PartnerControls">
          <TermName xmlns="http://schemas.microsoft.com/office/infopath/2007/PartnerControls">Evaluation</TermName>
          <TermId xmlns="http://schemas.microsoft.com/office/infopath/2007/PartnerControls">43bd8487-b9f6-4055-946c-a118d364275d</TermId>
        </TermInfo>
      </Terms>
    </bd06d2da0152468b9236b575a71e0e7c>
    <_dlc_DocId xmlns="7e329c68-5cbf-4e54-96e5-e53e71021bd2">WYJEUTFRV6AA-1401046220-193</_dlc_DocId>
    <_dlc_DocIdUrl xmlns="7e329c68-5cbf-4e54-96e5-e53e71021bd2">
      <Url>http://fsanzapps/applications/A1226/_layouts/15/DocIdRedir.aspx?ID=WYJEUTFRV6AA-1401046220-193</Url>
      <Description>WYJEUTFRV6AA-1401046220-193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2FFA9FD6109347A9495CD5860AFAE6" ma:contentTypeVersion="4" ma:contentTypeDescription="Create a new document." ma:contentTypeScope="" ma:versionID="d855f31f1184c2f9c5330b102a35b1e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7f7f394222715943dc44d7de31b8d340"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d="http://www.w3.org/2001/XMLSchema" xmlns:xsi="http://www.w3.org/2001/XMLSchema-instance" xmlns="http://www.boldonjames.com/2008/01/sie/internal/label" sislVersion="0" policy="1865c0a7-d648-4a74-80fe-fa9dc7fe13cc" origin="defaultValue">
  <element uid="66ddac19-06c4-4e63-b4dd-d8240d87a23f" value=""/>
</sisl>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6.xml><?xml version="1.0" encoding="utf-8"?>
<sisl xmlns:xsd="http://www.w3.org/2001/XMLSchema" xmlns:xsi="http://www.w3.org/2001/XMLSchema-instance" xmlns="http://www.boldonjames.com/2008/01/sie/internal/label" sislVersion="0" policy="1865c0a7-d648-4a74-80fe-fa9dc7fe13cc" origin="defaultValue">
  <element uid="66ddac19-06c4-4e63-b4dd-d8240d87a23f" value=""/>
</sisl>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4AE8E-72DB-4BCC-BEDB-66BE6C1C3F61}">
  <ds:schemaRefs>
    <ds:schemaRef ds:uri="http://schemas.microsoft.com/office/2006/metadata/properties"/>
    <ds:schemaRef ds:uri="http://schemas.microsoft.com/office/infopath/2007/PartnerControls"/>
    <ds:schemaRef ds:uri="ec50576e-4a27-4780-a1e1-e59563bc70b8"/>
    <ds:schemaRef ds:uri="7e329c68-5cbf-4e54-96e5-e53e71021bd2"/>
  </ds:schemaRefs>
</ds:datastoreItem>
</file>

<file path=customXml/itemProps2.xml><?xml version="1.0" encoding="utf-8"?>
<ds:datastoreItem xmlns:ds="http://schemas.openxmlformats.org/officeDocument/2006/customXml" ds:itemID="{F89DBF6F-20CB-4169-9BF1-695308CB9991}"/>
</file>

<file path=customXml/itemProps3.xml><?xml version="1.0" encoding="utf-8"?>
<ds:datastoreItem xmlns:ds="http://schemas.openxmlformats.org/officeDocument/2006/customXml" ds:itemID="{E20C0711-7233-4569-838F-3909ED99E07A}"/>
</file>

<file path=customXml/itemProps4.xml><?xml version="1.0" encoding="utf-8"?>
<ds:datastoreItem xmlns:ds="http://schemas.openxmlformats.org/officeDocument/2006/customXml" ds:itemID="{884F2E88-0984-428D-9DBE-21EFC9FE0B23}"/>
</file>

<file path=customXml/itemProps5.xml><?xml version="1.0" encoding="utf-8"?>
<ds:datastoreItem xmlns:ds="http://schemas.openxmlformats.org/officeDocument/2006/customXml" ds:itemID="{3334AE8E-72DB-4BCC-BEDB-66BE6C1C3F61}"/>
</file>

<file path=customXml/itemProps6.xml><?xml version="1.0" encoding="utf-8"?>
<ds:datastoreItem xmlns:ds="http://schemas.openxmlformats.org/officeDocument/2006/customXml" ds:itemID="{884F2E88-0984-428D-9DBE-21EFC9FE0B23}">
  <ds:schemaRefs>
    <ds:schemaRef ds:uri="http://www.w3.org/2001/XMLSchema"/>
    <ds:schemaRef ds:uri="http://www.boldonjames.com/2008/01/sie/internal/label"/>
  </ds:schemaRefs>
</ds:datastoreItem>
</file>

<file path=customXml/itemProps7.xml><?xml version="1.0" encoding="utf-8"?>
<ds:datastoreItem xmlns:ds="http://schemas.openxmlformats.org/officeDocument/2006/customXml" ds:itemID="{CD196E37-A9BD-4FAC-AD28-271BC02901F2}"/>
</file>

<file path=docProps/app.xml><?xml version="1.0" encoding="utf-8"?>
<Properties xmlns="http://schemas.openxmlformats.org/officeDocument/2006/extended-properties" xmlns:vt="http://schemas.openxmlformats.org/officeDocument/2006/docPropsVTypes">
  <Template>Normal</Template>
  <TotalTime>1</TotalTime>
  <Pages>45</Pages>
  <Words>16988</Words>
  <Characters>96837</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ANZFA</Company>
  <LinksUpToDate>false</LinksUpToDate>
  <CharactersWithSpaces>113598</CharactersWithSpaces>
  <SharedDoc>false</SharedDoc>
  <HLinks>
    <vt:vector size="186" baseType="variant">
      <vt:variant>
        <vt:i4>4456534</vt:i4>
      </vt:variant>
      <vt:variant>
        <vt:i4>171</vt:i4>
      </vt:variant>
      <vt:variant>
        <vt:i4>0</vt:i4>
      </vt:variant>
      <vt:variant>
        <vt:i4>5</vt:i4>
      </vt:variant>
      <vt:variant>
        <vt:lpwstr>../Standards Management/WTO/WTO Procedures for staff/WTO Procedures for staff.doc</vt:lpwstr>
      </vt:variant>
      <vt:variant>
        <vt:lpwstr/>
      </vt:variant>
      <vt:variant>
        <vt:i4>3932161</vt:i4>
      </vt:variant>
      <vt:variant>
        <vt:i4>168</vt:i4>
      </vt:variant>
      <vt:variant>
        <vt:i4>0</vt:i4>
      </vt:variant>
      <vt:variant>
        <vt:i4>5</vt:i4>
      </vt:variant>
      <vt:variant>
        <vt:lpwstr>mailto:standards.management@foodstandards.gov.au</vt:lpwstr>
      </vt:variant>
      <vt:variant>
        <vt:lpwstr/>
      </vt:variant>
      <vt:variant>
        <vt:i4>8060957</vt:i4>
      </vt:variant>
      <vt:variant>
        <vt:i4>165</vt:i4>
      </vt:variant>
      <vt:variant>
        <vt:i4>0</vt:i4>
      </vt:variant>
      <vt:variant>
        <vt:i4>5</vt:i4>
      </vt:variant>
      <vt:variant>
        <vt:lpwstr>mailto:submissions@foodstandards.gov.au</vt:lpwstr>
      </vt:variant>
      <vt:variant>
        <vt:lpwstr/>
      </vt:variant>
      <vt:variant>
        <vt:i4>2031677</vt:i4>
      </vt:variant>
      <vt:variant>
        <vt:i4>158</vt:i4>
      </vt:variant>
      <vt:variant>
        <vt:i4>0</vt:i4>
      </vt:variant>
      <vt:variant>
        <vt:i4>5</vt:i4>
      </vt:variant>
      <vt:variant>
        <vt:lpwstr/>
      </vt:variant>
      <vt:variant>
        <vt:lpwstr>_Toc286391026</vt:lpwstr>
      </vt:variant>
      <vt:variant>
        <vt:i4>2031677</vt:i4>
      </vt:variant>
      <vt:variant>
        <vt:i4>152</vt:i4>
      </vt:variant>
      <vt:variant>
        <vt:i4>0</vt:i4>
      </vt:variant>
      <vt:variant>
        <vt:i4>5</vt:i4>
      </vt:variant>
      <vt:variant>
        <vt:lpwstr/>
      </vt:variant>
      <vt:variant>
        <vt:lpwstr>_Toc286391025</vt:lpwstr>
      </vt:variant>
      <vt:variant>
        <vt:i4>2031677</vt:i4>
      </vt:variant>
      <vt:variant>
        <vt:i4>146</vt:i4>
      </vt:variant>
      <vt:variant>
        <vt:i4>0</vt:i4>
      </vt:variant>
      <vt:variant>
        <vt:i4>5</vt:i4>
      </vt:variant>
      <vt:variant>
        <vt:lpwstr/>
      </vt:variant>
      <vt:variant>
        <vt:lpwstr>_Toc286391024</vt:lpwstr>
      </vt:variant>
      <vt:variant>
        <vt:i4>2031677</vt:i4>
      </vt:variant>
      <vt:variant>
        <vt:i4>140</vt:i4>
      </vt:variant>
      <vt:variant>
        <vt:i4>0</vt:i4>
      </vt:variant>
      <vt:variant>
        <vt:i4>5</vt:i4>
      </vt:variant>
      <vt:variant>
        <vt:lpwstr/>
      </vt:variant>
      <vt:variant>
        <vt:lpwstr>_Toc286391023</vt:lpwstr>
      </vt:variant>
      <vt:variant>
        <vt:i4>2031677</vt:i4>
      </vt:variant>
      <vt:variant>
        <vt:i4>134</vt:i4>
      </vt:variant>
      <vt:variant>
        <vt:i4>0</vt:i4>
      </vt:variant>
      <vt:variant>
        <vt:i4>5</vt:i4>
      </vt:variant>
      <vt:variant>
        <vt:lpwstr/>
      </vt:variant>
      <vt:variant>
        <vt:lpwstr>_Toc286391022</vt:lpwstr>
      </vt:variant>
      <vt:variant>
        <vt:i4>2031677</vt:i4>
      </vt:variant>
      <vt:variant>
        <vt:i4>128</vt:i4>
      </vt:variant>
      <vt:variant>
        <vt:i4>0</vt:i4>
      </vt:variant>
      <vt:variant>
        <vt:i4>5</vt:i4>
      </vt:variant>
      <vt:variant>
        <vt:lpwstr/>
      </vt:variant>
      <vt:variant>
        <vt:lpwstr>_Toc286391021</vt:lpwstr>
      </vt:variant>
      <vt:variant>
        <vt:i4>2031677</vt:i4>
      </vt:variant>
      <vt:variant>
        <vt:i4>122</vt:i4>
      </vt:variant>
      <vt:variant>
        <vt:i4>0</vt:i4>
      </vt:variant>
      <vt:variant>
        <vt:i4>5</vt:i4>
      </vt:variant>
      <vt:variant>
        <vt:lpwstr/>
      </vt:variant>
      <vt:variant>
        <vt:lpwstr>_Toc286391020</vt:lpwstr>
      </vt:variant>
      <vt:variant>
        <vt:i4>1835069</vt:i4>
      </vt:variant>
      <vt:variant>
        <vt:i4>116</vt:i4>
      </vt:variant>
      <vt:variant>
        <vt:i4>0</vt:i4>
      </vt:variant>
      <vt:variant>
        <vt:i4>5</vt:i4>
      </vt:variant>
      <vt:variant>
        <vt:lpwstr/>
      </vt:variant>
      <vt:variant>
        <vt:lpwstr>_Toc286391019</vt:lpwstr>
      </vt:variant>
      <vt:variant>
        <vt:i4>1835069</vt:i4>
      </vt:variant>
      <vt:variant>
        <vt:i4>110</vt:i4>
      </vt:variant>
      <vt:variant>
        <vt:i4>0</vt:i4>
      </vt:variant>
      <vt:variant>
        <vt:i4>5</vt:i4>
      </vt:variant>
      <vt:variant>
        <vt:lpwstr/>
      </vt:variant>
      <vt:variant>
        <vt:lpwstr>_Toc286391018</vt:lpwstr>
      </vt:variant>
      <vt:variant>
        <vt:i4>1835069</vt:i4>
      </vt:variant>
      <vt:variant>
        <vt:i4>104</vt:i4>
      </vt:variant>
      <vt:variant>
        <vt:i4>0</vt:i4>
      </vt:variant>
      <vt:variant>
        <vt:i4>5</vt:i4>
      </vt:variant>
      <vt:variant>
        <vt:lpwstr/>
      </vt:variant>
      <vt:variant>
        <vt:lpwstr>_Toc286391017</vt:lpwstr>
      </vt:variant>
      <vt:variant>
        <vt:i4>1835069</vt:i4>
      </vt:variant>
      <vt:variant>
        <vt:i4>98</vt:i4>
      </vt:variant>
      <vt:variant>
        <vt:i4>0</vt:i4>
      </vt:variant>
      <vt:variant>
        <vt:i4>5</vt:i4>
      </vt:variant>
      <vt:variant>
        <vt:lpwstr/>
      </vt:variant>
      <vt:variant>
        <vt:lpwstr>_Toc286391016</vt:lpwstr>
      </vt:variant>
      <vt:variant>
        <vt:i4>1835069</vt:i4>
      </vt:variant>
      <vt:variant>
        <vt:i4>92</vt:i4>
      </vt:variant>
      <vt:variant>
        <vt:i4>0</vt:i4>
      </vt:variant>
      <vt:variant>
        <vt:i4>5</vt:i4>
      </vt:variant>
      <vt:variant>
        <vt:lpwstr/>
      </vt:variant>
      <vt:variant>
        <vt:lpwstr>_Toc286391015</vt:lpwstr>
      </vt:variant>
      <vt:variant>
        <vt:i4>1835069</vt:i4>
      </vt:variant>
      <vt:variant>
        <vt:i4>86</vt:i4>
      </vt:variant>
      <vt:variant>
        <vt:i4>0</vt:i4>
      </vt:variant>
      <vt:variant>
        <vt:i4>5</vt:i4>
      </vt:variant>
      <vt:variant>
        <vt:lpwstr/>
      </vt:variant>
      <vt:variant>
        <vt:lpwstr>_Toc286391014</vt:lpwstr>
      </vt:variant>
      <vt:variant>
        <vt:i4>1835069</vt:i4>
      </vt:variant>
      <vt:variant>
        <vt:i4>80</vt:i4>
      </vt:variant>
      <vt:variant>
        <vt:i4>0</vt:i4>
      </vt:variant>
      <vt:variant>
        <vt:i4>5</vt:i4>
      </vt:variant>
      <vt:variant>
        <vt:lpwstr/>
      </vt:variant>
      <vt:variant>
        <vt:lpwstr>_Toc286391013</vt:lpwstr>
      </vt:variant>
      <vt:variant>
        <vt:i4>1835069</vt:i4>
      </vt:variant>
      <vt:variant>
        <vt:i4>74</vt:i4>
      </vt:variant>
      <vt:variant>
        <vt:i4>0</vt:i4>
      </vt:variant>
      <vt:variant>
        <vt:i4>5</vt:i4>
      </vt:variant>
      <vt:variant>
        <vt:lpwstr/>
      </vt:variant>
      <vt:variant>
        <vt:lpwstr>_Toc286391012</vt:lpwstr>
      </vt:variant>
      <vt:variant>
        <vt:i4>1835069</vt:i4>
      </vt:variant>
      <vt:variant>
        <vt:i4>68</vt:i4>
      </vt:variant>
      <vt:variant>
        <vt:i4>0</vt:i4>
      </vt:variant>
      <vt:variant>
        <vt:i4>5</vt:i4>
      </vt:variant>
      <vt:variant>
        <vt:lpwstr/>
      </vt:variant>
      <vt:variant>
        <vt:lpwstr>_Toc286391011</vt:lpwstr>
      </vt:variant>
      <vt:variant>
        <vt:i4>1835069</vt:i4>
      </vt:variant>
      <vt:variant>
        <vt:i4>62</vt:i4>
      </vt:variant>
      <vt:variant>
        <vt:i4>0</vt:i4>
      </vt:variant>
      <vt:variant>
        <vt:i4>5</vt:i4>
      </vt:variant>
      <vt:variant>
        <vt:lpwstr/>
      </vt:variant>
      <vt:variant>
        <vt:lpwstr>_Toc286391010</vt:lpwstr>
      </vt:variant>
      <vt:variant>
        <vt:i4>1900605</vt:i4>
      </vt:variant>
      <vt:variant>
        <vt:i4>56</vt:i4>
      </vt:variant>
      <vt:variant>
        <vt:i4>0</vt:i4>
      </vt:variant>
      <vt:variant>
        <vt:i4>5</vt:i4>
      </vt:variant>
      <vt:variant>
        <vt:lpwstr/>
      </vt:variant>
      <vt:variant>
        <vt:lpwstr>_Toc286391009</vt:lpwstr>
      </vt:variant>
      <vt:variant>
        <vt:i4>1900605</vt:i4>
      </vt:variant>
      <vt:variant>
        <vt:i4>50</vt:i4>
      </vt:variant>
      <vt:variant>
        <vt:i4>0</vt:i4>
      </vt:variant>
      <vt:variant>
        <vt:i4>5</vt:i4>
      </vt:variant>
      <vt:variant>
        <vt:lpwstr/>
      </vt:variant>
      <vt:variant>
        <vt:lpwstr>_Toc286391008</vt:lpwstr>
      </vt:variant>
      <vt:variant>
        <vt:i4>1900605</vt:i4>
      </vt:variant>
      <vt:variant>
        <vt:i4>44</vt:i4>
      </vt:variant>
      <vt:variant>
        <vt:i4>0</vt:i4>
      </vt:variant>
      <vt:variant>
        <vt:i4>5</vt:i4>
      </vt:variant>
      <vt:variant>
        <vt:lpwstr/>
      </vt:variant>
      <vt:variant>
        <vt:lpwstr>_Toc286391007</vt:lpwstr>
      </vt:variant>
      <vt:variant>
        <vt:i4>1900605</vt:i4>
      </vt:variant>
      <vt:variant>
        <vt:i4>38</vt:i4>
      </vt:variant>
      <vt:variant>
        <vt:i4>0</vt:i4>
      </vt:variant>
      <vt:variant>
        <vt:i4>5</vt:i4>
      </vt:variant>
      <vt:variant>
        <vt:lpwstr/>
      </vt:variant>
      <vt:variant>
        <vt:lpwstr>_Toc286391006</vt:lpwstr>
      </vt:variant>
      <vt:variant>
        <vt:i4>1900605</vt:i4>
      </vt:variant>
      <vt:variant>
        <vt:i4>32</vt:i4>
      </vt:variant>
      <vt:variant>
        <vt:i4>0</vt:i4>
      </vt:variant>
      <vt:variant>
        <vt:i4>5</vt:i4>
      </vt:variant>
      <vt:variant>
        <vt:lpwstr/>
      </vt:variant>
      <vt:variant>
        <vt:lpwstr>_Toc286391005</vt:lpwstr>
      </vt:variant>
      <vt:variant>
        <vt:i4>1900605</vt:i4>
      </vt:variant>
      <vt:variant>
        <vt:i4>26</vt:i4>
      </vt:variant>
      <vt:variant>
        <vt:i4>0</vt:i4>
      </vt:variant>
      <vt:variant>
        <vt:i4>5</vt:i4>
      </vt:variant>
      <vt:variant>
        <vt:lpwstr/>
      </vt:variant>
      <vt:variant>
        <vt:lpwstr>_Toc286391004</vt:lpwstr>
      </vt:variant>
      <vt:variant>
        <vt:i4>1900605</vt:i4>
      </vt:variant>
      <vt:variant>
        <vt:i4>20</vt:i4>
      </vt:variant>
      <vt:variant>
        <vt:i4>0</vt:i4>
      </vt:variant>
      <vt:variant>
        <vt:i4>5</vt:i4>
      </vt:variant>
      <vt:variant>
        <vt:lpwstr/>
      </vt:variant>
      <vt:variant>
        <vt:lpwstr>_Toc286391003</vt:lpwstr>
      </vt:variant>
      <vt:variant>
        <vt:i4>1900605</vt:i4>
      </vt:variant>
      <vt:variant>
        <vt:i4>14</vt:i4>
      </vt:variant>
      <vt:variant>
        <vt:i4>0</vt:i4>
      </vt:variant>
      <vt:variant>
        <vt:i4>5</vt:i4>
      </vt:variant>
      <vt:variant>
        <vt:lpwstr/>
      </vt:variant>
      <vt:variant>
        <vt:lpwstr>_Toc286391002</vt:lpwstr>
      </vt:variant>
      <vt:variant>
        <vt:i4>1900605</vt:i4>
      </vt:variant>
      <vt:variant>
        <vt:i4>8</vt:i4>
      </vt:variant>
      <vt:variant>
        <vt:i4>0</vt:i4>
      </vt:variant>
      <vt:variant>
        <vt:i4>5</vt:i4>
      </vt:variant>
      <vt:variant>
        <vt:lpwstr/>
      </vt:variant>
      <vt:variant>
        <vt:lpwstr>_Toc286391001</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seymok</dc:creator>
  <cp:lastModifiedBy>Tailee Vecchi</cp:lastModifiedBy>
  <cp:revision>3</cp:revision>
  <cp:lastPrinted>2011-08-22T03:30:00Z</cp:lastPrinted>
  <dcterms:created xsi:type="dcterms:W3CDTF">2021-09-15T00:41:00Z</dcterms:created>
  <dcterms:modified xsi:type="dcterms:W3CDTF">2021-09-15T00:42:00Z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8d41898d-7b37-405b-9eb5-f5223c57b4b3</vt:lpwstr>
  </property>
  <property fmtid="{D5CDD505-2E9C-101B-9397-08002B2CF9AE}" pid="3" name="bjSaver">
    <vt:lpwstr>LlgSMo3yJ+fkgNEgbtQQbG6KKfc49ivc</vt:lpwstr>
  </property>
  <property fmtid="{D5CDD505-2E9C-101B-9397-08002B2CF9AE}" pid="4" name="ContentTypeId">
    <vt:lpwstr>0x010100CB2FFA9FD6109347A9495CD5860AFAE6</vt:lpwstr>
  </property>
  <property fmtid="{D5CDD505-2E9C-101B-9397-08002B2CF9AE}" pid="5" name="_dlc_DocIdItemGuid">
    <vt:lpwstr>5d132b48-bc01-4b16-9b16-e70956421a2c</vt:lpwstr>
  </property>
  <property fmtid="{D5CDD505-2E9C-101B-9397-08002B2CF9AE}" pid="6" name="DisposalClass">
    <vt:lpwstr/>
  </property>
  <property fmtid="{D5CDD505-2E9C-101B-9397-08002B2CF9AE}" pid="7" name="BCS_">
    <vt:lpwstr>7;#Evaluation|43bd8487-b9f6-4055-946c-a118d364275d</vt:lpwstr>
  </property>
  <property fmtid="{D5CDD505-2E9C-101B-9397-08002B2CF9AE}" pid="8" name="bjDocumentLabelXML">
    <vt:lpwstr>&lt;?xml version="1.0" encoding="us-ascii"?&gt;&lt;sisl xmlns:xsd="http://www.w3.org/2001/XMLSchema" xmlns:xsi="http://www.w3.org/2001/XMLSchema-instance" sislVersion="0" policy="1865c0a7-d648-4a74-80fe-fa9dc7fe13cc" origin="defaultValue" xmlns="http://www.boldonj</vt:lpwstr>
  </property>
  <property fmtid="{D5CDD505-2E9C-101B-9397-08002B2CF9AE}" pid="9" name="bjDocumentLabelXML-0">
    <vt:lpwstr>ames.com/2008/01/sie/internal/label"&gt;&lt;element uid="66ddac19-06c4-4e63-b4dd-d8240d87a23f" value="" /&gt;&lt;/sisl&gt;</vt:lpwstr>
  </property>
  <property fmtid="{D5CDD505-2E9C-101B-9397-08002B2CF9AE}" pid="10" name="bjDocumentSecurityLabel">
    <vt:lpwstr>NO SECURITY CLASSIFICATION REQUIRED</vt:lpwstr>
  </property>
</Properties>
</file>